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EB" w:rsidRPr="00021786" w:rsidRDefault="004E44EB" w:rsidP="002060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1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Дмитриева </w:t>
      </w:r>
      <w:r w:rsidR="00D52398" w:rsidRPr="00021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021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юбовь Арсентьевна, н.с. лаборатории развития электронных ресурсов </w:t>
      </w:r>
      <w:r w:rsidRPr="00021786">
        <w:rPr>
          <w:rFonts w:ascii="Times New Roman" w:eastAsia="Times New Roman" w:hAnsi="Times New Roman" w:cs="Times New Roman"/>
          <w:sz w:val="26"/>
          <w:szCs w:val="26"/>
        </w:rPr>
        <w:t>Федерального государственного бюджетного учреждения науки</w:t>
      </w:r>
    </w:p>
    <w:p w:rsidR="004E44EB" w:rsidRPr="00021786" w:rsidRDefault="004E44EB" w:rsidP="002060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1786">
        <w:rPr>
          <w:rFonts w:ascii="Times New Roman" w:eastAsia="Times New Roman" w:hAnsi="Times New Roman" w:cs="Times New Roman"/>
          <w:sz w:val="26"/>
          <w:szCs w:val="26"/>
        </w:rPr>
        <w:t>Государственная публичная научно-техническая библиотека</w:t>
      </w:r>
    </w:p>
    <w:p w:rsidR="004E44EB" w:rsidRPr="00021786" w:rsidRDefault="004E44EB" w:rsidP="002060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1786">
        <w:rPr>
          <w:rFonts w:ascii="Times New Roman" w:eastAsia="Times New Roman" w:hAnsi="Times New Roman" w:cs="Times New Roman"/>
          <w:sz w:val="26"/>
          <w:szCs w:val="26"/>
        </w:rPr>
        <w:t>Сибирского отделения Российской Академии наук</w:t>
      </w:r>
    </w:p>
    <w:p w:rsidR="00017F68" w:rsidRPr="00A06AA0" w:rsidRDefault="00017F68" w:rsidP="002060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7F68" w:rsidRDefault="004E44EB" w:rsidP="00017F68">
      <w:pPr>
        <w:pStyle w:val="a3"/>
        <w:tabs>
          <w:tab w:val="left" w:pos="0"/>
          <w:tab w:val="left" w:pos="720"/>
        </w:tabs>
        <w:spacing w:before="0" w:line="360" w:lineRule="auto"/>
        <w:ind w:firstLine="0"/>
        <w:rPr>
          <w:i/>
        </w:rPr>
      </w:pPr>
      <w:r w:rsidRPr="00E6131F">
        <w:rPr>
          <w:b/>
          <w:bCs/>
          <w:lang w:eastAsia="ru-RU"/>
        </w:rPr>
        <w:t>Сетевое обслуживание в академических учреждениях ФАНО, как новый сервис для информационного обеспечения науки: итоги эксперимента</w:t>
      </w:r>
    </w:p>
    <w:p w:rsidR="002109D5" w:rsidRPr="002109D5" w:rsidRDefault="002109D5" w:rsidP="002109D5">
      <w:pPr>
        <w:pStyle w:val="a3"/>
        <w:tabs>
          <w:tab w:val="left" w:pos="0"/>
          <w:tab w:val="left" w:pos="720"/>
        </w:tabs>
        <w:spacing w:before="0" w:line="360" w:lineRule="auto"/>
        <w:ind w:firstLine="0"/>
        <w:jc w:val="left"/>
        <w:rPr>
          <w:bCs/>
          <w:iCs/>
        </w:rPr>
      </w:pPr>
    </w:p>
    <w:p w:rsidR="00017F68" w:rsidRPr="0051356B" w:rsidRDefault="002109D5" w:rsidP="002109D5">
      <w:pPr>
        <w:pStyle w:val="a3"/>
        <w:tabs>
          <w:tab w:val="left" w:pos="0"/>
          <w:tab w:val="left" w:pos="720"/>
        </w:tabs>
        <w:spacing w:before="0" w:line="360" w:lineRule="auto"/>
        <w:ind w:firstLine="0"/>
        <w:jc w:val="left"/>
        <w:rPr>
          <w:b/>
          <w:i/>
          <w:lang w:val="en-US"/>
        </w:rPr>
      </w:pPr>
      <w:r w:rsidRPr="0051356B">
        <w:rPr>
          <w:b/>
          <w:bCs/>
          <w:i/>
          <w:iCs/>
          <w:lang w:val="en-US"/>
        </w:rPr>
        <w:t>Network service</w:t>
      </w:r>
      <w:r w:rsidRPr="0051356B">
        <w:rPr>
          <w:b/>
          <w:i/>
          <w:lang w:val="en-US"/>
        </w:rPr>
        <w:t xml:space="preserve"> in the institutions of the Federal Agency of scientific organizations, as a new information support service for science: the results of the experiment</w:t>
      </w:r>
    </w:p>
    <w:p w:rsidR="0051356B" w:rsidRDefault="0051356B" w:rsidP="002109D5">
      <w:pPr>
        <w:pStyle w:val="a3"/>
        <w:tabs>
          <w:tab w:val="left" w:pos="0"/>
          <w:tab w:val="left" w:pos="720"/>
        </w:tabs>
        <w:spacing w:before="0" w:line="360" w:lineRule="auto"/>
        <w:ind w:firstLine="720"/>
        <w:rPr>
          <w:i/>
          <w:sz w:val="26"/>
          <w:szCs w:val="26"/>
        </w:rPr>
      </w:pPr>
    </w:p>
    <w:p w:rsidR="00017F68" w:rsidRPr="00021786" w:rsidRDefault="00017F68" w:rsidP="002109D5">
      <w:pPr>
        <w:pStyle w:val="a3"/>
        <w:tabs>
          <w:tab w:val="left" w:pos="0"/>
          <w:tab w:val="left" w:pos="720"/>
        </w:tabs>
        <w:spacing w:before="0" w:line="360" w:lineRule="auto"/>
        <w:ind w:firstLine="720"/>
        <w:rPr>
          <w:i/>
          <w:sz w:val="26"/>
          <w:szCs w:val="26"/>
        </w:rPr>
      </w:pPr>
      <w:r w:rsidRPr="00021786">
        <w:rPr>
          <w:i/>
          <w:sz w:val="26"/>
          <w:szCs w:val="26"/>
        </w:rPr>
        <w:t>Деятельность патентного подразделения ГПНТБ СО РАН в новосибирском Академгородке направлена на патентно-информационное обеспечение научно-исследовательской, технологической и инновационной деятельности научных учреждений системы ФАНО. 2010-2015 гг. на его базе был проведен научный эксперимент по внедрению в практику информационного обслуживания академических учреждений сетевых электронных ресурсов в режиме удаленного доступа. Объектами эксперимента стали два актуальных</w:t>
      </w:r>
      <w:r w:rsidR="002109D5" w:rsidRPr="00021786">
        <w:rPr>
          <w:i/>
          <w:sz w:val="26"/>
          <w:szCs w:val="26"/>
        </w:rPr>
        <w:t xml:space="preserve"> </w:t>
      </w:r>
      <w:r w:rsidR="002109D5" w:rsidRPr="00021786">
        <w:rPr>
          <w:i/>
          <w:sz w:val="26"/>
          <w:szCs w:val="26"/>
        </w:rPr>
        <w:t xml:space="preserve">для проведения научных исследований </w:t>
      </w:r>
      <w:r w:rsidR="002109D5" w:rsidRPr="00021786">
        <w:rPr>
          <w:i/>
          <w:sz w:val="26"/>
          <w:szCs w:val="26"/>
        </w:rPr>
        <w:t xml:space="preserve">электронных </w:t>
      </w:r>
      <w:r w:rsidR="002109D5" w:rsidRPr="00021786">
        <w:rPr>
          <w:i/>
          <w:sz w:val="26"/>
          <w:szCs w:val="26"/>
        </w:rPr>
        <w:t>ресурса</w:t>
      </w:r>
      <w:r w:rsidRPr="00021786">
        <w:rPr>
          <w:i/>
          <w:sz w:val="26"/>
          <w:szCs w:val="26"/>
        </w:rPr>
        <w:t xml:space="preserve">– база данных нормативно-технической документации и база данных отчетов научно-исследовательских и опытно-конструкторских работ. </w:t>
      </w:r>
    </w:p>
    <w:p w:rsidR="00017F68" w:rsidRPr="00021786" w:rsidRDefault="00017F68" w:rsidP="002109D5">
      <w:pPr>
        <w:pStyle w:val="a3"/>
        <w:tabs>
          <w:tab w:val="left" w:pos="0"/>
          <w:tab w:val="left" w:pos="720"/>
        </w:tabs>
        <w:spacing w:before="0" w:line="360" w:lineRule="auto"/>
        <w:ind w:firstLine="720"/>
        <w:rPr>
          <w:i/>
          <w:sz w:val="26"/>
          <w:szCs w:val="26"/>
        </w:rPr>
      </w:pPr>
      <w:r w:rsidRPr="00021786">
        <w:rPr>
          <w:i/>
          <w:sz w:val="26"/>
          <w:szCs w:val="26"/>
        </w:rPr>
        <w:t xml:space="preserve">Эксперимент позволил решить задачу оперативного доступа </w:t>
      </w:r>
      <w:r w:rsidR="002109D5" w:rsidRPr="00021786">
        <w:rPr>
          <w:i/>
          <w:sz w:val="26"/>
          <w:szCs w:val="26"/>
        </w:rPr>
        <w:t xml:space="preserve">к электронным ресурсам </w:t>
      </w:r>
      <w:r w:rsidRPr="00021786">
        <w:rPr>
          <w:i/>
          <w:sz w:val="26"/>
          <w:szCs w:val="26"/>
        </w:rPr>
        <w:t>на рабочее место пользователя большого количества научных учреждений и эффективного их использования.</w:t>
      </w:r>
    </w:p>
    <w:p w:rsidR="00017F68" w:rsidRPr="00021786" w:rsidRDefault="00017F68" w:rsidP="00017F68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021786">
        <w:rPr>
          <w:rFonts w:ascii="Times New Roman" w:hAnsi="Times New Roman" w:cs="Times New Roman"/>
          <w:i/>
          <w:sz w:val="26"/>
          <w:szCs w:val="26"/>
        </w:rPr>
        <w:t>По итогам эксперимента создана системы сетевого обслуживания, как нового сервиса информационного обеспечения научной деятельности на едином информационном пространстве</w:t>
      </w:r>
      <w:r w:rsidR="002109D5" w:rsidRPr="00021786">
        <w:rPr>
          <w:rFonts w:ascii="Times New Roman" w:hAnsi="Times New Roman" w:cs="Times New Roman"/>
          <w:i/>
          <w:sz w:val="26"/>
          <w:szCs w:val="26"/>
        </w:rPr>
        <w:t>.</w:t>
      </w:r>
    </w:p>
    <w:p w:rsidR="004E44EB" w:rsidRPr="00021786" w:rsidRDefault="004E44EB" w:rsidP="002060CD">
      <w:pPr>
        <w:spacing w:after="0" w:line="36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3538" w:rsidRPr="00021786" w:rsidRDefault="00D53538" w:rsidP="00017F68">
      <w:pPr>
        <w:spacing w:after="0" w:line="360" w:lineRule="auto"/>
        <w:ind w:left="-425" w:firstLine="425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02178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Ключевые слова: электронные ресурсы, базы данных, библиотеки, сетевые доступы</w:t>
      </w:r>
      <w:r w:rsidR="002109D5" w:rsidRPr="0002178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:rsidR="00D53538" w:rsidRPr="00021786" w:rsidRDefault="00D53538" w:rsidP="00017F68">
      <w:pPr>
        <w:spacing w:after="0" w:line="360" w:lineRule="auto"/>
        <w:ind w:left="-425" w:firstLine="425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</w:pPr>
      <w:r w:rsidRPr="00021786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 xml:space="preserve">Key words: </w:t>
      </w:r>
      <w:r w:rsidRPr="00021786">
        <w:rPr>
          <w:rFonts w:ascii="Times New Roman" w:eastAsia="Times New Roman" w:hAnsi="Times New Roman" w:cs="Times New Roman"/>
          <w:bCs/>
          <w:i/>
          <w:sz w:val="26"/>
          <w:szCs w:val="26"/>
          <w:lang w:val="en" w:eastAsia="ru-RU"/>
        </w:rPr>
        <w:t>electronic resources, databases, libraries, network accesses</w:t>
      </w:r>
      <w:r w:rsidR="002060CD" w:rsidRPr="00021786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>.</w:t>
      </w:r>
    </w:p>
    <w:p w:rsidR="00220CB4" w:rsidRPr="00A06AA0" w:rsidRDefault="00B259CC" w:rsidP="002060CD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  <w:rPr>
          <w:b/>
        </w:rPr>
      </w:pPr>
      <w:r w:rsidRPr="00A06AA0">
        <w:rPr>
          <w:b/>
        </w:rPr>
        <w:lastRenderedPageBreak/>
        <w:t>Библиотека – науке</w:t>
      </w:r>
      <w:r w:rsidR="00DE55D5" w:rsidRPr="00A06AA0">
        <w:rPr>
          <w:b/>
        </w:rPr>
        <w:t>: а</w:t>
      </w:r>
      <w:r w:rsidRPr="00A06AA0">
        <w:rPr>
          <w:b/>
        </w:rPr>
        <w:t>ктуальнос</w:t>
      </w:r>
      <w:r w:rsidR="00017F68">
        <w:rPr>
          <w:b/>
        </w:rPr>
        <w:t>ть проблемы и постановка задачи</w:t>
      </w:r>
    </w:p>
    <w:p w:rsidR="002060CD" w:rsidRPr="007743E4" w:rsidRDefault="00B77946" w:rsidP="002060CD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  <w:rPr>
          <w:i/>
        </w:rPr>
      </w:pPr>
      <w:r>
        <w:t xml:space="preserve">В 2015 году Федеральное агентство научных организаций (ФАНО) провело Интернет-опрос пользователей академических библиотек с целью повышения эффективности информационного обеспечения научных организаций. </w:t>
      </w:r>
      <w:r w:rsidR="005D2A7B">
        <w:t xml:space="preserve">Из 7846 прошенных 2455 респондентов (31,29%) считают, что для развития библиотек РАН </w:t>
      </w:r>
      <w:r w:rsidR="009425D1">
        <w:t xml:space="preserve">необходимо развивать </w:t>
      </w:r>
      <w:r w:rsidR="005D2A7B" w:rsidRPr="002109D5">
        <w:t>и</w:t>
      </w:r>
      <w:r w:rsidR="009425D1" w:rsidRPr="002109D5">
        <w:t>нформационное обеспечение научных организаций</w:t>
      </w:r>
      <w:r w:rsidR="009425D1" w:rsidRPr="002629DB">
        <w:rPr>
          <w:b/>
        </w:rPr>
        <w:t xml:space="preserve"> </w:t>
      </w:r>
      <w:r w:rsidR="009425D1" w:rsidRPr="007743E4">
        <w:rPr>
          <w:i/>
        </w:rPr>
        <w:t>преимущественно с использованием современных средств связи (интернет, электронные базы данных</w:t>
      </w:r>
      <w:r w:rsidR="005D2A7B" w:rsidRPr="007743E4">
        <w:rPr>
          <w:i/>
        </w:rPr>
        <w:t xml:space="preserve"> и пр.).</w:t>
      </w:r>
    </w:p>
    <w:p w:rsidR="00701B38" w:rsidRDefault="00701B38" w:rsidP="002060CD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>
        <w:t xml:space="preserve">В 2010-2015 гг. в ГПНТБ СО РАН был проведен эксперимент по внедрению в практику информационного обслуживания научных учреждений Новосибирского научного центра </w:t>
      </w:r>
      <w:r w:rsidR="009B67FF">
        <w:t xml:space="preserve">СО РАН </w:t>
      </w:r>
      <w:r>
        <w:t>(ННЦ</w:t>
      </w:r>
      <w:r w:rsidR="009B67FF">
        <w:t xml:space="preserve"> СО РАН</w:t>
      </w:r>
      <w:r>
        <w:t xml:space="preserve">) </w:t>
      </w:r>
      <w:r w:rsidR="002629DB">
        <w:t xml:space="preserve">электронных </w:t>
      </w:r>
      <w:r w:rsidR="009B67FF">
        <w:t>баз данных</w:t>
      </w:r>
      <w:r w:rsidR="00C47B7E">
        <w:t xml:space="preserve"> с у</w:t>
      </w:r>
      <w:r>
        <w:t xml:space="preserve">даленным доступом для зарегистрированных пользователей. </w:t>
      </w:r>
    </w:p>
    <w:p w:rsidR="003158F6" w:rsidRDefault="00D61FAD" w:rsidP="002060CD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>
        <w:t xml:space="preserve">В состав </w:t>
      </w:r>
      <w:r w:rsidR="00590661">
        <w:t>ННЦ</w:t>
      </w:r>
      <w:r w:rsidR="0030608D">
        <w:t xml:space="preserve"> СО РАН</w:t>
      </w:r>
      <w:r w:rsidR="00590661">
        <w:t xml:space="preserve"> </w:t>
      </w:r>
      <w:r>
        <w:t>входят 40 научных</w:t>
      </w:r>
      <w:r w:rsidR="00590661">
        <w:t xml:space="preserve"> организаций</w:t>
      </w:r>
      <w:r>
        <w:t xml:space="preserve">, </w:t>
      </w:r>
      <w:r w:rsidR="00590661">
        <w:t xml:space="preserve">подведомственных ФАНО, </w:t>
      </w:r>
      <w:r>
        <w:t xml:space="preserve">из которых </w:t>
      </w:r>
      <w:r w:rsidR="00590661">
        <w:t xml:space="preserve">35 </w:t>
      </w:r>
      <w:r>
        <w:t>находятся в Новосибирском Академгородке.</w:t>
      </w:r>
      <w:r w:rsidR="0030608D">
        <w:t xml:space="preserve"> Информационное обеспечение </w:t>
      </w:r>
      <w:r w:rsidR="0030608D" w:rsidRPr="00E6131F">
        <w:rPr>
          <w:kern w:val="0"/>
        </w:rPr>
        <w:t>научно</w:t>
      </w:r>
      <w:r w:rsidR="0030608D">
        <w:rPr>
          <w:kern w:val="0"/>
        </w:rPr>
        <w:t>-исследовательской,</w:t>
      </w:r>
      <w:r w:rsidR="0030608D" w:rsidRPr="00E6131F">
        <w:rPr>
          <w:kern w:val="0"/>
        </w:rPr>
        <w:t xml:space="preserve"> технологической </w:t>
      </w:r>
      <w:r w:rsidR="0030608D">
        <w:rPr>
          <w:kern w:val="0"/>
        </w:rPr>
        <w:t xml:space="preserve">и инновационной </w:t>
      </w:r>
      <w:r w:rsidR="0030608D" w:rsidRPr="00E6131F">
        <w:rPr>
          <w:kern w:val="0"/>
        </w:rPr>
        <w:t>деятельности осуществля</w:t>
      </w:r>
      <w:r w:rsidR="009B67FF">
        <w:rPr>
          <w:kern w:val="0"/>
        </w:rPr>
        <w:t>ют</w:t>
      </w:r>
      <w:r w:rsidR="0030608D" w:rsidRPr="00E6131F">
        <w:rPr>
          <w:kern w:val="0"/>
        </w:rPr>
        <w:t xml:space="preserve"> </w:t>
      </w:r>
      <w:r w:rsidR="0030608D">
        <w:rPr>
          <w:kern w:val="0"/>
        </w:rPr>
        <w:t>академически</w:t>
      </w:r>
      <w:r w:rsidR="009B67FF">
        <w:rPr>
          <w:kern w:val="0"/>
        </w:rPr>
        <w:t>е</w:t>
      </w:r>
      <w:r w:rsidR="0030608D">
        <w:rPr>
          <w:kern w:val="0"/>
        </w:rPr>
        <w:t xml:space="preserve"> библиотек</w:t>
      </w:r>
      <w:r w:rsidR="009B67FF">
        <w:rPr>
          <w:kern w:val="0"/>
        </w:rPr>
        <w:t>и</w:t>
      </w:r>
      <w:r w:rsidR="0030608D">
        <w:rPr>
          <w:kern w:val="0"/>
        </w:rPr>
        <w:t xml:space="preserve"> научных организаций и </w:t>
      </w:r>
      <w:r w:rsidR="0030608D" w:rsidRPr="00E6131F">
        <w:t>Отделени</w:t>
      </w:r>
      <w:r w:rsidR="0030608D">
        <w:t>е</w:t>
      </w:r>
      <w:r w:rsidR="0030608D" w:rsidRPr="00E6131F">
        <w:t xml:space="preserve"> ГПНТБ СО РАН</w:t>
      </w:r>
      <w:r w:rsidR="0030608D">
        <w:t xml:space="preserve"> (Отделение), центральн</w:t>
      </w:r>
      <w:r w:rsidR="009B67FF">
        <w:t>ая</w:t>
      </w:r>
      <w:r w:rsidR="0030608D">
        <w:t xml:space="preserve"> научно-техническ</w:t>
      </w:r>
      <w:r w:rsidR="009B67FF">
        <w:t>ая</w:t>
      </w:r>
      <w:r w:rsidR="0030608D">
        <w:t xml:space="preserve"> библиотек</w:t>
      </w:r>
      <w:r w:rsidR="009B67FF">
        <w:t>а</w:t>
      </w:r>
      <w:r w:rsidR="0030608D">
        <w:t xml:space="preserve"> Новосибирского Академгородка</w:t>
      </w:r>
      <w:r w:rsidR="004F0D14">
        <w:t>.</w:t>
      </w:r>
    </w:p>
    <w:p w:rsidR="00222CDA" w:rsidRDefault="00133365" w:rsidP="002060CD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>
        <w:t xml:space="preserve">Совокупный фонд </w:t>
      </w:r>
      <w:r w:rsidR="003158F6">
        <w:t xml:space="preserve">книг и журналов академических библиотек и Отделения насчитывает </w:t>
      </w:r>
      <w:r>
        <w:t>4,</w:t>
      </w:r>
      <w:r w:rsidR="004F0D14">
        <w:t>9</w:t>
      </w:r>
      <w:r>
        <w:t xml:space="preserve"> млн экз., из них только </w:t>
      </w:r>
      <w:r w:rsidR="004F0D14">
        <w:t>4,2</w:t>
      </w:r>
      <w:r>
        <w:t xml:space="preserve"> тыс. экз. </w:t>
      </w:r>
      <w:r w:rsidR="00222CDA">
        <w:t>(0,0</w:t>
      </w:r>
      <w:r w:rsidR="004F0D14">
        <w:t xml:space="preserve">8 </w:t>
      </w:r>
      <w:r w:rsidR="00222CDA">
        <w:t xml:space="preserve">%) </w:t>
      </w:r>
      <w:r w:rsidR="009A7454">
        <w:t>на электронных носителях</w:t>
      </w:r>
      <w:r w:rsidR="002109D5">
        <w:t xml:space="preserve">. </w:t>
      </w:r>
      <w:r w:rsidR="002109D5">
        <w:t xml:space="preserve">Патентный фонд коллективного пользования в Отделении насчитывает 3 млн. экз. документов, из них 2,7 млн. документов </w:t>
      </w:r>
      <w:r w:rsidR="002109D5">
        <w:t xml:space="preserve">на электронных носителях (90%) </w:t>
      </w:r>
      <w:r w:rsidR="004F0D14">
        <w:t>(табл.1.)</w:t>
      </w:r>
      <w:r w:rsidR="002109D5">
        <w:t>.</w:t>
      </w:r>
    </w:p>
    <w:p w:rsidR="003158F6" w:rsidRDefault="004F0D14" w:rsidP="002060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071D">
        <w:rPr>
          <w:rFonts w:ascii="Times New Roman" w:hAnsi="Times New Roman" w:cs="Times New Roman"/>
          <w:sz w:val="26"/>
          <w:szCs w:val="26"/>
        </w:rPr>
        <w:t xml:space="preserve">Таблица 1. </w:t>
      </w:r>
      <w:r w:rsidR="003158F6" w:rsidRPr="000E071D">
        <w:rPr>
          <w:rFonts w:ascii="Times New Roman" w:hAnsi="Times New Roman" w:cs="Times New Roman"/>
          <w:sz w:val="26"/>
          <w:szCs w:val="26"/>
        </w:rPr>
        <w:t>Б</w:t>
      </w:r>
      <w:r w:rsidR="002629DB" w:rsidRPr="000E071D">
        <w:rPr>
          <w:rFonts w:ascii="Times New Roman" w:hAnsi="Times New Roman" w:cs="Times New Roman"/>
          <w:sz w:val="26"/>
          <w:szCs w:val="26"/>
        </w:rPr>
        <w:t>иблиотечные фонды Академгородка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1985"/>
      </w:tblGrid>
      <w:tr w:rsidR="004F0D14" w:rsidRPr="004F0D14" w:rsidTr="004F0D14">
        <w:tc>
          <w:tcPr>
            <w:tcW w:w="2972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ФОНДЫ</w:t>
            </w:r>
          </w:p>
        </w:tc>
        <w:tc>
          <w:tcPr>
            <w:tcW w:w="2268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Объем фонда</w:t>
            </w:r>
          </w:p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(экз.)</w:t>
            </w:r>
          </w:p>
        </w:tc>
        <w:tc>
          <w:tcPr>
            <w:tcW w:w="2126" w:type="dxa"/>
          </w:tcPr>
          <w:p w:rsidR="004F0D14" w:rsidRPr="00326D85" w:rsidRDefault="004F0D14" w:rsidP="000217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В т</w:t>
            </w:r>
            <w:r w:rsidR="00021786">
              <w:rPr>
                <w:rFonts w:ascii="Times New Roman" w:hAnsi="Times New Roman" w:cs="Times New Roman"/>
                <w:sz w:val="26"/>
                <w:szCs w:val="26"/>
              </w:rPr>
              <w:t>.ч.</w:t>
            </w: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на электронных носителях (экз.)</w:t>
            </w:r>
          </w:p>
        </w:tc>
        <w:tc>
          <w:tcPr>
            <w:tcW w:w="1985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F0D14" w:rsidRPr="004F0D14" w:rsidTr="004F0D14">
        <w:tc>
          <w:tcPr>
            <w:tcW w:w="2972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Академические библиотеки</w:t>
            </w:r>
          </w:p>
        </w:tc>
        <w:tc>
          <w:tcPr>
            <w:tcW w:w="2268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4, 6 м</w:t>
            </w:r>
            <w:r w:rsidR="005976F8" w:rsidRPr="00326D8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2126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3,2 тыс.</w:t>
            </w:r>
          </w:p>
        </w:tc>
        <w:tc>
          <w:tcPr>
            <w:tcW w:w="1985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0,07%</w:t>
            </w:r>
          </w:p>
        </w:tc>
      </w:tr>
      <w:tr w:rsidR="004F0D14" w:rsidRPr="004F0D14" w:rsidTr="004F0D14">
        <w:tc>
          <w:tcPr>
            <w:tcW w:w="2972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</w:t>
            </w:r>
          </w:p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329 000 тыс.</w:t>
            </w:r>
          </w:p>
        </w:tc>
        <w:tc>
          <w:tcPr>
            <w:tcW w:w="2126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1,0 тыс.</w:t>
            </w:r>
          </w:p>
        </w:tc>
        <w:tc>
          <w:tcPr>
            <w:tcW w:w="1985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0,3%</w:t>
            </w:r>
          </w:p>
        </w:tc>
      </w:tr>
      <w:tr w:rsidR="004F0D14" w:rsidRPr="004F0D14" w:rsidTr="004F0D14">
        <w:tc>
          <w:tcPr>
            <w:tcW w:w="2972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 xml:space="preserve">Патентный фонд </w:t>
            </w:r>
          </w:p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3,0 м</w:t>
            </w:r>
            <w:r w:rsidR="005976F8" w:rsidRPr="00326D8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2126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 xml:space="preserve">2,7 мн. </w:t>
            </w:r>
          </w:p>
        </w:tc>
        <w:tc>
          <w:tcPr>
            <w:tcW w:w="1985" w:type="dxa"/>
          </w:tcPr>
          <w:p w:rsidR="004F0D14" w:rsidRPr="00326D85" w:rsidRDefault="004F0D14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D85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</w:tbl>
    <w:p w:rsidR="002109D5" w:rsidRDefault="002109D5" w:rsidP="00017F68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</w:p>
    <w:p w:rsidR="000151AC" w:rsidRDefault="00B259CC" w:rsidP="00017F68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>
        <w:t>Книги, журналы, базы данных на электронных носителях</w:t>
      </w:r>
      <w:r w:rsidR="003124AC">
        <w:t>, поступающие в фонды</w:t>
      </w:r>
      <w:r w:rsidR="002109D5">
        <w:t xml:space="preserve"> библиотек</w:t>
      </w:r>
      <w:r w:rsidR="003124AC">
        <w:t>,</w:t>
      </w:r>
      <w:r>
        <w:t xml:space="preserve"> </w:t>
      </w:r>
      <w:r w:rsidR="003124AC">
        <w:t xml:space="preserve">имеют локальный доступ к ресурсам и предоставляются пользователям </w:t>
      </w:r>
      <w:r>
        <w:t xml:space="preserve">на </w:t>
      </w:r>
      <w:r w:rsidR="003124AC">
        <w:t xml:space="preserve">автоматизированном </w:t>
      </w:r>
      <w:r w:rsidR="002626D0">
        <w:t>рабочем месте</w:t>
      </w:r>
      <w:r w:rsidR="003124AC">
        <w:t xml:space="preserve"> в читальном зале</w:t>
      </w:r>
      <w:r w:rsidR="00326D85">
        <w:t>.</w:t>
      </w:r>
      <w:r w:rsidR="00DE55D5">
        <w:t xml:space="preserve"> </w:t>
      </w:r>
      <w:r w:rsidR="003124AC">
        <w:t xml:space="preserve">Стационарная </w:t>
      </w:r>
      <w:r w:rsidR="002626D0">
        <w:t xml:space="preserve">форма обслуживания требует обязательного присутствия пользователя в библиотеке, что является </w:t>
      </w:r>
      <w:r w:rsidR="003124AC">
        <w:t xml:space="preserve">ее </w:t>
      </w:r>
      <w:r w:rsidR="002626D0">
        <w:t>с</w:t>
      </w:r>
      <w:r w:rsidR="002629DB">
        <w:t>ущественным недостатком</w:t>
      </w:r>
      <w:r w:rsidR="002626D0">
        <w:t>.</w:t>
      </w:r>
      <w:r w:rsidR="002629DB">
        <w:t xml:space="preserve"> </w:t>
      </w:r>
      <w:r w:rsidR="00766C2B" w:rsidRPr="00E6131F">
        <w:t xml:space="preserve">Это подтвердили результаты </w:t>
      </w:r>
      <w:r w:rsidR="001D5909" w:rsidRPr="00E6131F">
        <w:t>опроса</w:t>
      </w:r>
      <w:r w:rsidR="00A554D2">
        <w:t xml:space="preserve"> 11 </w:t>
      </w:r>
      <w:r w:rsidR="00D1434F">
        <w:t>научных организаций</w:t>
      </w:r>
      <w:r w:rsidR="00A554D2">
        <w:t xml:space="preserve"> ННЦ</w:t>
      </w:r>
      <w:r w:rsidR="00D1434F">
        <w:t xml:space="preserve"> СО РАН</w:t>
      </w:r>
      <w:r w:rsidR="00766C2B" w:rsidRPr="00E6131F">
        <w:t>, пров</w:t>
      </w:r>
      <w:r w:rsidR="001D5909" w:rsidRPr="00E6131F">
        <w:t xml:space="preserve">еденного </w:t>
      </w:r>
      <w:r w:rsidR="000B1E13">
        <w:t>Отделением</w:t>
      </w:r>
      <w:r w:rsidR="00766C2B" w:rsidRPr="00E6131F">
        <w:t xml:space="preserve"> </w:t>
      </w:r>
      <w:r w:rsidR="001D5909" w:rsidRPr="00E6131F">
        <w:t>в 2009-201</w:t>
      </w:r>
      <w:r w:rsidR="00FE14FE" w:rsidRPr="00E6131F">
        <w:t xml:space="preserve">0 </w:t>
      </w:r>
      <w:r w:rsidR="001D5909" w:rsidRPr="00E6131F">
        <w:t xml:space="preserve">гг. </w:t>
      </w:r>
      <w:r w:rsidR="00766C2B" w:rsidRPr="00E6131F">
        <w:t xml:space="preserve">в рамках проекта </w:t>
      </w:r>
      <w:r w:rsidR="00766C2B" w:rsidRPr="007743E4">
        <w:t>«Информационные ресурсы для научно-исследовательской и прикладной работы</w:t>
      </w:r>
      <w:r w:rsidR="00D1434F" w:rsidRPr="007743E4">
        <w:t xml:space="preserve"> Отделения ГПНТБ СО РАН</w:t>
      </w:r>
      <w:r w:rsidR="000B1E13" w:rsidRPr="007743E4">
        <w:t>»</w:t>
      </w:r>
      <w:r w:rsidR="00766C2B" w:rsidRPr="007743E4">
        <w:t xml:space="preserve">. </w:t>
      </w:r>
      <w:r w:rsidR="00766C2B" w:rsidRPr="00E6131F">
        <w:t xml:space="preserve">Большинство опрошенных научных сотрудников слабо информированы об </w:t>
      </w:r>
      <w:r w:rsidR="001D5909" w:rsidRPr="00E6131F">
        <w:t>электронных ресурсах библиотек</w:t>
      </w:r>
      <w:r w:rsidR="00B65E57">
        <w:t xml:space="preserve"> </w:t>
      </w:r>
      <w:r w:rsidR="00861F09">
        <w:t xml:space="preserve">и </w:t>
      </w:r>
      <w:r w:rsidR="000D53FF" w:rsidRPr="000D53FF">
        <w:t xml:space="preserve">хотели </w:t>
      </w:r>
      <w:r w:rsidR="000D53FF" w:rsidRPr="000D53FF">
        <w:rPr>
          <w:rFonts w:eastAsiaTheme="minorEastAsia"/>
          <w:bCs/>
          <w:color w:val="000000" w:themeColor="text1"/>
          <w:kern w:val="24"/>
        </w:rPr>
        <w:t xml:space="preserve">бы, чтобы </w:t>
      </w:r>
      <w:r w:rsidR="000D53FF" w:rsidRPr="00287FC8">
        <w:rPr>
          <w:rFonts w:eastAsiaTheme="minorEastAsia"/>
          <w:bCs/>
          <w:i/>
          <w:color w:val="000000" w:themeColor="text1"/>
          <w:kern w:val="24"/>
        </w:rPr>
        <w:t>электронные ресурсы библиотек были встроены в их виртуальную среду</w:t>
      </w:r>
      <w:r w:rsidR="000D53FF" w:rsidRPr="00287FC8">
        <w:rPr>
          <w:i/>
        </w:rPr>
        <w:t>.</w:t>
      </w:r>
      <w:r w:rsidR="000D53FF" w:rsidRPr="000D53FF">
        <w:rPr>
          <w:i/>
        </w:rPr>
        <w:t xml:space="preserve"> </w:t>
      </w:r>
      <w:r w:rsidR="000D53FF" w:rsidRPr="00E6131F">
        <w:t>Результаты</w:t>
      </w:r>
      <w:r w:rsidR="00766C2B" w:rsidRPr="00E6131F">
        <w:t xml:space="preserve"> опроса стали определяющими </w:t>
      </w:r>
      <w:r w:rsidR="001D5909" w:rsidRPr="00E6131F">
        <w:t xml:space="preserve">для </w:t>
      </w:r>
      <w:r w:rsidR="00DE36C3">
        <w:t>постановки задачи по внедрению в практику информационного обслуживани</w:t>
      </w:r>
      <w:r w:rsidR="002109D5">
        <w:t>я сетевых электронных ресурсов.</w:t>
      </w:r>
      <w:r w:rsidR="00326D85">
        <w:t xml:space="preserve"> </w:t>
      </w:r>
    </w:p>
    <w:p w:rsidR="001D0027" w:rsidRDefault="001D0027" w:rsidP="00017F68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>
        <w:t>Под сетевыми электронными ресурсами подразумеваются ресурсы с удаленным доступом.</w:t>
      </w:r>
    </w:p>
    <w:p w:rsidR="00326D85" w:rsidRDefault="00D1434F" w:rsidP="00017F68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 w:rsidRPr="00D1434F">
        <w:t>Цель эксперимента</w:t>
      </w:r>
      <w:r w:rsidRPr="00D1434F">
        <w:rPr>
          <w:i/>
        </w:rPr>
        <w:t xml:space="preserve"> </w:t>
      </w:r>
      <w:r>
        <w:rPr>
          <w:i/>
        </w:rPr>
        <w:t>–</w:t>
      </w:r>
      <w:r w:rsidR="00E02169">
        <w:rPr>
          <w:i/>
        </w:rPr>
        <w:t xml:space="preserve"> </w:t>
      </w:r>
      <w:r w:rsidR="00E02169" w:rsidRPr="00E02169">
        <w:t>информационное обеспечение</w:t>
      </w:r>
      <w:r w:rsidR="00E02169">
        <w:rPr>
          <w:i/>
        </w:rPr>
        <w:t xml:space="preserve"> </w:t>
      </w:r>
      <w:r w:rsidR="00446F4E">
        <w:t>научных организаций ННЦ СО РАН электронным</w:t>
      </w:r>
      <w:r w:rsidR="00E02169">
        <w:t>и</w:t>
      </w:r>
      <w:r w:rsidR="00446F4E">
        <w:t xml:space="preserve"> </w:t>
      </w:r>
      <w:r w:rsidR="00E02169">
        <w:t xml:space="preserve">базами данных </w:t>
      </w:r>
      <w:r w:rsidR="00836720" w:rsidRPr="00861F09">
        <w:rPr>
          <w:b/>
        </w:rPr>
        <w:t xml:space="preserve">с </w:t>
      </w:r>
      <w:r w:rsidR="001D0027">
        <w:rPr>
          <w:b/>
        </w:rPr>
        <w:t>сетевым (</w:t>
      </w:r>
      <w:r w:rsidR="00836720" w:rsidRPr="00861F09">
        <w:rPr>
          <w:b/>
        </w:rPr>
        <w:t>удалённым доступом</w:t>
      </w:r>
      <w:r w:rsidR="001D0027">
        <w:rPr>
          <w:b/>
        </w:rPr>
        <w:t>)</w:t>
      </w:r>
      <w:r w:rsidR="00446F4E">
        <w:t>.</w:t>
      </w:r>
      <w:r w:rsidR="002109D5">
        <w:t xml:space="preserve"> </w:t>
      </w:r>
    </w:p>
    <w:p w:rsidR="003124AC" w:rsidRPr="00D1434F" w:rsidRDefault="002109D5" w:rsidP="00017F68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>
        <w:t xml:space="preserve">Это совместный проект </w:t>
      </w:r>
      <w:r w:rsidR="00861F09">
        <w:t>Лаборатори</w:t>
      </w:r>
      <w:r w:rsidR="00326D85">
        <w:t>и</w:t>
      </w:r>
      <w:r w:rsidR="00861F09">
        <w:t xml:space="preserve"> развития электронных ресурсов и Отдел</w:t>
      </w:r>
      <w:r w:rsidR="00326D85">
        <w:t>а</w:t>
      </w:r>
      <w:r w:rsidR="00861F09">
        <w:t xml:space="preserve"> автоматизированных систем ГПНТБ СО РАН.</w:t>
      </w:r>
    </w:p>
    <w:p w:rsidR="00D1434F" w:rsidRPr="00A06AA0" w:rsidRDefault="00D61C1D" w:rsidP="00017F68">
      <w:pPr>
        <w:pStyle w:val="a3"/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  <w:rPr>
          <w:b/>
        </w:rPr>
      </w:pPr>
      <w:r w:rsidRPr="00A06AA0">
        <w:rPr>
          <w:b/>
        </w:rPr>
        <w:t>В</w:t>
      </w:r>
      <w:r w:rsidR="002D1CA0" w:rsidRPr="00A06AA0">
        <w:rPr>
          <w:b/>
        </w:rPr>
        <w:t>ыбор сетевого ресурса</w:t>
      </w:r>
      <w:r w:rsidR="00867818" w:rsidRPr="00A06AA0">
        <w:rPr>
          <w:b/>
        </w:rPr>
        <w:t xml:space="preserve"> и</w:t>
      </w:r>
      <w:r w:rsidR="00B113F4" w:rsidRPr="00A06AA0">
        <w:rPr>
          <w:b/>
        </w:rPr>
        <w:t xml:space="preserve"> </w:t>
      </w:r>
      <w:r w:rsidR="00867818" w:rsidRPr="00A06AA0">
        <w:rPr>
          <w:b/>
        </w:rPr>
        <w:t>о</w:t>
      </w:r>
      <w:r w:rsidR="00287FC8" w:rsidRPr="00A06AA0">
        <w:rPr>
          <w:b/>
        </w:rPr>
        <w:t>ценка его информационных и поисковых возможностей.</w:t>
      </w:r>
      <w:r w:rsidR="00867818" w:rsidRPr="00A06AA0">
        <w:rPr>
          <w:b/>
        </w:rPr>
        <w:t xml:space="preserve"> </w:t>
      </w:r>
    </w:p>
    <w:p w:rsidR="007743E4" w:rsidRDefault="00D1434F" w:rsidP="00017F68">
      <w:pPr>
        <w:pStyle w:val="a3"/>
        <w:spacing w:before="0" w:line="360" w:lineRule="auto"/>
        <w:ind w:firstLine="709"/>
      </w:pPr>
      <w:r>
        <w:t>Эксперименту предшествовала большая аналитическая работа по выбору и оценке сетевого ресурса, анализу запросов, распределению сетевых</w:t>
      </w:r>
    </w:p>
    <w:p w:rsidR="003D2476" w:rsidRDefault="00D1434F" w:rsidP="00017F68">
      <w:pPr>
        <w:pStyle w:val="a3"/>
        <w:spacing w:before="0" w:line="360" w:lineRule="auto"/>
        <w:ind w:firstLine="709"/>
      </w:pPr>
      <w:r>
        <w:t>доступов и выработке стратегии сетевого обслуживания на едином информационном пространстве</w:t>
      </w:r>
      <w:r w:rsidR="007743E4">
        <w:t xml:space="preserve"> Новосибирского Академгородка</w:t>
      </w:r>
      <w:r>
        <w:t>.</w:t>
      </w:r>
    </w:p>
    <w:p w:rsidR="007F57BF" w:rsidRDefault="007F57BF" w:rsidP="00017F68">
      <w:pPr>
        <w:pStyle w:val="a3"/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>
        <w:t>Выбор сетевого ресурса определялся по следующим критериям:</w:t>
      </w:r>
    </w:p>
    <w:p w:rsidR="00144244" w:rsidRDefault="00144244" w:rsidP="00017F68">
      <w:pPr>
        <w:pStyle w:val="a3"/>
        <w:numPr>
          <w:ilvl w:val="0"/>
          <w:numId w:val="1"/>
        </w:numPr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>
        <w:lastRenderedPageBreak/>
        <w:t>а</w:t>
      </w:r>
      <w:r w:rsidR="007F57BF">
        <w:t>ктуальность</w:t>
      </w:r>
      <w:r>
        <w:t xml:space="preserve"> и востребованность</w:t>
      </w:r>
      <w:r w:rsidR="007F57BF">
        <w:t xml:space="preserve"> ресурса для </w:t>
      </w:r>
      <w:r>
        <w:t>научных учреждений</w:t>
      </w:r>
    </w:p>
    <w:p w:rsidR="007F57BF" w:rsidRDefault="007F57BF" w:rsidP="00017F68">
      <w:pPr>
        <w:pStyle w:val="a3"/>
        <w:numPr>
          <w:ilvl w:val="0"/>
          <w:numId w:val="1"/>
        </w:numPr>
        <w:tabs>
          <w:tab w:val="clear" w:pos="1144"/>
          <w:tab w:val="clear" w:pos="5822"/>
          <w:tab w:val="left" w:pos="0"/>
        </w:tabs>
        <w:spacing w:before="0" w:line="360" w:lineRule="auto"/>
        <w:ind w:firstLine="709"/>
      </w:pPr>
      <w:r>
        <w:t>отсутствие ресурса в свободном доступе Интернет</w:t>
      </w:r>
    </w:p>
    <w:p w:rsidR="00B259CC" w:rsidRPr="00674258" w:rsidRDefault="00B259CC" w:rsidP="00017F68">
      <w:pPr>
        <w:pStyle w:val="a3"/>
        <w:tabs>
          <w:tab w:val="clear" w:pos="1144"/>
          <w:tab w:val="left" w:pos="709"/>
        </w:tabs>
        <w:spacing w:before="0" w:line="360" w:lineRule="auto"/>
        <w:ind w:firstLine="709"/>
      </w:pPr>
      <w:r w:rsidRPr="00674258">
        <w:t>Основные этапы эксперимента</w:t>
      </w:r>
      <w:r>
        <w:t>:</w:t>
      </w:r>
    </w:p>
    <w:p w:rsidR="00B259CC" w:rsidRDefault="00B259CC" w:rsidP="00017F68">
      <w:pPr>
        <w:pStyle w:val="a3"/>
        <w:numPr>
          <w:ilvl w:val="1"/>
          <w:numId w:val="21"/>
        </w:numPr>
        <w:tabs>
          <w:tab w:val="clear" w:pos="1144"/>
          <w:tab w:val="clear" w:pos="5822"/>
          <w:tab w:val="left" w:pos="709"/>
        </w:tabs>
        <w:spacing w:before="0" w:line="360" w:lineRule="auto"/>
        <w:ind w:left="0" w:firstLine="709"/>
      </w:pPr>
      <w:r>
        <w:t xml:space="preserve">гг. </w:t>
      </w:r>
      <w:r w:rsidR="00A46354">
        <w:t>–</w:t>
      </w:r>
      <w:r>
        <w:t xml:space="preserve"> </w:t>
      </w:r>
      <w:r w:rsidR="00DE55D5">
        <w:t>организация</w:t>
      </w:r>
      <w:r w:rsidR="00A46354">
        <w:t xml:space="preserve"> сетевого доступа к базам данных </w:t>
      </w:r>
      <w:r w:rsidR="00B20906">
        <w:t>«</w:t>
      </w:r>
      <w:r w:rsidR="00A46354">
        <w:t>Норма</w:t>
      </w:r>
      <w:r w:rsidR="00A46354">
        <w:rPr>
          <w:lang w:val="en-US"/>
        </w:rPr>
        <w:t>CS</w:t>
      </w:r>
      <w:r w:rsidR="00A46354">
        <w:t>» и «Отчеты НИР и ОКР».</w:t>
      </w:r>
    </w:p>
    <w:p w:rsidR="00B259CC" w:rsidRDefault="00B259CC" w:rsidP="00017F68">
      <w:pPr>
        <w:pStyle w:val="a3"/>
        <w:tabs>
          <w:tab w:val="clear" w:pos="1144"/>
          <w:tab w:val="left" w:pos="709"/>
        </w:tabs>
        <w:spacing w:before="0" w:line="360" w:lineRule="auto"/>
        <w:ind w:firstLine="709"/>
      </w:pPr>
      <w:r>
        <w:t>201</w:t>
      </w:r>
      <w:r w:rsidR="007743E4">
        <w:t>4</w:t>
      </w:r>
      <w:r>
        <w:t>-2015 гг.</w:t>
      </w:r>
      <w:r w:rsidR="00A213AB">
        <w:t xml:space="preserve"> </w:t>
      </w:r>
      <w:r>
        <w:t xml:space="preserve">– создание системы информационного обеспечения научных организаций ННЦ </w:t>
      </w:r>
      <w:r w:rsidR="00A213AB">
        <w:t xml:space="preserve">электронными </w:t>
      </w:r>
      <w:r>
        <w:t>ресурсами</w:t>
      </w:r>
      <w:r w:rsidR="00A213AB">
        <w:t xml:space="preserve"> с сетевыми доступами</w:t>
      </w:r>
      <w:r>
        <w:t>.</w:t>
      </w:r>
    </w:p>
    <w:p w:rsidR="00021786" w:rsidRDefault="00DB7982" w:rsidP="00017F68">
      <w:pPr>
        <w:pStyle w:val="a3"/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>
        <w:t>Выбор сетев</w:t>
      </w:r>
      <w:r w:rsidR="00021786">
        <w:t xml:space="preserve">ых </w:t>
      </w:r>
      <w:r w:rsidR="007743E4">
        <w:t xml:space="preserve">баз данных </w:t>
      </w:r>
      <w:r w:rsidR="00CD3590">
        <w:t xml:space="preserve">определялся </w:t>
      </w:r>
      <w:r>
        <w:t>по следующим критериям</w:t>
      </w:r>
      <w:r w:rsidR="00D613E3">
        <w:t xml:space="preserve"> </w:t>
      </w:r>
    </w:p>
    <w:p w:rsidR="004764D4" w:rsidRDefault="00D613E3" w:rsidP="00021786">
      <w:pPr>
        <w:pStyle w:val="a3"/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142"/>
      </w:pPr>
      <w:r>
        <w:t>(табл. 2)</w:t>
      </w:r>
      <w:r w:rsidR="003D2476" w:rsidRPr="00E6131F">
        <w:t>:</w:t>
      </w:r>
    </w:p>
    <w:p w:rsidR="004764D4" w:rsidRDefault="004764D4" w:rsidP="00011E5E">
      <w:pPr>
        <w:pStyle w:val="a3"/>
        <w:numPr>
          <w:ilvl w:val="0"/>
          <w:numId w:val="20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>
        <w:t xml:space="preserve">достоверность </w:t>
      </w:r>
    </w:p>
    <w:p w:rsidR="00DE55D5" w:rsidRDefault="004764D4" w:rsidP="00011E5E">
      <w:pPr>
        <w:pStyle w:val="a3"/>
        <w:numPr>
          <w:ilvl w:val="0"/>
          <w:numId w:val="2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>
        <w:t xml:space="preserve">обновляемость </w:t>
      </w:r>
    </w:p>
    <w:p w:rsidR="003D2476" w:rsidRPr="00E6131F" w:rsidRDefault="00CD3590" w:rsidP="00011E5E">
      <w:pPr>
        <w:pStyle w:val="a3"/>
        <w:numPr>
          <w:ilvl w:val="0"/>
          <w:numId w:val="2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>
        <w:t>объем БД</w:t>
      </w:r>
      <w:r w:rsidR="00CD6CE1">
        <w:t xml:space="preserve"> по количеству документов (записей)</w:t>
      </w:r>
    </w:p>
    <w:p w:rsidR="003D2476" w:rsidRPr="00E6131F" w:rsidRDefault="003D2476" w:rsidP="00011E5E">
      <w:pPr>
        <w:pStyle w:val="a3"/>
        <w:numPr>
          <w:ilvl w:val="0"/>
          <w:numId w:val="3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 w:rsidRPr="00E6131F">
        <w:t>универсальность по тематике</w:t>
      </w:r>
    </w:p>
    <w:p w:rsidR="003D2476" w:rsidRPr="00E6131F" w:rsidRDefault="003D2476" w:rsidP="00011E5E">
      <w:pPr>
        <w:pStyle w:val="a3"/>
        <w:numPr>
          <w:ilvl w:val="0"/>
          <w:numId w:val="4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 w:rsidRPr="00E6131F">
        <w:t xml:space="preserve">глубина </w:t>
      </w:r>
      <w:r w:rsidR="00CD3590">
        <w:t>по хронологии</w:t>
      </w:r>
    </w:p>
    <w:p w:rsidR="003D2476" w:rsidRPr="00E6131F" w:rsidRDefault="003D2476" w:rsidP="00011E5E">
      <w:pPr>
        <w:pStyle w:val="a3"/>
        <w:numPr>
          <w:ilvl w:val="0"/>
          <w:numId w:val="5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 w:rsidRPr="00E6131F">
        <w:t xml:space="preserve">функция копирования </w:t>
      </w:r>
      <w:r w:rsidR="00287FC8">
        <w:t xml:space="preserve">для </w:t>
      </w:r>
      <w:r w:rsidRPr="00E6131F">
        <w:t>распечатк</w:t>
      </w:r>
      <w:r w:rsidR="00287FC8">
        <w:t>и</w:t>
      </w:r>
      <w:r w:rsidRPr="00E6131F">
        <w:t xml:space="preserve"> и выгрузк</w:t>
      </w:r>
      <w:r w:rsidR="00287FC8">
        <w:t>и</w:t>
      </w:r>
      <w:r w:rsidRPr="00E6131F">
        <w:t xml:space="preserve"> документов</w:t>
      </w:r>
    </w:p>
    <w:p w:rsidR="00DB7982" w:rsidRDefault="003D2476" w:rsidP="00011E5E">
      <w:pPr>
        <w:pStyle w:val="a3"/>
        <w:numPr>
          <w:ilvl w:val="0"/>
          <w:numId w:val="7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 w:rsidRPr="00E6131F">
        <w:t>доступность для пользователей</w:t>
      </w:r>
      <w:r w:rsidR="00B93221">
        <w:t xml:space="preserve"> через внешние порты</w:t>
      </w:r>
    </w:p>
    <w:p w:rsidR="00AA701F" w:rsidRDefault="00AA701F" w:rsidP="00011E5E">
      <w:pPr>
        <w:pStyle w:val="a3"/>
        <w:numPr>
          <w:ilvl w:val="0"/>
          <w:numId w:val="7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>
        <w:t>возможность статистического учета</w:t>
      </w:r>
      <w:r w:rsidR="00D613E3">
        <w:t xml:space="preserve"> использования сетевых доступов</w:t>
      </w:r>
    </w:p>
    <w:p w:rsidR="00871BC6" w:rsidRDefault="00871BC6" w:rsidP="00011E5E">
      <w:pPr>
        <w:pStyle w:val="af0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0E071D">
        <w:rPr>
          <w:rFonts w:ascii="Times New Roman" w:hAnsi="Times New Roman" w:cs="Times New Roman"/>
          <w:sz w:val="26"/>
          <w:szCs w:val="26"/>
        </w:rPr>
        <w:t>Таблица 2. Сетевые базы данных</w:t>
      </w:r>
    </w:p>
    <w:p w:rsidR="00021786" w:rsidRDefault="00021786" w:rsidP="00011E5E">
      <w:pPr>
        <w:pStyle w:val="af0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33"/>
        <w:gridCol w:w="2974"/>
        <w:gridCol w:w="3337"/>
      </w:tblGrid>
      <w:tr w:rsidR="00871BC6" w:rsidTr="00011E5E">
        <w:trPr>
          <w:trHeight w:val="617"/>
        </w:trPr>
        <w:tc>
          <w:tcPr>
            <w:tcW w:w="3033" w:type="dxa"/>
          </w:tcPr>
          <w:p w:rsidR="00871BC6" w:rsidRPr="00011E5E" w:rsidRDefault="00871BC6" w:rsidP="0051356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51356B">
              <w:rPr>
                <w:rFonts w:ascii="Times New Roman" w:hAnsi="Times New Roman" w:cs="Times New Roman"/>
                <w:b/>
                <w:sz w:val="26"/>
                <w:szCs w:val="26"/>
              </w:rPr>
              <w:t>азы</w:t>
            </w:r>
            <w:r w:rsidRPr="00011E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356B">
              <w:rPr>
                <w:rFonts w:ascii="Times New Roman" w:hAnsi="Times New Roman" w:cs="Times New Roman"/>
                <w:b/>
                <w:sz w:val="26"/>
                <w:szCs w:val="26"/>
              </w:rPr>
              <w:t>данных</w:t>
            </w:r>
          </w:p>
        </w:tc>
        <w:tc>
          <w:tcPr>
            <w:tcW w:w="2974" w:type="dxa"/>
          </w:tcPr>
          <w:p w:rsidR="00871BC6" w:rsidRPr="00011E5E" w:rsidRDefault="00871BC6" w:rsidP="0051356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51356B">
              <w:rPr>
                <w:rFonts w:ascii="Times New Roman" w:hAnsi="Times New Roman" w:cs="Times New Roman"/>
                <w:b/>
                <w:sz w:val="26"/>
                <w:szCs w:val="26"/>
              </w:rPr>
              <w:t>орма</w:t>
            </w:r>
            <w:r w:rsidRPr="00011E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CS</w:t>
            </w:r>
          </w:p>
        </w:tc>
        <w:tc>
          <w:tcPr>
            <w:tcW w:w="3337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51356B">
              <w:rPr>
                <w:rFonts w:ascii="Times New Roman" w:hAnsi="Times New Roman" w:cs="Times New Roman"/>
                <w:b/>
                <w:sz w:val="26"/>
                <w:szCs w:val="26"/>
              </w:rPr>
              <w:t>тчеты</w:t>
            </w:r>
            <w:r w:rsidRPr="00011E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b/>
                <w:sz w:val="26"/>
                <w:szCs w:val="26"/>
              </w:rPr>
              <w:t>НИР и ОКР</w:t>
            </w:r>
          </w:p>
        </w:tc>
      </w:tr>
      <w:tr w:rsidR="00871BC6" w:rsidTr="00011E5E">
        <w:tc>
          <w:tcPr>
            <w:tcW w:w="3033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2974" w:type="dxa"/>
          </w:tcPr>
          <w:p w:rsidR="00871BC6" w:rsidRPr="00011E5E" w:rsidRDefault="00871BC6" w:rsidP="0051356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ЗАО «Нанософт»</w:t>
            </w:r>
          </w:p>
          <w:p w:rsidR="00871BC6" w:rsidRPr="00011E5E" w:rsidRDefault="00871BC6" w:rsidP="0051356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(г. Москва)</w:t>
            </w:r>
          </w:p>
        </w:tc>
        <w:tc>
          <w:tcPr>
            <w:tcW w:w="3337" w:type="dxa"/>
          </w:tcPr>
          <w:p w:rsidR="00CD6CE1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 xml:space="preserve">ФГАНУ ЦИТиС </w:t>
            </w:r>
          </w:p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(г. Москва),</w:t>
            </w:r>
          </w:p>
          <w:p w:rsidR="00CD6CE1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 xml:space="preserve">ГПНТБ СО РАН </w:t>
            </w:r>
          </w:p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(г. Новосибирск)</w:t>
            </w:r>
          </w:p>
        </w:tc>
      </w:tr>
      <w:tr w:rsidR="00D613E3" w:rsidTr="00011E5E">
        <w:tc>
          <w:tcPr>
            <w:tcW w:w="3033" w:type="dxa"/>
          </w:tcPr>
          <w:p w:rsidR="00D613E3" w:rsidRPr="00011E5E" w:rsidRDefault="00D613E3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Достоверность</w:t>
            </w:r>
          </w:p>
        </w:tc>
        <w:tc>
          <w:tcPr>
            <w:tcW w:w="2974" w:type="dxa"/>
          </w:tcPr>
          <w:p w:rsidR="00CD6CE1" w:rsidRPr="00011E5E" w:rsidRDefault="00CD6CE1" w:rsidP="0051356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Сертификат Госстандарта</w:t>
            </w:r>
          </w:p>
          <w:p w:rsidR="00D613E3" w:rsidRPr="00011E5E" w:rsidRDefault="00CD6CE1" w:rsidP="0051356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3337" w:type="dxa"/>
          </w:tcPr>
          <w:p w:rsidR="00D613E3" w:rsidRPr="00011E5E" w:rsidRDefault="00CD6CE1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центр по непубликуемым </w:t>
            </w:r>
          </w:p>
          <w:p w:rsidR="00CD6CE1" w:rsidRPr="00011E5E" w:rsidRDefault="00CD6CE1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источникам информации</w:t>
            </w:r>
          </w:p>
        </w:tc>
      </w:tr>
      <w:tr w:rsidR="00871BC6" w:rsidTr="00011E5E">
        <w:tc>
          <w:tcPr>
            <w:tcW w:w="3033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Обновляемость</w:t>
            </w:r>
          </w:p>
        </w:tc>
        <w:tc>
          <w:tcPr>
            <w:tcW w:w="2974" w:type="dxa"/>
          </w:tcPr>
          <w:p w:rsidR="00871BC6" w:rsidRPr="00011E5E" w:rsidRDefault="00871BC6" w:rsidP="0051356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</w:p>
        </w:tc>
        <w:tc>
          <w:tcPr>
            <w:tcW w:w="3337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ежегодная</w:t>
            </w:r>
          </w:p>
        </w:tc>
      </w:tr>
      <w:tr w:rsidR="00871BC6" w:rsidTr="00011E5E">
        <w:tc>
          <w:tcPr>
            <w:tcW w:w="3033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</w:p>
        </w:tc>
        <w:tc>
          <w:tcPr>
            <w:tcW w:w="2974" w:type="dxa"/>
          </w:tcPr>
          <w:p w:rsidR="00871BC6" w:rsidRPr="00011E5E" w:rsidRDefault="00871BC6" w:rsidP="0051356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95 000 экз. (полных текстов документов)</w:t>
            </w:r>
          </w:p>
        </w:tc>
        <w:tc>
          <w:tcPr>
            <w:tcW w:w="3337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190590 записей (библиография</w:t>
            </w:r>
            <w:r w:rsidRPr="00011E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реферат)</w:t>
            </w:r>
          </w:p>
        </w:tc>
      </w:tr>
      <w:tr w:rsidR="00871BC6" w:rsidTr="00011E5E">
        <w:tc>
          <w:tcPr>
            <w:tcW w:w="3033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Тематика</w:t>
            </w:r>
          </w:p>
        </w:tc>
        <w:tc>
          <w:tcPr>
            <w:tcW w:w="2974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  <w:tc>
          <w:tcPr>
            <w:tcW w:w="3337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871BC6" w:rsidTr="00011E5E">
        <w:tc>
          <w:tcPr>
            <w:tcW w:w="3033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Глубина</w:t>
            </w:r>
          </w:p>
        </w:tc>
        <w:tc>
          <w:tcPr>
            <w:tcW w:w="2974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1970-2016гг.</w:t>
            </w:r>
          </w:p>
        </w:tc>
        <w:tc>
          <w:tcPr>
            <w:tcW w:w="3337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2005-2015 гг.</w:t>
            </w:r>
          </w:p>
        </w:tc>
      </w:tr>
      <w:tr w:rsidR="00871BC6" w:rsidTr="00011E5E">
        <w:tc>
          <w:tcPr>
            <w:tcW w:w="3033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Копирование, выгрузка</w:t>
            </w:r>
          </w:p>
        </w:tc>
        <w:tc>
          <w:tcPr>
            <w:tcW w:w="2974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3337" w:type="dxa"/>
          </w:tcPr>
          <w:p w:rsidR="00871BC6" w:rsidRPr="00011E5E" w:rsidRDefault="00871BC6" w:rsidP="00017F6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871BC6" w:rsidTr="00011E5E">
        <w:tc>
          <w:tcPr>
            <w:tcW w:w="3033" w:type="dxa"/>
          </w:tcPr>
          <w:p w:rsidR="00871BC6" w:rsidRPr="00011E5E" w:rsidRDefault="00871BC6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Доступ</w:t>
            </w:r>
          </w:p>
        </w:tc>
        <w:tc>
          <w:tcPr>
            <w:tcW w:w="2974" w:type="dxa"/>
          </w:tcPr>
          <w:p w:rsidR="00871BC6" w:rsidRPr="00011E5E" w:rsidRDefault="00871BC6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 xml:space="preserve">20 доступов через регистрацию </w:t>
            </w:r>
            <w:r w:rsidRPr="00011E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</w:t>
            </w: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-адресов</w:t>
            </w:r>
          </w:p>
        </w:tc>
        <w:tc>
          <w:tcPr>
            <w:tcW w:w="3337" w:type="dxa"/>
          </w:tcPr>
          <w:p w:rsidR="00871BC6" w:rsidRPr="00011E5E" w:rsidRDefault="00871BC6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 xml:space="preserve">для 35 НИУ ННЦ через регистрацию </w:t>
            </w:r>
            <w:r w:rsidRPr="00011E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</w:t>
            </w: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-адресов</w:t>
            </w:r>
          </w:p>
        </w:tc>
      </w:tr>
      <w:tr w:rsidR="00871BC6" w:rsidTr="00011E5E">
        <w:tc>
          <w:tcPr>
            <w:tcW w:w="3033" w:type="dxa"/>
          </w:tcPr>
          <w:p w:rsidR="00871BC6" w:rsidRPr="00011E5E" w:rsidRDefault="00871BC6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Статистика</w:t>
            </w:r>
          </w:p>
        </w:tc>
        <w:tc>
          <w:tcPr>
            <w:tcW w:w="2974" w:type="dxa"/>
          </w:tcPr>
          <w:p w:rsidR="00D613E3" w:rsidRPr="00011E5E" w:rsidRDefault="00871BC6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ежемесячная </w:t>
            </w:r>
          </w:p>
          <w:p w:rsidR="00871BC6" w:rsidRPr="00011E5E" w:rsidRDefault="00871BC6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с 2010 года</w:t>
            </w:r>
          </w:p>
        </w:tc>
        <w:tc>
          <w:tcPr>
            <w:tcW w:w="3337" w:type="dxa"/>
          </w:tcPr>
          <w:p w:rsidR="00871BC6" w:rsidRPr="00011E5E" w:rsidRDefault="00871BC6" w:rsidP="00206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E5E">
              <w:rPr>
                <w:rFonts w:ascii="Times New Roman" w:hAnsi="Times New Roman" w:cs="Times New Roman"/>
                <w:sz w:val="26"/>
                <w:szCs w:val="26"/>
              </w:rPr>
              <w:t>полугодовая с 2016 г.</w:t>
            </w:r>
          </w:p>
        </w:tc>
      </w:tr>
    </w:tbl>
    <w:p w:rsidR="00871BC6" w:rsidRDefault="00871BC6" w:rsidP="002060CD">
      <w:pPr>
        <w:pStyle w:val="af0"/>
        <w:spacing w:after="0"/>
        <w:ind w:left="1440"/>
      </w:pPr>
    </w:p>
    <w:p w:rsidR="002060CD" w:rsidRDefault="00CD6CE1" w:rsidP="002060CD">
      <w:pPr>
        <w:pStyle w:val="a3"/>
        <w:spacing w:before="0" w:line="360" w:lineRule="auto"/>
        <w:ind w:firstLine="709"/>
      </w:pPr>
      <w:r>
        <w:t>Первым о</w:t>
      </w:r>
      <w:r w:rsidRPr="00E6131F">
        <w:t xml:space="preserve">бъектом эксперимента </w:t>
      </w:r>
      <w:r>
        <w:t>была выбрана</w:t>
      </w:r>
      <w:r w:rsidRPr="00E6131F">
        <w:t xml:space="preserve"> БД «Норма</w:t>
      </w:r>
      <w:r w:rsidRPr="00E6131F">
        <w:rPr>
          <w:lang w:val="en-US"/>
        </w:rPr>
        <w:t>CS</w:t>
      </w:r>
      <w:r w:rsidRPr="00E6131F">
        <w:t xml:space="preserve">» - электронная </w:t>
      </w:r>
      <w:r>
        <w:t xml:space="preserve">полнотекстовая </w:t>
      </w:r>
      <w:r w:rsidRPr="00E6131F">
        <w:t>библиотека нормативно-технической документации.</w:t>
      </w:r>
    </w:p>
    <w:p w:rsidR="002060CD" w:rsidRDefault="00CD6CE1" w:rsidP="002060CD">
      <w:pPr>
        <w:pStyle w:val="a3"/>
        <w:spacing w:before="0" w:line="360" w:lineRule="auto"/>
        <w:ind w:firstLine="709"/>
      </w:pPr>
      <w:r w:rsidRPr="00E6131F">
        <w:t xml:space="preserve">Актуальность нормативно-технической документации для прикладных научных исследований впервые обсуждалась в 2002 году по инициативе представителей патентных служб, а позднее - библиотечным сообществом </w:t>
      </w:r>
      <w:r>
        <w:t xml:space="preserve">научных </w:t>
      </w:r>
      <w:r w:rsidRPr="00E6131F">
        <w:t xml:space="preserve">учреждений. </w:t>
      </w:r>
      <w:r>
        <w:t>Отделение ГПНТБ СО РАН и академические библиотеки в Новосибирском Академгородке не формировали фонды нормативно-технической документации. При возросшем спросе единственный в г. Новосибирске б</w:t>
      </w:r>
      <w:r w:rsidRPr="00E6131F">
        <w:t xml:space="preserve">умажный фонд нормативно-технической документации </w:t>
      </w:r>
      <w:r>
        <w:t xml:space="preserve">ГПНТБ СО РАН </w:t>
      </w:r>
      <w:r w:rsidRPr="00E6131F">
        <w:t xml:space="preserve">перестал удовлетворять информационные потребности </w:t>
      </w:r>
      <w:r>
        <w:t xml:space="preserve">научных учреждений. На начало эксперимента количество отказов на запросы научных учреждений составили 38%. В свободном доступе Интернет поиск нормативно-технических документов ограничен наличием отдельных документов, а большинство документов можно </w:t>
      </w:r>
      <w:r w:rsidR="00011E5E">
        <w:t xml:space="preserve">найти </w:t>
      </w:r>
      <w:r>
        <w:t>только в Интернет-магазинах.</w:t>
      </w:r>
    </w:p>
    <w:p w:rsidR="0027038F" w:rsidRDefault="003D2476" w:rsidP="002060CD">
      <w:pPr>
        <w:pStyle w:val="a3"/>
        <w:spacing w:before="0" w:line="360" w:lineRule="auto"/>
        <w:ind w:firstLine="709"/>
      </w:pPr>
      <w:r w:rsidRPr="00E6131F">
        <w:t>Наиболее перспективной</w:t>
      </w:r>
      <w:r w:rsidR="00867818">
        <w:t xml:space="preserve"> и</w:t>
      </w:r>
      <w:r w:rsidRPr="00E6131F">
        <w:t xml:space="preserve"> соответствующей критериям оценки была признана БД </w:t>
      </w:r>
      <w:r w:rsidR="00B20906">
        <w:t>«</w:t>
      </w:r>
      <w:r w:rsidR="005653BD">
        <w:t>Норма</w:t>
      </w:r>
      <w:r w:rsidRPr="00E6131F">
        <w:t>CS</w:t>
      </w:r>
      <w:r w:rsidR="00B20906">
        <w:t>»</w:t>
      </w:r>
      <w:r w:rsidR="00AA701F">
        <w:t>, а</w:t>
      </w:r>
      <w:r w:rsidR="00867818">
        <w:t xml:space="preserve">втор и разработчик </w:t>
      </w:r>
      <w:r w:rsidRPr="00E6131F">
        <w:t xml:space="preserve">ЗАО Нанософот (г. Москва). </w:t>
      </w:r>
      <w:r w:rsidR="00AE6F21" w:rsidRPr="00AE6F21">
        <w:t>П</w:t>
      </w:r>
      <w:r w:rsidR="00AE6F21">
        <w:t xml:space="preserve">оисковые возможности БД </w:t>
      </w:r>
      <w:r w:rsidR="00B20906">
        <w:t>«</w:t>
      </w:r>
      <w:r w:rsidR="00AE6F21">
        <w:t>Норма</w:t>
      </w:r>
      <w:r w:rsidR="00AE6F21">
        <w:rPr>
          <w:lang w:val="en-US"/>
        </w:rPr>
        <w:t>CS</w:t>
      </w:r>
      <w:r w:rsidR="00B20906">
        <w:t>»</w:t>
      </w:r>
      <w:r w:rsidR="00AE6F21" w:rsidRPr="00AE6F21">
        <w:t xml:space="preserve"> </w:t>
      </w:r>
      <w:r w:rsidR="00690642">
        <w:t xml:space="preserve">оценивались </w:t>
      </w:r>
      <w:r w:rsidR="00DB7982">
        <w:t>по тестовой версии ресурса: и</w:t>
      </w:r>
      <w:r w:rsidR="00DB7982" w:rsidRPr="00E6131F">
        <w:t xml:space="preserve">з 30 отказав </w:t>
      </w:r>
      <w:r w:rsidR="00DB7982">
        <w:t xml:space="preserve">на нормативные документы </w:t>
      </w:r>
      <w:r w:rsidR="00340DB5">
        <w:t xml:space="preserve">из бумажного фонда </w:t>
      </w:r>
      <w:r w:rsidR="00DB7982">
        <w:t xml:space="preserve">в БД </w:t>
      </w:r>
      <w:r w:rsidR="00B20906">
        <w:t>«</w:t>
      </w:r>
      <w:r w:rsidR="00DB7982">
        <w:t>Норма</w:t>
      </w:r>
      <w:r w:rsidR="00DB7982">
        <w:rPr>
          <w:lang w:val="en-US"/>
        </w:rPr>
        <w:t>CS</w:t>
      </w:r>
      <w:r w:rsidR="00B20906">
        <w:t>»</w:t>
      </w:r>
      <w:r w:rsidR="00DB7982" w:rsidRPr="00DB7982">
        <w:t xml:space="preserve"> </w:t>
      </w:r>
      <w:r w:rsidR="00DB7982">
        <w:t xml:space="preserve">были </w:t>
      </w:r>
      <w:r w:rsidR="00C4147D" w:rsidRPr="00E6131F">
        <w:t xml:space="preserve">найдены 23 документа. </w:t>
      </w:r>
      <w:r w:rsidR="00302B09">
        <w:t xml:space="preserve">По итогам тестирования </w:t>
      </w:r>
      <w:r w:rsidR="000B1E13">
        <w:t xml:space="preserve">ГПНТБ СО РАН с 2010 года комплектует БД </w:t>
      </w:r>
      <w:r w:rsidR="00B20906">
        <w:t>«</w:t>
      </w:r>
      <w:r w:rsidR="000B1E13">
        <w:t>Норма</w:t>
      </w:r>
      <w:r w:rsidR="000B1E13">
        <w:rPr>
          <w:lang w:val="en-US"/>
        </w:rPr>
        <w:t>CS</w:t>
      </w:r>
      <w:r w:rsidR="00B20906">
        <w:t>»</w:t>
      </w:r>
      <w:r w:rsidR="000B1E13" w:rsidRPr="00302B09">
        <w:t xml:space="preserve"> </w:t>
      </w:r>
      <w:r w:rsidR="000B1E13">
        <w:rPr>
          <w:lang w:val="en-US"/>
        </w:rPr>
        <w:t>c</w:t>
      </w:r>
      <w:r w:rsidR="000B1E13" w:rsidRPr="00302B09">
        <w:t xml:space="preserve"> 20 </w:t>
      </w:r>
      <w:r w:rsidR="000B1E13">
        <w:t>сетевыми досту</w:t>
      </w:r>
      <w:r w:rsidR="00527488">
        <w:t>пами для внешних пользователей – научных организаций ННЦ</w:t>
      </w:r>
      <w:r w:rsidR="00D6135C">
        <w:t xml:space="preserve"> СО РАН</w:t>
      </w:r>
      <w:r w:rsidR="00011E5E">
        <w:t>:</w:t>
      </w:r>
      <w:r w:rsidR="00131181">
        <w:t xml:space="preserve"> </w:t>
      </w:r>
      <w:r w:rsidR="00CC6318">
        <w:t xml:space="preserve">10 сетевых доступов получили научные учреждения ННЦ СО РАН, 10 – научные </w:t>
      </w:r>
      <w:r w:rsidR="00CC6318">
        <w:lastRenderedPageBreak/>
        <w:t xml:space="preserve">учреждения </w:t>
      </w:r>
      <w:r w:rsidR="00CC6318" w:rsidRPr="00E6131F">
        <w:t>региональных научных центров СО РАН</w:t>
      </w:r>
      <w:r w:rsidR="00CC6318">
        <w:t xml:space="preserve"> в других городах Сибирского региона.</w:t>
      </w:r>
    </w:p>
    <w:p w:rsidR="00674258" w:rsidRPr="00A06AA0" w:rsidRDefault="00FF27EA" w:rsidP="007743E4">
      <w:pPr>
        <w:pStyle w:val="a3"/>
        <w:tabs>
          <w:tab w:val="clear" w:pos="1144"/>
          <w:tab w:val="left" w:pos="709"/>
        </w:tabs>
        <w:spacing w:before="0" w:line="360" w:lineRule="auto"/>
        <w:ind w:firstLine="709"/>
        <w:rPr>
          <w:b/>
        </w:rPr>
      </w:pPr>
      <w:r w:rsidRPr="00A06AA0">
        <w:rPr>
          <w:b/>
        </w:rPr>
        <w:t xml:space="preserve">Постановка эксперимента в библиотеках научных учреждений и первый опыт работы с сетевыми </w:t>
      </w:r>
      <w:r w:rsidR="000F32D7" w:rsidRPr="00A06AA0">
        <w:rPr>
          <w:b/>
        </w:rPr>
        <w:t>ресурсами</w:t>
      </w:r>
      <w:r w:rsidRPr="00A06AA0">
        <w:rPr>
          <w:b/>
        </w:rPr>
        <w:t>.</w:t>
      </w:r>
    </w:p>
    <w:p w:rsidR="00211FF3" w:rsidRDefault="00211FF3" w:rsidP="007743E4">
      <w:pPr>
        <w:pStyle w:val="a3"/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 w:rsidRPr="00131181">
        <w:t>Эксперимент проводил</w:t>
      </w:r>
      <w:r w:rsidR="0036370E">
        <w:t>а</w:t>
      </w:r>
      <w:r w:rsidRPr="00131181">
        <w:t xml:space="preserve"> </w:t>
      </w:r>
      <w:r>
        <w:t>лаборатори</w:t>
      </w:r>
      <w:r w:rsidR="0036370E">
        <w:t>я</w:t>
      </w:r>
      <w:r>
        <w:t xml:space="preserve"> развития электронных ресурсов ГПНТБ СО РАН </w:t>
      </w:r>
      <w:r w:rsidRPr="00131181">
        <w:t xml:space="preserve">на базе </w:t>
      </w:r>
      <w:r w:rsidR="00D6135C">
        <w:t xml:space="preserve">академических </w:t>
      </w:r>
      <w:r w:rsidRPr="00131181">
        <w:t xml:space="preserve">библиотек ННЦ СО РАН, где были созданы рабочие места для работы с сетевыми ресурсами, а сотрудники библиотек </w:t>
      </w:r>
      <w:r w:rsidR="00B74403">
        <w:t xml:space="preserve">прошли обучение </w:t>
      </w:r>
      <w:r w:rsidRPr="00131181">
        <w:t>работе с БД</w:t>
      </w:r>
      <w:r w:rsidR="00D6135C">
        <w:t xml:space="preserve"> </w:t>
      </w:r>
      <w:r w:rsidR="00B20906">
        <w:t>«</w:t>
      </w:r>
      <w:r w:rsidR="00D6135C">
        <w:t>Норма</w:t>
      </w:r>
      <w:r w:rsidR="00D6135C">
        <w:rPr>
          <w:lang w:val="en-US"/>
        </w:rPr>
        <w:t>CS</w:t>
      </w:r>
      <w:r w:rsidR="00B20906">
        <w:t>»</w:t>
      </w:r>
      <w:r w:rsidRPr="00131181">
        <w:t xml:space="preserve">. </w:t>
      </w:r>
    </w:p>
    <w:p w:rsidR="00211FF3" w:rsidRDefault="00211FF3" w:rsidP="007743E4">
      <w:pPr>
        <w:pStyle w:val="a3"/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>
        <w:t xml:space="preserve">Условия предоставления сетевых доступов для научных учреждений: </w:t>
      </w:r>
    </w:p>
    <w:p w:rsidR="00211FF3" w:rsidRDefault="00211FF3" w:rsidP="002060CD">
      <w:pPr>
        <w:pStyle w:val="a3"/>
        <w:numPr>
          <w:ilvl w:val="0"/>
          <w:numId w:val="12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</w:pPr>
      <w:r>
        <w:t>высокий показатель запросов на нормативно-техническую документацию;</w:t>
      </w:r>
    </w:p>
    <w:p w:rsidR="00211FF3" w:rsidRDefault="00211FF3" w:rsidP="002060CD">
      <w:pPr>
        <w:pStyle w:val="a3"/>
        <w:numPr>
          <w:ilvl w:val="0"/>
          <w:numId w:val="11"/>
        </w:numPr>
        <w:tabs>
          <w:tab w:val="clear" w:pos="1144"/>
          <w:tab w:val="clear" w:pos="5822"/>
          <w:tab w:val="left" w:pos="0"/>
        </w:tabs>
        <w:spacing w:before="0" w:line="360" w:lineRule="auto"/>
        <w:ind w:left="1418" w:hanging="426"/>
      </w:pPr>
      <w:r>
        <w:t xml:space="preserve">свободный доступ научных сотрудников к </w:t>
      </w:r>
      <w:r w:rsidR="00011E5E">
        <w:t>базе данных</w:t>
      </w:r>
      <w:r>
        <w:t xml:space="preserve"> в библиотеке научного учреждения;</w:t>
      </w:r>
    </w:p>
    <w:p w:rsidR="00211FF3" w:rsidRDefault="00211FF3" w:rsidP="002060CD">
      <w:pPr>
        <w:pStyle w:val="a3"/>
        <w:numPr>
          <w:ilvl w:val="0"/>
          <w:numId w:val="11"/>
        </w:numPr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273"/>
      </w:pPr>
      <w:r>
        <w:t>эффективное использование сетевых доступов.</w:t>
      </w:r>
      <w:r w:rsidRPr="00CC6318">
        <w:t xml:space="preserve"> </w:t>
      </w:r>
    </w:p>
    <w:p w:rsidR="00211FF3" w:rsidRDefault="00211FF3" w:rsidP="002060CD">
      <w:pPr>
        <w:pStyle w:val="a3"/>
        <w:tabs>
          <w:tab w:val="clear" w:pos="1144"/>
          <w:tab w:val="clear" w:pos="5822"/>
        </w:tabs>
        <w:spacing w:before="0" w:line="360" w:lineRule="auto"/>
        <w:ind w:firstLine="709"/>
      </w:pPr>
      <w:r w:rsidRPr="00131181">
        <w:t xml:space="preserve">Организационной формой </w:t>
      </w:r>
      <w:r>
        <w:t xml:space="preserve">сетевого обслуживания был </w:t>
      </w:r>
      <w:r w:rsidRPr="00131181">
        <w:t>выбран доступ удаленных пользователей через регистрацию IP</w:t>
      </w:r>
      <w:r w:rsidR="00E600BE">
        <w:t xml:space="preserve"> </w:t>
      </w:r>
      <w:r w:rsidRPr="00131181">
        <w:t xml:space="preserve">- адресов. Это позволило обеспечить контроль входного потока запросов для сетевых клиентов в соответствии с условиями лицензии и организовать мониторинг эффективности использования доступов. </w:t>
      </w:r>
    </w:p>
    <w:p w:rsidR="00E475B5" w:rsidRDefault="00211FF3" w:rsidP="002060CD">
      <w:pPr>
        <w:pStyle w:val="a3"/>
        <w:tabs>
          <w:tab w:val="clear" w:pos="1144"/>
          <w:tab w:val="left" w:pos="720"/>
        </w:tabs>
        <w:spacing w:before="0" w:line="360" w:lineRule="auto"/>
        <w:ind w:firstLine="709"/>
      </w:pPr>
      <w:r w:rsidRPr="00131181">
        <w:t>Эксперимент сопровождался ежемесячным мониторингом сетевых доступов и анализом их использования</w:t>
      </w:r>
      <w:r w:rsidR="00E475B5" w:rsidRPr="00E475B5">
        <w:t xml:space="preserve"> </w:t>
      </w:r>
      <w:r w:rsidR="00E475B5">
        <w:t>(табл</w:t>
      </w:r>
      <w:r w:rsidR="006A7823">
        <w:t>.</w:t>
      </w:r>
      <w:r w:rsidR="00CD6CE1">
        <w:t>3</w:t>
      </w:r>
      <w:r w:rsidR="00E475B5">
        <w:t>).</w:t>
      </w:r>
    </w:p>
    <w:p w:rsidR="000F661A" w:rsidRPr="0024775E" w:rsidRDefault="00E475B5" w:rsidP="002060CD">
      <w:pPr>
        <w:pStyle w:val="a3"/>
        <w:tabs>
          <w:tab w:val="clear" w:pos="1144"/>
          <w:tab w:val="left" w:pos="720"/>
        </w:tabs>
        <w:spacing w:before="0" w:line="360" w:lineRule="auto"/>
        <w:ind w:firstLine="0"/>
        <w:rPr>
          <w:sz w:val="26"/>
          <w:szCs w:val="26"/>
        </w:rPr>
      </w:pPr>
      <w:r w:rsidRPr="0024775E">
        <w:rPr>
          <w:sz w:val="26"/>
          <w:szCs w:val="26"/>
        </w:rPr>
        <w:t>Таблица</w:t>
      </w:r>
      <w:r w:rsidR="0035601C" w:rsidRPr="0024775E">
        <w:rPr>
          <w:sz w:val="26"/>
          <w:szCs w:val="26"/>
        </w:rPr>
        <w:t xml:space="preserve"> 3</w:t>
      </w:r>
      <w:r w:rsidRPr="0024775E">
        <w:rPr>
          <w:sz w:val="26"/>
          <w:szCs w:val="26"/>
        </w:rPr>
        <w:t>.</w:t>
      </w:r>
      <w:r w:rsidR="0035601C" w:rsidRPr="0024775E">
        <w:rPr>
          <w:sz w:val="26"/>
          <w:szCs w:val="26"/>
        </w:rPr>
        <w:t xml:space="preserve"> Динамика выполнения запросов с использованием БД Норма</w:t>
      </w:r>
      <w:r w:rsidR="0035601C" w:rsidRPr="0024775E">
        <w:rPr>
          <w:sz w:val="26"/>
          <w:szCs w:val="26"/>
          <w:lang w:val="en-US"/>
        </w:rPr>
        <w:t>CS</w:t>
      </w:r>
      <w:r w:rsidR="0035601C" w:rsidRPr="0024775E">
        <w:rPr>
          <w:sz w:val="26"/>
          <w:szCs w:val="26"/>
        </w:rPr>
        <w:t>.</w:t>
      </w:r>
    </w:p>
    <w:p w:rsidR="00AA113D" w:rsidRDefault="0035601C" w:rsidP="00021786">
      <w:pPr>
        <w:pStyle w:val="a3"/>
        <w:tabs>
          <w:tab w:val="clear" w:pos="1144"/>
          <w:tab w:val="clear" w:pos="5822"/>
          <w:tab w:val="left" w:pos="0"/>
          <w:tab w:val="left" w:pos="709"/>
        </w:tabs>
        <w:spacing w:before="0" w:line="36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314950" cy="26092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201" cy="268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F3" w:rsidRDefault="00211FF3" w:rsidP="002060CD">
      <w:pPr>
        <w:pStyle w:val="a3"/>
        <w:tabs>
          <w:tab w:val="clear" w:pos="1144"/>
          <w:tab w:val="clear" w:pos="5822"/>
          <w:tab w:val="left" w:pos="0"/>
          <w:tab w:val="left" w:pos="709"/>
        </w:tabs>
        <w:spacing w:before="0" w:line="360" w:lineRule="auto"/>
        <w:ind w:firstLine="709"/>
      </w:pPr>
      <w:r>
        <w:lastRenderedPageBreak/>
        <w:t xml:space="preserve">По итогам эксперимента </w:t>
      </w:r>
      <w:r w:rsidR="00687DB2">
        <w:t xml:space="preserve">за пять лет </w:t>
      </w:r>
      <w:r>
        <w:t xml:space="preserve">количество запросов на нормативные документы в БД </w:t>
      </w:r>
      <w:r w:rsidR="00B20906">
        <w:t>«</w:t>
      </w:r>
      <w:r>
        <w:t>Норма</w:t>
      </w:r>
      <w:r>
        <w:rPr>
          <w:lang w:val="en-US"/>
        </w:rPr>
        <w:t>CS</w:t>
      </w:r>
      <w:r w:rsidR="00B20906">
        <w:t>»</w:t>
      </w:r>
      <w:r w:rsidRPr="000F79B2">
        <w:t xml:space="preserve"> </w:t>
      </w:r>
      <w:r>
        <w:t>возросло более, чем 3,5 раза по сравнению с бумажным фондом, а количество отказов сократилось до минимума (0,1%).</w:t>
      </w:r>
    </w:p>
    <w:p w:rsidR="000F661A" w:rsidRDefault="00B25FC5" w:rsidP="002060CD">
      <w:pPr>
        <w:pStyle w:val="a3"/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>
        <w:t>В 2012-2013 гг. в ГПНТБ СО РАН была разработана БД «Отчеты НИР и ОКР" на основе электронного ресурса Федерального государственного автономного научного-учреждения «Центр информационных технологий и</w:t>
      </w:r>
      <w:r w:rsidRPr="00B25FC5">
        <w:t xml:space="preserve"> </w:t>
      </w:r>
      <w:r>
        <w:t xml:space="preserve">систем органов исполнительной власти» (ФГАНУ ЦИТиС). Электронный ресурс ФГАНУ ЦИТиС </w:t>
      </w:r>
      <w:r w:rsidR="006555C4">
        <w:t xml:space="preserve">поступал </w:t>
      </w:r>
      <w:r w:rsidR="00DE55D5">
        <w:t xml:space="preserve">в Отделение </w:t>
      </w:r>
      <w:r w:rsidR="006555C4">
        <w:t xml:space="preserve">на дискетах </w:t>
      </w:r>
      <w:r w:rsidR="008B6255">
        <w:t xml:space="preserve">без поисковой системы </w:t>
      </w:r>
      <w:r w:rsidR="006555C4">
        <w:t xml:space="preserve">и </w:t>
      </w:r>
      <w:r w:rsidR="00211FF3">
        <w:t xml:space="preserve">состоял из </w:t>
      </w:r>
      <w:r w:rsidR="00710741">
        <w:t xml:space="preserve">массива папок-файлов, </w:t>
      </w:r>
      <w:r w:rsidR="00710741" w:rsidRPr="00710741">
        <w:t xml:space="preserve">которые необходимо </w:t>
      </w:r>
      <w:r w:rsidR="00710741">
        <w:t xml:space="preserve">было </w:t>
      </w:r>
      <w:r w:rsidR="00710741" w:rsidRPr="00710741">
        <w:t>запустить, чтобы развернуть информацию</w:t>
      </w:r>
      <w:r w:rsidR="00E475B5">
        <w:t>.</w:t>
      </w:r>
      <w:r w:rsidR="00710741">
        <w:t xml:space="preserve"> </w:t>
      </w:r>
      <w:r w:rsidR="00710741" w:rsidRPr="00710741">
        <w:t xml:space="preserve">С таким массивом пользователям приходилось </w:t>
      </w:r>
      <w:r w:rsidR="00FF27EA" w:rsidRPr="00710741">
        <w:t xml:space="preserve">долго </w:t>
      </w:r>
      <w:r w:rsidR="00710741" w:rsidRPr="00710741">
        <w:t>искать нужную информацию</w:t>
      </w:r>
      <w:r w:rsidR="00710741">
        <w:t xml:space="preserve">, особенно в пределах нескольких лет. </w:t>
      </w:r>
      <w:r w:rsidR="003C456F">
        <w:t>Специалисты ГПНТБ СО РАН, п</w:t>
      </w:r>
      <w:r w:rsidR="00710741">
        <w:t>о договоренности с разработчиками</w:t>
      </w:r>
      <w:r w:rsidR="003C456F">
        <w:t xml:space="preserve"> и сохранив их авторство,</w:t>
      </w:r>
      <w:r w:rsidR="00710741">
        <w:t xml:space="preserve"> </w:t>
      </w:r>
      <w:r w:rsidR="003C456F">
        <w:t>адаптировали электронный ресурс «Отчеты НИР и ОКР»</w:t>
      </w:r>
      <w:r w:rsidR="003C456F" w:rsidRPr="003C456F">
        <w:t xml:space="preserve"> под СУБД ИРБИС для созда</w:t>
      </w:r>
      <w:r w:rsidR="003C456F">
        <w:t>ния, ведение и импортирование базы данных</w:t>
      </w:r>
      <w:r w:rsidR="00011E5E">
        <w:t xml:space="preserve">. </w:t>
      </w:r>
    </w:p>
    <w:p w:rsidR="002060CD" w:rsidRDefault="00FF27EA" w:rsidP="002060CD">
      <w:pPr>
        <w:pStyle w:val="a3"/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</w:pPr>
      <w:r w:rsidRPr="00FF27EA">
        <w:t xml:space="preserve">БД «Отчеты НИР и ОКР» стала вторым сетевым ресурсом с удаленным доступом для зарегистрированных пользователей. </w:t>
      </w:r>
      <w:r w:rsidR="008B6255">
        <w:t>Все н</w:t>
      </w:r>
      <w:r w:rsidRPr="00FF27EA">
        <w:t xml:space="preserve">аучные организации ННЦ имеют доступ к </w:t>
      </w:r>
      <w:r w:rsidR="00B20906">
        <w:t>ней</w:t>
      </w:r>
      <w:r w:rsidRPr="00FF27EA">
        <w:t xml:space="preserve"> на сайте ГПНТБ СО Р</w:t>
      </w:r>
      <w:r w:rsidR="00687DB2">
        <w:t>АН через регистрацию IP-адресов.</w:t>
      </w:r>
    </w:p>
    <w:p w:rsidR="000F32D7" w:rsidRPr="00D53538" w:rsidRDefault="000F32D7" w:rsidP="002060CD">
      <w:pPr>
        <w:pStyle w:val="a3"/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09"/>
        <w:rPr>
          <w:b/>
        </w:rPr>
      </w:pPr>
      <w:r w:rsidRPr="00D53538">
        <w:rPr>
          <w:b/>
        </w:rPr>
        <w:t>Создание системы информационного обеспечения сетевыми электронными ресурсами научных и прикладных исследований научных организаций СО РАН</w:t>
      </w:r>
    </w:p>
    <w:p w:rsidR="003604A6" w:rsidRDefault="00E475B5" w:rsidP="00293C9F">
      <w:pPr>
        <w:pStyle w:val="a3"/>
        <w:tabs>
          <w:tab w:val="clear" w:pos="1144"/>
          <w:tab w:val="clear" w:pos="5822"/>
          <w:tab w:val="left" w:pos="0"/>
          <w:tab w:val="left" w:pos="720"/>
        </w:tabs>
        <w:spacing w:before="0" w:line="360" w:lineRule="auto"/>
        <w:ind w:firstLine="720"/>
      </w:pPr>
      <w:r w:rsidRPr="00E6131F">
        <w:t xml:space="preserve">Положительная динамика </w:t>
      </w:r>
      <w:r>
        <w:t xml:space="preserve">и </w:t>
      </w:r>
      <w:r w:rsidR="00007ACD">
        <w:t xml:space="preserve">первый </w:t>
      </w:r>
      <w:r>
        <w:t xml:space="preserve">опыт работы с сетевыми электронным ресурсом позволил продолжить эксперимент в рамках НИР 2013-2016 гг. «Развитие системы информационно-библиотечных документальных ресурсов и сервисов как основы для информационного обеспечения научных исследований СО РАН». </w:t>
      </w:r>
      <w:r w:rsidR="003604A6">
        <w:t>Н</w:t>
      </w:r>
      <w:r w:rsidR="006A7823">
        <w:t xml:space="preserve">а </w:t>
      </w:r>
      <w:r w:rsidR="0035601C">
        <w:t xml:space="preserve">втором </w:t>
      </w:r>
      <w:r w:rsidR="006A7823">
        <w:t xml:space="preserve">этапе эксперимента </w:t>
      </w:r>
      <w:r w:rsidR="003604A6">
        <w:t xml:space="preserve">была </w:t>
      </w:r>
      <w:r>
        <w:t>разработ</w:t>
      </w:r>
      <w:r w:rsidR="003604A6">
        <w:t>ана</w:t>
      </w:r>
      <w:r>
        <w:t xml:space="preserve"> функциональн</w:t>
      </w:r>
      <w:r w:rsidR="003604A6">
        <w:t>ая</w:t>
      </w:r>
      <w:r>
        <w:t xml:space="preserve"> модел</w:t>
      </w:r>
      <w:r w:rsidR="003604A6">
        <w:t>ь</w:t>
      </w:r>
      <w:r>
        <w:t xml:space="preserve"> информационного обеспечения сетевыми ресурсами научных учреждений на едином информационном пространстве</w:t>
      </w:r>
      <w:r w:rsidR="0035601C">
        <w:t>.</w:t>
      </w:r>
      <w:r w:rsidR="003604A6">
        <w:t xml:space="preserve"> </w:t>
      </w:r>
      <w:r w:rsidR="00660BAE">
        <w:lastRenderedPageBreak/>
        <w:t xml:space="preserve">Функциональная структура </w:t>
      </w:r>
      <w:r w:rsidR="003604A6">
        <w:t>сетевого информационного обслуживания состоит из трех уровней:</w:t>
      </w:r>
    </w:p>
    <w:p w:rsidR="003604A6" w:rsidRDefault="008B6255" w:rsidP="00293C9F">
      <w:pPr>
        <w:pStyle w:val="a3"/>
        <w:numPr>
          <w:ilvl w:val="0"/>
          <w:numId w:val="22"/>
        </w:numPr>
        <w:tabs>
          <w:tab w:val="left" w:pos="0"/>
          <w:tab w:val="left" w:pos="720"/>
        </w:tabs>
        <w:spacing w:before="0" w:line="360" w:lineRule="auto"/>
      </w:pPr>
      <w:r>
        <w:t>к</w:t>
      </w:r>
      <w:r w:rsidR="003604A6">
        <w:t>лиентское обслуживание научны</w:t>
      </w:r>
      <w:r>
        <w:t>х</w:t>
      </w:r>
      <w:r w:rsidR="003604A6">
        <w:t xml:space="preserve"> организаци</w:t>
      </w:r>
      <w:r>
        <w:t>й</w:t>
      </w:r>
      <w:r w:rsidR="003604A6">
        <w:t>, получивши</w:t>
      </w:r>
      <w:r>
        <w:t>х</w:t>
      </w:r>
      <w:r w:rsidR="003604A6">
        <w:t xml:space="preserve"> сетевые доступы</w:t>
      </w:r>
      <w:r w:rsidR="00EF5B0E">
        <w:t>;</w:t>
      </w:r>
    </w:p>
    <w:p w:rsidR="008B6255" w:rsidRDefault="008B6255" w:rsidP="00293C9F">
      <w:pPr>
        <w:pStyle w:val="a3"/>
        <w:numPr>
          <w:ilvl w:val="0"/>
          <w:numId w:val="22"/>
        </w:numPr>
        <w:tabs>
          <w:tab w:val="left" w:pos="0"/>
          <w:tab w:val="left" w:pos="720"/>
        </w:tabs>
        <w:spacing w:before="0" w:line="360" w:lineRule="auto"/>
      </w:pPr>
      <w:r>
        <w:t>а</w:t>
      </w:r>
      <w:r w:rsidR="003604A6">
        <w:t xml:space="preserve">бонентское обслуживание </w:t>
      </w:r>
      <w:r>
        <w:t xml:space="preserve">научных организаций, не получивших сетевые доступы, </w:t>
      </w:r>
      <w:r w:rsidR="007A4F1E" w:rsidRPr="007A4F1E">
        <w:t>по электронной доставке</w:t>
      </w:r>
      <w:r>
        <w:t xml:space="preserve"> (ЭДД)</w:t>
      </w:r>
      <w:r w:rsidR="00EF5B0E">
        <w:t>;</w:t>
      </w:r>
    </w:p>
    <w:p w:rsidR="00EF5B0E" w:rsidRDefault="008B6255" w:rsidP="00293C9F">
      <w:pPr>
        <w:pStyle w:val="a3"/>
        <w:numPr>
          <w:ilvl w:val="0"/>
          <w:numId w:val="22"/>
        </w:numPr>
        <w:tabs>
          <w:tab w:val="left" w:pos="0"/>
          <w:tab w:val="left" w:pos="720"/>
        </w:tabs>
        <w:spacing w:before="0" w:line="360" w:lineRule="auto"/>
      </w:pPr>
      <w:r>
        <w:t>к</w:t>
      </w:r>
      <w:r w:rsidR="003604A6">
        <w:t xml:space="preserve">омплексное обслуживание </w:t>
      </w:r>
      <w:r>
        <w:t xml:space="preserve">всех научных организаций </w:t>
      </w:r>
      <w:r w:rsidR="00EF5B0E">
        <w:t>по систем</w:t>
      </w:r>
      <w:r w:rsidR="00672B75">
        <w:rPr>
          <w:lang w:val="en-US"/>
        </w:rPr>
        <w:t>e</w:t>
      </w:r>
      <w:r w:rsidR="00EF5B0E">
        <w:t xml:space="preserve"> МБА </w:t>
      </w:r>
      <w:r>
        <w:t xml:space="preserve">на документы, отсутствующие в сетевых БД, или востребованные только в бумажном виде. </w:t>
      </w:r>
    </w:p>
    <w:p w:rsidR="00660BAE" w:rsidRDefault="00660BAE" w:rsidP="00293C9F">
      <w:pPr>
        <w:pStyle w:val="a3"/>
        <w:tabs>
          <w:tab w:val="left" w:pos="0"/>
          <w:tab w:val="left" w:pos="720"/>
        </w:tabs>
        <w:spacing w:before="0" w:line="360" w:lineRule="auto"/>
        <w:ind w:firstLine="720"/>
      </w:pPr>
      <w:r>
        <w:t>Организационная структура системы сетевого обслуживания</w:t>
      </w:r>
      <w:r w:rsidR="00293C9F">
        <w:t>:</w:t>
      </w:r>
    </w:p>
    <w:p w:rsidR="00293C9F" w:rsidRDefault="00011E5E" w:rsidP="00293C9F">
      <w:pPr>
        <w:pStyle w:val="a3"/>
        <w:numPr>
          <w:ilvl w:val="0"/>
          <w:numId w:val="14"/>
        </w:numPr>
        <w:tabs>
          <w:tab w:val="clear" w:pos="1144"/>
          <w:tab w:val="left" w:pos="709"/>
        </w:tabs>
        <w:spacing w:before="0" w:line="360" w:lineRule="auto"/>
      </w:pPr>
      <w:r>
        <w:t>Л</w:t>
      </w:r>
      <w:r w:rsidR="00293C9F">
        <w:t>аборатория развития электронных ресурсов ГПННТБ СО РАН – координация информационного процесса; работа с отказами, анализ эффективности использования сетевых доступов</w:t>
      </w:r>
    </w:p>
    <w:p w:rsidR="00293C9F" w:rsidRDefault="00011E5E" w:rsidP="00293C9F">
      <w:pPr>
        <w:pStyle w:val="a3"/>
        <w:numPr>
          <w:ilvl w:val="0"/>
          <w:numId w:val="14"/>
        </w:numPr>
        <w:tabs>
          <w:tab w:val="clear" w:pos="1144"/>
          <w:tab w:val="left" w:pos="709"/>
        </w:tabs>
        <w:spacing w:before="0" w:line="360" w:lineRule="auto"/>
      </w:pPr>
      <w:r>
        <w:t>О</w:t>
      </w:r>
      <w:r w:rsidR="00293C9F">
        <w:t>тдел автоматизированных систем ГПНТБ СО РАН – техническая поддержка, мониторинг использования сетевых доступов</w:t>
      </w:r>
    </w:p>
    <w:p w:rsidR="00660BAE" w:rsidRDefault="00011E5E" w:rsidP="002060CD">
      <w:pPr>
        <w:pStyle w:val="a3"/>
        <w:numPr>
          <w:ilvl w:val="0"/>
          <w:numId w:val="14"/>
        </w:numPr>
        <w:tabs>
          <w:tab w:val="clear" w:pos="1144"/>
          <w:tab w:val="left" w:pos="709"/>
        </w:tabs>
        <w:spacing w:before="0" w:line="360" w:lineRule="auto"/>
      </w:pPr>
      <w:r>
        <w:t>П</w:t>
      </w:r>
      <w:r w:rsidR="00660BAE">
        <w:t>атентные подразделения ГПНТБ СО РАН – обеспечение абонентского и комплексного информационного обслуживания; информационная и консультационная поддержка</w:t>
      </w:r>
    </w:p>
    <w:p w:rsidR="00660BAE" w:rsidRDefault="00011E5E" w:rsidP="002060CD">
      <w:pPr>
        <w:pStyle w:val="a3"/>
        <w:numPr>
          <w:ilvl w:val="0"/>
          <w:numId w:val="14"/>
        </w:numPr>
        <w:tabs>
          <w:tab w:val="clear" w:pos="1144"/>
          <w:tab w:val="left" w:pos="709"/>
        </w:tabs>
        <w:spacing w:before="0" w:line="360" w:lineRule="auto"/>
      </w:pPr>
      <w:r>
        <w:t>Б</w:t>
      </w:r>
      <w:r w:rsidR="00660BAE">
        <w:t>иблиотеки научных учреждений</w:t>
      </w:r>
      <w:r w:rsidR="00F53419">
        <w:t xml:space="preserve"> – обеспечение клиентского информационного обслуживания</w:t>
      </w:r>
      <w:r w:rsidR="00EF5B0E">
        <w:t>, функция диспетчерской службы для абонентского и комплексного обслуживания по системе МБА</w:t>
      </w:r>
    </w:p>
    <w:p w:rsidR="00EF5B0E" w:rsidRDefault="00EF5B0E" w:rsidP="002060CD">
      <w:pPr>
        <w:pStyle w:val="a3"/>
        <w:numPr>
          <w:ilvl w:val="0"/>
          <w:numId w:val="14"/>
        </w:numPr>
        <w:tabs>
          <w:tab w:val="clear" w:pos="1144"/>
          <w:tab w:val="left" w:pos="709"/>
        </w:tabs>
        <w:spacing w:before="0" w:line="360" w:lineRule="auto"/>
      </w:pPr>
      <w:r>
        <w:t>МБА ГПНТБ СО РАН – диспетчерская служба.</w:t>
      </w:r>
    </w:p>
    <w:p w:rsidR="00F53419" w:rsidRDefault="000F32D7" w:rsidP="00017F68">
      <w:pPr>
        <w:pStyle w:val="a3"/>
        <w:tabs>
          <w:tab w:val="clear" w:pos="1144"/>
          <w:tab w:val="left" w:pos="709"/>
        </w:tabs>
        <w:spacing w:before="0" w:line="360" w:lineRule="auto"/>
        <w:ind w:firstLine="709"/>
      </w:pPr>
      <w:r>
        <w:t xml:space="preserve">Деятельность системы информационного обеспечения научных организаций сетевыми электронными ресурсами регламентирована инструкцией, </w:t>
      </w:r>
      <w:r w:rsidRPr="006A7823">
        <w:t>в которой определены технологическая последовательность операций, права и обязанности всех участников информационного процесса.</w:t>
      </w:r>
      <w:r w:rsidR="00BD27DA">
        <w:t xml:space="preserve"> </w:t>
      </w:r>
    </w:p>
    <w:p w:rsidR="0051356B" w:rsidRDefault="007743E4" w:rsidP="00017F68">
      <w:pPr>
        <w:pStyle w:val="a3"/>
        <w:tabs>
          <w:tab w:val="left" w:pos="0"/>
          <w:tab w:val="left" w:pos="720"/>
        </w:tabs>
        <w:spacing w:before="0" w:line="360" w:lineRule="auto"/>
        <w:ind w:firstLine="709"/>
        <w:jc w:val="left"/>
        <w:rPr>
          <w:b/>
        </w:rPr>
      </w:pPr>
      <w:r>
        <w:rPr>
          <w:b/>
        </w:rPr>
        <w:t>Заключение</w:t>
      </w:r>
      <w:r w:rsidR="00011E5E">
        <w:rPr>
          <w:b/>
        </w:rPr>
        <w:t xml:space="preserve"> </w:t>
      </w:r>
    </w:p>
    <w:p w:rsidR="00EF5B0E" w:rsidRPr="00EF5B0E" w:rsidRDefault="00EF5B0E" w:rsidP="00017F68">
      <w:pPr>
        <w:pStyle w:val="a3"/>
        <w:tabs>
          <w:tab w:val="left" w:pos="0"/>
          <w:tab w:val="left" w:pos="720"/>
        </w:tabs>
        <w:spacing w:before="0" w:line="360" w:lineRule="auto"/>
        <w:ind w:firstLine="709"/>
        <w:jc w:val="left"/>
      </w:pPr>
      <w:r w:rsidRPr="007743E4">
        <w:t>Результат эксперимента</w:t>
      </w:r>
      <w:r>
        <w:t xml:space="preserve"> </w:t>
      </w:r>
      <w:r w:rsidRPr="00EF5B0E">
        <w:t>– научные организации</w:t>
      </w:r>
      <w:r>
        <w:t xml:space="preserve">, подведомственные </w:t>
      </w:r>
      <w:r w:rsidRPr="00EF5B0E">
        <w:t>ФАНО</w:t>
      </w:r>
      <w:r w:rsidR="00672B75">
        <w:t>,</w:t>
      </w:r>
      <w:r w:rsidRPr="00EF5B0E">
        <w:t xml:space="preserve"> получили доступ к двум </w:t>
      </w:r>
      <w:r w:rsidR="00B20906">
        <w:t xml:space="preserve">актуальным электронным </w:t>
      </w:r>
      <w:r w:rsidRPr="00EF5B0E">
        <w:t>ресурсам и действующую систему сетевого обслуживания</w:t>
      </w:r>
      <w:r w:rsidR="00125152">
        <w:t>.</w:t>
      </w:r>
      <w:r w:rsidRPr="00EF5B0E">
        <w:t xml:space="preserve"> </w:t>
      </w:r>
    </w:p>
    <w:p w:rsidR="00EF5B0E" w:rsidRPr="007743E4" w:rsidRDefault="00EF5B0E" w:rsidP="002060CD">
      <w:pPr>
        <w:pStyle w:val="a3"/>
        <w:tabs>
          <w:tab w:val="left" w:pos="0"/>
          <w:tab w:val="left" w:pos="720"/>
        </w:tabs>
        <w:spacing w:before="0" w:line="360" w:lineRule="auto"/>
        <w:jc w:val="left"/>
      </w:pPr>
      <w:r w:rsidRPr="007743E4">
        <w:lastRenderedPageBreak/>
        <w:t>Проблемы:</w:t>
      </w:r>
    </w:p>
    <w:p w:rsidR="00EF5B0E" w:rsidRDefault="00EF5B0E" w:rsidP="002060CD">
      <w:pPr>
        <w:pStyle w:val="a3"/>
        <w:numPr>
          <w:ilvl w:val="0"/>
          <w:numId w:val="23"/>
        </w:numPr>
        <w:tabs>
          <w:tab w:val="left" w:pos="0"/>
          <w:tab w:val="left" w:pos="720"/>
        </w:tabs>
        <w:spacing w:before="0" w:line="360" w:lineRule="auto"/>
        <w:jc w:val="left"/>
      </w:pPr>
      <w:r>
        <w:t>н</w:t>
      </w:r>
      <w:r w:rsidRPr="00EF5B0E">
        <w:t xml:space="preserve">изкая эффективность использования сетевых </w:t>
      </w:r>
      <w:r w:rsidR="00B20906">
        <w:t xml:space="preserve">электронных </w:t>
      </w:r>
      <w:r w:rsidRPr="00EF5B0E">
        <w:t>ресурсов в Р</w:t>
      </w:r>
      <w:r>
        <w:t xml:space="preserve">егиональных научных центрах </w:t>
      </w:r>
      <w:r w:rsidRPr="00EF5B0E">
        <w:t>СО РАН</w:t>
      </w:r>
      <w:r>
        <w:t>;</w:t>
      </w:r>
    </w:p>
    <w:p w:rsidR="00EF5B0E" w:rsidRPr="00EF5B0E" w:rsidRDefault="00EF5B0E" w:rsidP="002060CD">
      <w:pPr>
        <w:pStyle w:val="a3"/>
        <w:numPr>
          <w:ilvl w:val="0"/>
          <w:numId w:val="23"/>
        </w:numPr>
        <w:tabs>
          <w:tab w:val="left" w:pos="0"/>
          <w:tab w:val="left" w:pos="720"/>
        </w:tabs>
        <w:spacing w:before="0" w:line="360" w:lineRule="auto"/>
        <w:jc w:val="left"/>
      </w:pPr>
      <w:r>
        <w:t>о</w:t>
      </w:r>
      <w:r w:rsidRPr="00EF5B0E">
        <w:t>тсутствие свободного доступа к сетевым электронным ресурсам в некоторых научных организациях ННЦ</w:t>
      </w:r>
      <w:r w:rsidR="007743E4">
        <w:t>;</w:t>
      </w:r>
      <w:r w:rsidRPr="00EF5B0E">
        <w:t xml:space="preserve"> </w:t>
      </w:r>
    </w:p>
    <w:p w:rsidR="00EF5B0E" w:rsidRPr="00EF5B0E" w:rsidRDefault="00EF5B0E" w:rsidP="002060CD">
      <w:pPr>
        <w:pStyle w:val="a3"/>
        <w:numPr>
          <w:ilvl w:val="0"/>
          <w:numId w:val="23"/>
        </w:numPr>
        <w:tabs>
          <w:tab w:val="left" w:pos="0"/>
          <w:tab w:val="left" w:pos="720"/>
        </w:tabs>
        <w:spacing w:before="0" w:line="360" w:lineRule="auto"/>
        <w:jc w:val="left"/>
      </w:pPr>
      <w:r>
        <w:t>н</w:t>
      </w:r>
      <w:r w:rsidRPr="00EF5B0E">
        <w:t xml:space="preserve">изкая информативность о сетевых электронных ресурсах в </w:t>
      </w:r>
      <w:r w:rsidR="00672B75">
        <w:t>научных организациях</w:t>
      </w:r>
      <w:r w:rsidR="007743E4">
        <w:t>.</w:t>
      </w:r>
      <w:r w:rsidR="00672B75">
        <w:t xml:space="preserve"> </w:t>
      </w:r>
    </w:p>
    <w:p w:rsidR="00EF5B0E" w:rsidRPr="007743E4" w:rsidRDefault="00EF5B0E" w:rsidP="002060CD">
      <w:pPr>
        <w:pStyle w:val="a3"/>
        <w:tabs>
          <w:tab w:val="left" w:pos="0"/>
          <w:tab w:val="left" w:pos="720"/>
        </w:tabs>
        <w:spacing w:before="0" w:line="360" w:lineRule="auto"/>
        <w:jc w:val="left"/>
      </w:pPr>
      <w:r w:rsidRPr="007743E4">
        <w:t>Решения</w:t>
      </w:r>
      <w:r w:rsidR="00672B75" w:rsidRPr="007743E4">
        <w:t>:</w:t>
      </w:r>
      <w:r w:rsidRPr="007743E4">
        <w:t xml:space="preserve"> </w:t>
      </w:r>
    </w:p>
    <w:p w:rsidR="00EF5B0E" w:rsidRPr="00EF5B0E" w:rsidRDefault="00EF5B0E" w:rsidP="002060CD">
      <w:pPr>
        <w:pStyle w:val="a3"/>
        <w:numPr>
          <w:ilvl w:val="0"/>
          <w:numId w:val="24"/>
        </w:numPr>
        <w:tabs>
          <w:tab w:val="left" w:pos="0"/>
          <w:tab w:val="left" w:pos="720"/>
        </w:tabs>
        <w:spacing w:before="0" w:line="360" w:lineRule="auto"/>
        <w:jc w:val="left"/>
      </w:pPr>
      <w:r w:rsidRPr="00EF5B0E">
        <w:t>Создать в ГПНТБ СО РАН структуру (центр) по сетевому информационному обслуживанию научных организаций, подведомственных ФАНО, в том числе медицинских и сельскохозяйственных научных организаций</w:t>
      </w:r>
      <w:r w:rsidR="00125152">
        <w:t>, для развития системы информационного обслуживания научных организаций электронными ресурсами с сетевым доступом</w:t>
      </w:r>
      <w:r w:rsidR="0024775E">
        <w:t>.</w:t>
      </w:r>
    </w:p>
    <w:p w:rsidR="00125152" w:rsidRDefault="00EF5B0E" w:rsidP="00BE0374">
      <w:pPr>
        <w:pStyle w:val="a3"/>
        <w:numPr>
          <w:ilvl w:val="0"/>
          <w:numId w:val="24"/>
        </w:numPr>
        <w:tabs>
          <w:tab w:val="left" w:pos="0"/>
          <w:tab w:val="left" w:pos="720"/>
        </w:tabs>
        <w:spacing w:before="0" w:line="360" w:lineRule="auto"/>
        <w:jc w:val="left"/>
      </w:pPr>
      <w:r w:rsidRPr="00EF5B0E">
        <w:t>Разработать для научных организаций</w:t>
      </w:r>
      <w:r w:rsidR="00672B75">
        <w:t>, подведомственных</w:t>
      </w:r>
      <w:r w:rsidRPr="00EF5B0E">
        <w:t xml:space="preserve"> ФАНО</w:t>
      </w:r>
      <w:r w:rsidR="00672B75">
        <w:t>,</w:t>
      </w:r>
      <w:r w:rsidRPr="00EF5B0E">
        <w:t xml:space="preserve"> систему доступа типа «одного окна» к </w:t>
      </w:r>
      <w:r w:rsidR="00125152">
        <w:t xml:space="preserve">электронным ресурсам с удаленным доступом. </w:t>
      </w:r>
    </w:p>
    <w:p w:rsidR="001D0027" w:rsidRDefault="00EF5B0E" w:rsidP="001D0027">
      <w:pPr>
        <w:pStyle w:val="a3"/>
        <w:numPr>
          <w:ilvl w:val="0"/>
          <w:numId w:val="24"/>
        </w:numPr>
        <w:tabs>
          <w:tab w:val="left" w:pos="0"/>
          <w:tab w:val="left" w:pos="720"/>
        </w:tabs>
        <w:spacing w:before="0" w:line="360" w:lineRule="auto"/>
        <w:ind w:left="425" w:firstLine="357"/>
        <w:jc w:val="left"/>
      </w:pPr>
      <w:r w:rsidRPr="00EF5B0E">
        <w:t>Изменить показатели оценки деятельности библиотек, разрабатывающих и внедряющих новые технологии, ресурсы и услуги</w:t>
      </w:r>
      <w:r w:rsidR="00672B75">
        <w:t>.</w:t>
      </w:r>
    </w:p>
    <w:p w:rsidR="00EF5B0E" w:rsidRDefault="001D0027" w:rsidP="00021786">
      <w:pPr>
        <w:pStyle w:val="a3"/>
        <w:tabs>
          <w:tab w:val="clear" w:pos="1144"/>
          <w:tab w:val="left" w:pos="0"/>
          <w:tab w:val="left" w:pos="993"/>
        </w:tabs>
        <w:spacing w:before="0" w:line="360" w:lineRule="auto"/>
        <w:ind w:left="284" w:firstLine="498"/>
        <w:jc w:val="left"/>
      </w:pPr>
      <w:r>
        <w:t>Г</w:t>
      </w:r>
      <w:r w:rsidR="00125152">
        <w:t xml:space="preserve">лавными критериями оценки работы </w:t>
      </w:r>
      <w:r w:rsidR="00293C9F">
        <w:t xml:space="preserve">классической </w:t>
      </w:r>
      <w:r w:rsidR="00125152">
        <w:t xml:space="preserve">библиотеки </w:t>
      </w:r>
      <w:r w:rsidR="00293C9F">
        <w:t xml:space="preserve">с бумажным фондом и локальными доступами </w:t>
      </w:r>
      <w:r>
        <w:t>к</w:t>
      </w:r>
      <w:r w:rsidR="00293C9F">
        <w:t xml:space="preserve"> электронным ресурсам </w:t>
      </w:r>
      <w:r w:rsidR="00125152">
        <w:t xml:space="preserve">остаются </w:t>
      </w:r>
      <w:r w:rsidR="00293C9F">
        <w:t xml:space="preserve">реальная </w:t>
      </w:r>
      <w:r w:rsidR="00125152">
        <w:t>посещаемость и книговыдача. Современная библиотека, внедряющая новые ресурсы и услуги</w:t>
      </w:r>
      <w:r w:rsidR="00293C9F">
        <w:t xml:space="preserve"> на рабочее место пользователя</w:t>
      </w:r>
      <w:r w:rsidR="00125152">
        <w:t xml:space="preserve">, </w:t>
      </w:r>
      <w:r w:rsidR="00293C9F">
        <w:t xml:space="preserve">сталкивается с проблемой снижения количества реальных читателей и </w:t>
      </w:r>
      <w:bookmarkStart w:id="0" w:name="_GoBack"/>
      <w:bookmarkEnd w:id="0"/>
      <w:r w:rsidR="00293C9F">
        <w:t>книговыдачи от их посещения библиотеки</w:t>
      </w:r>
      <w:r w:rsidR="00021786">
        <w:t>.</w:t>
      </w:r>
    </w:p>
    <w:p w:rsidR="0051356B" w:rsidRDefault="0051356B" w:rsidP="00021786">
      <w:pPr>
        <w:pStyle w:val="a3"/>
        <w:tabs>
          <w:tab w:val="clear" w:pos="1144"/>
          <w:tab w:val="left" w:pos="0"/>
          <w:tab w:val="left" w:pos="993"/>
        </w:tabs>
        <w:spacing w:before="0" w:line="360" w:lineRule="auto"/>
        <w:ind w:left="284" w:firstLine="498"/>
        <w:jc w:val="left"/>
      </w:pPr>
    </w:p>
    <w:p w:rsidR="001D0027" w:rsidRPr="0051356B" w:rsidRDefault="00672B75" w:rsidP="002060CD">
      <w:pPr>
        <w:pStyle w:val="a3"/>
        <w:tabs>
          <w:tab w:val="left" w:pos="0"/>
          <w:tab w:val="left" w:pos="720"/>
        </w:tabs>
        <w:spacing w:before="0" w:line="360" w:lineRule="auto"/>
        <w:ind w:left="785" w:firstLine="0"/>
        <w:jc w:val="left"/>
      </w:pPr>
      <w:r w:rsidRPr="0051356B">
        <w:t>Выводы:</w:t>
      </w:r>
    </w:p>
    <w:p w:rsidR="0024775E" w:rsidRPr="0024775E" w:rsidRDefault="00380A88" w:rsidP="002060CD">
      <w:pPr>
        <w:pStyle w:val="a3"/>
        <w:numPr>
          <w:ilvl w:val="0"/>
          <w:numId w:val="29"/>
        </w:numPr>
        <w:tabs>
          <w:tab w:val="clear" w:pos="1144"/>
          <w:tab w:val="left" w:pos="0"/>
          <w:tab w:val="left" w:pos="720"/>
        </w:tabs>
        <w:spacing w:before="0" w:line="360" w:lineRule="auto"/>
      </w:pPr>
      <w:r w:rsidRPr="00672B75">
        <w:t xml:space="preserve">Информационное обеспечение научных организаций, подведомственных ФАНО, сетевыми электронными ресурсами является перспективным направлением развития академических </w:t>
      </w:r>
      <w:r w:rsidRPr="00672B75">
        <w:lastRenderedPageBreak/>
        <w:t>библиотек</w:t>
      </w:r>
      <w:r w:rsidR="0024775E">
        <w:t xml:space="preserve">. Это системный подход </w:t>
      </w:r>
      <w:r w:rsidR="0024775E" w:rsidRPr="0024775E">
        <w:t xml:space="preserve">к эффективному использованию информационно-библиотечных фондов </w:t>
      </w:r>
      <w:r w:rsidR="0024775E">
        <w:t xml:space="preserve">и </w:t>
      </w:r>
      <w:r w:rsidR="0024775E" w:rsidRPr="00672B75">
        <w:t>новый уровень обеспечения доступности информационных ресурсов для проведения научных исследований</w:t>
      </w:r>
      <w:r w:rsidR="0024775E">
        <w:t xml:space="preserve">. </w:t>
      </w:r>
    </w:p>
    <w:p w:rsidR="00A577DF" w:rsidRDefault="0024775E" w:rsidP="002060CD">
      <w:pPr>
        <w:pStyle w:val="a3"/>
        <w:numPr>
          <w:ilvl w:val="0"/>
          <w:numId w:val="29"/>
        </w:numPr>
        <w:tabs>
          <w:tab w:val="left" w:pos="0"/>
        </w:tabs>
        <w:spacing w:before="0" w:line="360" w:lineRule="auto"/>
      </w:pPr>
      <w:r>
        <w:t>Б</w:t>
      </w:r>
      <w:r w:rsidR="00380A88" w:rsidRPr="00672B75">
        <w:t xml:space="preserve">иблиотека, координируя процесс сетевого обслуживания, контролируя и анализируя статистику использования сетевых доступов с помощью систем авторизации, </w:t>
      </w:r>
      <w:r w:rsidR="001D0027">
        <w:t xml:space="preserve">становится </w:t>
      </w:r>
      <w:r w:rsidR="00672B75">
        <w:t xml:space="preserve">стать </w:t>
      </w:r>
      <w:r w:rsidR="00380A88" w:rsidRPr="00672B75">
        <w:t>лидером по виртуальному информационному обслуживанию научных организаций</w:t>
      </w:r>
      <w:r w:rsidR="00017F68">
        <w:t>.</w:t>
      </w:r>
    </w:p>
    <w:p w:rsidR="00021786" w:rsidRPr="00672B75" w:rsidRDefault="00021786" w:rsidP="00021786">
      <w:pPr>
        <w:pStyle w:val="a3"/>
        <w:tabs>
          <w:tab w:val="left" w:pos="0"/>
        </w:tabs>
        <w:spacing w:before="0" w:line="360" w:lineRule="auto"/>
        <w:ind w:left="1080" w:firstLine="0"/>
      </w:pPr>
    </w:p>
    <w:p w:rsidR="005F5070" w:rsidRDefault="005F5070" w:rsidP="002060CD">
      <w:pPr>
        <w:pStyle w:val="a3"/>
        <w:tabs>
          <w:tab w:val="left" w:pos="0"/>
          <w:tab w:val="left" w:pos="720"/>
        </w:tabs>
        <w:spacing w:before="0" w:line="360" w:lineRule="auto"/>
        <w:jc w:val="left"/>
        <w:rPr>
          <w:b/>
        </w:rPr>
      </w:pPr>
      <w:r w:rsidRPr="005F5070">
        <w:rPr>
          <w:b/>
        </w:rPr>
        <w:t>Литература</w:t>
      </w:r>
    </w:p>
    <w:p w:rsidR="004339B8" w:rsidRDefault="004339B8" w:rsidP="002060CD">
      <w:pPr>
        <w:pStyle w:val="a3"/>
        <w:numPr>
          <w:ilvl w:val="0"/>
          <w:numId w:val="19"/>
        </w:numPr>
        <w:tabs>
          <w:tab w:val="clear" w:pos="1144"/>
          <w:tab w:val="left" w:pos="0"/>
          <w:tab w:val="left" w:pos="426"/>
        </w:tabs>
        <w:spacing w:before="0" w:line="360" w:lineRule="auto"/>
        <w:ind w:left="0" w:firstLine="0"/>
        <w:jc w:val="left"/>
      </w:pPr>
      <w:r w:rsidRPr="004339B8">
        <w:t xml:space="preserve">Дергилева Т.В. </w:t>
      </w:r>
      <w:r>
        <w:t xml:space="preserve">Количественные и качественные характеристики деятельности библиотек сети СО РАН (по итогам переписи 2011 г.) //  </w:t>
      </w:r>
    </w:p>
    <w:p w:rsidR="004339B8" w:rsidRPr="004339B8" w:rsidRDefault="004339B8" w:rsidP="002060CD">
      <w:pPr>
        <w:pStyle w:val="a3"/>
        <w:tabs>
          <w:tab w:val="clear" w:pos="1144"/>
          <w:tab w:val="left" w:pos="0"/>
          <w:tab w:val="left" w:pos="426"/>
        </w:tabs>
        <w:spacing w:before="0" w:line="360" w:lineRule="auto"/>
        <w:ind w:firstLine="0"/>
        <w:jc w:val="left"/>
      </w:pPr>
      <w:r w:rsidRPr="004339B8">
        <w:t xml:space="preserve">Библиосфера. – 2012. -№ 2. – С. </w:t>
      </w:r>
      <w:r w:rsidR="00007ACD">
        <w:t>68</w:t>
      </w:r>
      <w:r w:rsidRPr="004339B8">
        <w:t>-</w:t>
      </w:r>
      <w:r w:rsidR="00007ACD">
        <w:t>71</w:t>
      </w:r>
      <w:r w:rsidRPr="004339B8">
        <w:t>.</w:t>
      </w:r>
    </w:p>
    <w:p w:rsidR="0069629B" w:rsidRDefault="0069629B" w:rsidP="002060CD">
      <w:pPr>
        <w:pStyle w:val="a3"/>
        <w:numPr>
          <w:ilvl w:val="0"/>
          <w:numId w:val="19"/>
        </w:numPr>
        <w:tabs>
          <w:tab w:val="left" w:pos="0"/>
          <w:tab w:val="left" w:pos="426"/>
        </w:tabs>
        <w:spacing w:before="0" w:line="360" w:lineRule="auto"/>
        <w:ind w:left="0" w:firstLine="0"/>
        <w:jc w:val="left"/>
      </w:pPr>
      <w:r w:rsidRPr="0069629B">
        <w:t xml:space="preserve">Дмитриева Л.А. Сетевые информационные ресурсы – БД </w:t>
      </w:r>
      <w:r w:rsidR="00D53538">
        <w:t>«</w:t>
      </w:r>
      <w:r w:rsidR="00672B75">
        <w:t>Норма</w:t>
      </w:r>
      <w:r w:rsidR="00672B75">
        <w:rPr>
          <w:lang w:val="en-US"/>
        </w:rPr>
        <w:t>CS</w:t>
      </w:r>
      <w:r w:rsidR="00D53538">
        <w:t>»</w:t>
      </w:r>
      <w:r w:rsidRPr="0069629B">
        <w:t xml:space="preserve">, БД «Отчеты НИР и ОКР»: использование в Сибирском отделении Российской академии наук // Новые электронные технологии в информационном обслуживании ученых и специалистов Сибирского отделения Российской академии наук: материалы науч.-практ. семинара, 1-5 июля 2013 г., г. Красноярск. – ГПНТБ СО РАН, 2014. – С.38-41. </w:t>
      </w:r>
    </w:p>
    <w:p w:rsidR="0069629B" w:rsidRDefault="0069629B" w:rsidP="002060CD">
      <w:pPr>
        <w:pStyle w:val="a3"/>
        <w:numPr>
          <w:ilvl w:val="0"/>
          <w:numId w:val="19"/>
        </w:numPr>
        <w:tabs>
          <w:tab w:val="left" w:pos="0"/>
          <w:tab w:val="left" w:pos="426"/>
        </w:tabs>
        <w:spacing w:before="0" w:line="360" w:lineRule="auto"/>
        <w:ind w:left="284"/>
        <w:jc w:val="left"/>
      </w:pPr>
      <w:r>
        <w:t>Дмитриева Л.А. Создание системы сетевого информационного обслуживания в НИИ СО РАН // Труды ГПНТБ СО РАН / отв. ред. О. Л. Лаврик. – Новосибирск, 2013. – Вып. 4. Научные библиотеки: взгляд в будущее. - С. 103-112.</w:t>
      </w:r>
    </w:p>
    <w:p w:rsidR="00CA3113" w:rsidRDefault="005F5070" w:rsidP="002060CD">
      <w:pPr>
        <w:pStyle w:val="a3"/>
        <w:numPr>
          <w:ilvl w:val="0"/>
          <w:numId w:val="19"/>
        </w:numPr>
        <w:tabs>
          <w:tab w:val="left" w:pos="426"/>
        </w:tabs>
        <w:spacing w:before="0" w:line="360" w:lineRule="auto"/>
        <w:ind w:left="426" w:hanging="426"/>
        <w:jc w:val="left"/>
      </w:pPr>
      <w:r>
        <w:t xml:space="preserve">Каленов Н. Е. Концепция развития Централизованной библиотечной системы Библиотеки по естественным наукам Российской академии наук (ЦБС БЕН РАН) / </w:t>
      </w:r>
      <w:r w:rsidR="00CA3113">
        <w:t>Информационное обеспечение науки: новые технологии. Сб. науч. тр. – М.: Научный Мир, 2011. – С.7-17.</w:t>
      </w:r>
      <w:r w:rsidR="00CA3113" w:rsidRPr="00CA3113">
        <w:t xml:space="preserve"> </w:t>
      </w:r>
    </w:p>
    <w:p w:rsidR="00CA3113" w:rsidRDefault="00CA3113" w:rsidP="002060CD">
      <w:pPr>
        <w:pStyle w:val="a3"/>
        <w:numPr>
          <w:ilvl w:val="0"/>
          <w:numId w:val="19"/>
        </w:numPr>
        <w:tabs>
          <w:tab w:val="left" w:pos="426"/>
        </w:tabs>
        <w:spacing w:before="0" w:line="360" w:lineRule="auto"/>
        <w:ind w:left="426" w:hanging="426"/>
        <w:jc w:val="left"/>
      </w:pPr>
      <w:r>
        <w:t xml:space="preserve">Редькина Н. С., Драцкая М. Ю. </w:t>
      </w:r>
      <w:r w:rsidRPr="005F5070">
        <w:t>Внедрение</w:t>
      </w:r>
      <w:r>
        <w:t xml:space="preserve"> инноваций в технологические процессы научной библиотеки в условиях развивающейся веб-среды // Библиосфера. – 2012. -№ 2. – С.</w:t>
      </w:r>
      <w:r w:rsidRPr="005F5070">
        <w:t xml:space="preserve"> </w:t>
      </w:r>
      <w:r>
        <w:t>33-42.</w:t>
      </w:r>
    </w:p>
    <w:p w:rsidR="0069629B" w:rsidRPr="0069629B" w:rsidRDefault="0069629B" w:rsidP="0069629B">
      <w:pPr>
        <w:spacing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sectPr w:rsidR="0069629B" w:rsidRPr="0069629B" w:rsidSect="006555C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23" w:rsidRDefault="00B41E23" w:rsidP="000F661A">
      <w:pPr>
        <w:spacing w:after="0" w:line="240" w:lineRule="auto"/>
      </w:pPr>
      <w:r>
        <w:separator/>
      </w:r>
    </w:p>
  </w:endnote>
  <w:endnote w:type="continuationSeparator" w:id="0">
    <w:p w:rsidR="00B41E23" w:rsidRDefault="00B41E23" w:rsidP="000F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23" w:rsidRDefault="00B41E23" w:rsidP="000F661A">
      <w:pPr>
        <w:spacing w:after="0" w:line="240" w:lineRule="auto"/>
      </w:pPr>
      <w:r>
        <w:separator/>
      </w:r>
    </w:p>
  </w:footnote>
  <w:footnote w:type="continuationSeparator" w:id="0">
    <w:p w:rsidR="00B41E23" w:rsidRDefault="00B41E23" w:rsidP="000F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0BB"/>
    <w:multiLevelType w:val="hybridMultilevel"/>
    <w:tmpl w:val="CCAC67BE"/>
    <w:lvl w:ilvl="0" w:tplc="C1905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9293A"/>
    <w:multiLevelType w:val="multilevel"/>
    <w:tmpl w:val="C7860488"/>
    <w:lvl w:ilvl="0">
      <w:start w:val="201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68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1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3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12DF1C19"/>
    <w:multiLevelType w:val="hybridMultilevel"/>
    <w:tmpl w:val="3E0CB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C80ED8"/>
    <w:multiLevelType w:val="hybridMultilevel"/>
    <w:tmpl w:val="41000E16"/>
    <w:lvl w:ilvl="0" w:tplc="8C0E6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50575"/>
    <w:multiLevelType w:val="hybridMultilevel"/>
    <w:tmpl w:val="572CBA2E"/>
    <w:lvl w:ilvl="0" w:tplc="94CCC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9F394B"/>
    <w:multiLevelType w:val="hybridMultilevel"/>
    <w:tmpl w:val="515CBB14"/>
    <w:lvl w:ilvl="0" w:tplc="E85800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BE37FDF"/>
    <w:multiLevelType w:val="hybridMultilevel"/>
    <w:tmpl w:val="EB14E6D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7E6569F"/>
    <w:multiLevelType w:val="hybridMultilevel"/>
    <w:tmpl w:val="DA42D53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33725A61"/>
    <w:multiLevelType w:val="hybridMultilevel"/>
    <w:tmpl w:val="EBF6B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D70AD"/>
    <w:multiLevelType w:val="hybridMultilevel"/>
    <w:tmpl w:val="EE5AB4A4"/>
    <w:lvl w:ilvl="0" w:tplc="92E00C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224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4E3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A4D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0C8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CA7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CF0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8EFC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A73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368"/>
    <w:multiLevelType w:val="multilevel"/>
    <w:tmpl w:val="AB7E7C38"/>
    <w:lvl w:ilvl="0">
      <w:start w:val="201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171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6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3E9936D6"/>
    <w:multiLevelType w:val="hybridMultilevel"/>
    <w:tmpl w:val="FD36A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B90305"/>
    <w:multiLevelType w:val="hybridMultilevel"/>
    <w:tmpl w:val="21262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1C1D27"/>
    <w:multiLevelType w:val="hybridMultilevel"/>
    <w:tmpl w:val="2F54F0F4"/>
    <w:lvl w:ilvl="0" w:tplc="86F04F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4D6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22D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4B1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C1D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63D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4E2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EFE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810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97978"/>
    <w:multiLevelType w:val="hybridMultilevel"/>
    <w:tmpl w:val="658C3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BA4476"/>
    <w:multiLevelType w:val="multilevel"/>
    <w:tmpl w:val="5C76B2BA"/>
    <w:lvl w:ilvl="0">
      <w:start w:val="201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71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6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490926D4"/>
    <w:multiLevelType w:val="hybridMultilevel"/>
    <w:tmpl w:val="956824C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B490325"/>
    <w:multiLevelType w:val="hybridMultilevel"/>
    <w:tmpl w:val="A07A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205A"/>
    <w:multiLevelType w:val="hybridMultilevel"/>
    <w:tmpl w:val="99FAB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995028"/>
    <w:multiLevelType w:val="hybridMultilevel"/>
    <w:tmpl w:val="C4E28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9D65CF"/>
    <w:multiLevelType w:val="hybridMultilevel"/>
    <w:tmpl w:val="E3C8F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E2299F"/>
    <w:multiLevelType w:val="hybridMultilevel"/>
    <w:tmpl w:val="F510EC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5F0256"/>
    <w:multiLevelType w:val="hybridMultilevel"/>
    <w:tmpl w:val="A350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C9B"/>
    <w:multiLevelType w:val="hybridMultilevel"/>
    <w:tmpl w:val="F1D407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3B95736"/>
    <w:multiLevelType w:val="hybridMultilevel"/>
    <w:tmpl w:val="168A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A0E6B"/>
    <w:multiLevelType w:val="hybridMultilevel"/>
    <w:tmpl w:val="91DC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64FFB"/>
    <w:multiLevelType w:val="hybridMultilevel"/>
    <w:tmpl w:val="36189F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351DBD"/>
    <w:multiLevelType w:val="hybridMultilevel"/>
    <w:tmpl w:val="32E85C52"/>
    <w:lvl w:ilvl="0" w:tplc="2D42CA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81A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2BB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63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67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AAC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EF2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21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EA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A357E"/>
    <w:multiLevelType w:val="hybridMultilevel"/>
    <w:tmpl w:val="30302B5E"/>
    <w:lvl w:ilvl="0" w:tplc="1706A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21"/>
  </w:num>
  <w:num w:numId="5">
    <w:abstractNumId w:val="11"/>
  </w:num>
  <w:num w:numId="6">
    <w:abstractNumId w:val="8"/>
  </w:num>
  <w:num w:numId="7">
    <w:abstractNumId w:val="20"/>
  </w:num>
  <w:num w:numId="8">
    <w:abstractNumId w:val="2"/>
  </w:num>
  <w:num w:numId="9">
    <w:abstractNumId w:val="17"/>
  </w:num>
  <w:num w:numId="10">
    <w:abstractNumId w:val="3"/>
  </w:num>
  <w:num w:numId="11">
    <w:abstractNumId w:val="24"/>
  </w:num>
  <w:num w:numId="12">
    <w:abstractNumId w:val="18"/>
  </w:num>
  <w:num w:numId="13">
    <w:abstractNumId w:val="6"/>
  </w:num>
  <w:num w:numId="14">
    <w:abstractNumId w:val="25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  <w:num w:numId="19">
    <w:abstractNumId w:val="5"/>
  </w:num>
  <w:num w:numId="20">
    <w:abstractNumId w:val="19"/>
  </w:num>
  <w:num w:numId="21">
    <w:abstractNumId w:val="15"/>
  </w:num>
  <w:num w:numId="22">
    <w:abstractNumId w:val="26"/>
  </w:num>
  <w:num w:numId="23">
    <w:abstractNumId w:val="16"/>
  </w:num>
  <w:num w:numId="24">
    <w:abstractNumId w:val="23"/>
  </w:num>
  <w:num w:numId="25">
    <w:abstractNumId w:val="13"/>
  </w:num>
  <w:num w:numId="26">
    <w:abstractNumId w:val="27"/>
  </w:num>
  <w:num w:numId="27">
    <w:abstractNumId w:val="9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EB"/>
    <w:rsid w:val="00007ACD"/>
    <w:rsid w:val="00011E5E"/>
    <w:rsid w:val="000151AC"/>
    <w:rsid w:val="00017F68"/>
    <w:rsid w:val="00021786"/>
    <w:rsid w:val="000611D5"/>
    <w:rsid w:val="000B1E13"/>
    <w:rsid w:val="000D53FF"/>
    <w:rsid w:val="000E071D"/>
    <w:rsid w:val="000E08DD"/>
    <w:rsid w:val="000E4AE6"/>
    <w:rsid w:val="000F32D7"/>
    <w:rsid w:val="000F661A"/>
    <w:rsid w:val="000F79B2"/>
    <w:rsid w:val="0012127C"/>
    <w:rsid w:val="00125152"/>
    <w:rsid w:val="00127F7B"/>
    <w:rsid w:val="00131181"/>
    <w:rsid w:val="00133365"/>
    <w:rsid w:val="00133BBD"/>
    <w:rsid w:val="0013769C"/>
    <w:rsid w:val="00144244"/>
    <w:rsid w:val="0018579B"/>
    <w:rsid w:val="001B1463"/>
    <w:rsid w:val="001B3B93"/>
    <w:rsid w:val="001D0027"/>
    <w:rsid w:val="001D5909"/>
    <w:rsid w:val="001F72CE"/>
    <w:rsid w:val="002060CD"/>
    <w:rsid w:val="002109D5"/>
    <w:rsid w:val="00211FF3"/>
    <w:rsid w:val="00220CB4"/>
    <w:rsid w:val="00222CDA"/>
    <w:rsid w:val="002407DA"/>
    <w:rsid w:val="002458B9"/>
    <w:rsid w:val="0024775E"/>
    <w:rsid w:val="00253527"/>
    <w:rsid w:val="002626D0"/>
    <w:rsid w:val="002629DB"/>
    <w:rsid w:val="00265F7C"/>
    <w:rsid w:val="002666FA"/>
    <w:rsid w:val="0027038F"/>
    <w:rsid w:val="00287FC8"/>
    <w:rsid w:val="00293C9F"/>
    <w:rsid w:val="002A029C"/>
    <w:rsid w:val="002B4715"/>
    <w:rsid w:val="002D1CA0"/>
    <w:rsid w:val="002E6EB8"/>
    <w:rsid w:val="002F7B2A"/>
    <w:rsid w:val="00302B09"/>
    <w:rsid w:val="00305F9D"/>
    <w:rsid w:val="0030608D"/>
    <w:rsid w:val="003124AC"/>
    <w:rsid w:val="00312A47"/>
    <w:rsid w:val="00314673"/>
    <w:rsid w:val="003148C4"/>
    <w:rsid w:val="003158F6"/>
    <w:rsid w:val="003214EB"/>
    <w:rsid w:val="00322152"/>
    <w:rsid w:val="00326D85"/>
    <w:rsid w:val="00330267"/>
    <w:rsid w:val="00336156"/>
    <w:rsid w:val="00340DB5"/>
    <w:rsid w:val="003544A9"/>
    <w:rsid w:val="0035601C"/>
    <w:rsid w:val="003604A6"/>
    <w:rsid w:val="003631DA"/>
    <w:rsid w:val="0036370E"/>
    <w:rsid w:val="00380A88"/>
    <w:rsid w:val="003A780E"/>
    <w:rsid w:val="003C456F"/>
    <w:rsid w:val="003D2476"/>
    <w:rsid w:val="00425F58"/>
    <w:rsid w:val="0042701F"/>
    <w:rsid w:val="004339B8"/>
    <w:rsid w:val="00445F39"/>
    <w:rsid w:val="00446F4E"/>
    <w:rsid w:val="004521FC"/>
    <w:rsid w:val="004634F0"/>
    <w:rsid w:val="004764D4"/>
    <w:rsid w:val="00477A30"/>
    <w:rsid w:val="004A0812"/>
    <w:rsid w:val="004B1BCA"/>
    <w:rsid w:val="004C5FF3"/>
    <w:rsid w:val="004D1133"/>
    <w:rsid w:val="004D442A"/>
    <w:rsid w:val="004E44EB"/>
    <w:rsid w:val="004E6EAA"/>
    <w:rsid w:val="004F0D14"/>
    <w:rsid w:val="0051356B"/>
    <w:rsid w:val="00513695"/>
    <w:rsid w:val="005262AB"/>
    <w:rsid w:val="00527488"/>
    <w:rsid w:val="0056026D"/>
    <w:rsid w:val="005653BD"/>
    <w:rsid w:val="005756F0"/>
    <w:rsid w:val="00580D3D"/>
    <w:rsid w:val="0058699C"/>
    <w:rsid w:val="00590661"/>
    <w:rsid w:val="005976F8"/>
    <w:rsid w:val="005B4218"/>
    <w:rsid w:val="005C5B9D"/>
    <w:rsid w:val="005C6CE9"/>
    <w:rsid w:val="005D2A7B"/>
    <w:rsid w:val="005E50E1"/>
    <w:rsid w:val="005F5070"/>
    <w:rsid w:val="006223E8"/>
    <w:rsid w:val="006308CD"/>
    <w:rsid w:val="00634A5D"/>
    <w:rsid w:val="00644EFC"/>
    <w:rsid w:val="006555C4"/>
    <w:rsid w:val="00660BAE"/>
    <w:rsid w:val="00665B5E"/>
    <w:rsid w:val="00665E36"/>
    <w:rsid w:val="00666385"/>
    <w:rsid w:val="00672B75"/>
    <w:rsid w:val="00674258"/>
    <w:rsid w:val="00687DB2"/>
    <w:rsid w:val="00690642"/>
    <w:rsid w:val="00693AD4"/>
    <w:rsid w:val="0069629B"/>
    <w:rsid w:val="006A7823"/>
    <w:rsid w:val="006C68CE"/>
    <w:rsid w:val="006E5C9E"/>
    <w:rsid w:val="00701B38"/>
    <w:rsid w:val="00710741"/>
    <w:rsid w:val="0072048F"/>
    <w:rsid w:val="00747144"/>
    <w:rsid w:val="00760F07"/>
    <w:rsid w:val="00766C2B"/>
    <w:rsid w:val="007743E4"/>
    <w:rsid w:val="00774C50"/>
    <w:rsid w:val="00776533"/>
    <w:rsid w:val="00780AE9"/>
    <w:rsid w:val="00781FE5"/>
    <w:rsid w:val="0078437B"/>
    <w:rsid w:val="007A4964"/>
    <w:rsid w:val="007A4F1E"/>
    <w:rsid w:val="007F57BF"/>
    <w:rsid w:val="00824C82"/>
    <w:rsid w:val="00825639"/>
    <w:rsid w:val="00836720"/>
    <w:rsid w:val="00861F09"/>
    <w:rsid w:val="00867818"/>
    <w:rsid w:val="00871BC6"/>
    <w:rsid w:val="0089309A"/>
    <w:rsid w:val="008A353E"/>
    <w:rsid w:val="008B0FD2"/>
    <w:rsid w:val="008B6255"/>
    <w:rsid w:val="008C4062"/>
    <w:rsid w:val="008E4D26"/>
    <w:rsid w:val="008E5D91"/>
    <w:rsid w:val="008F196A"/>
    <w:rsid w:val="009074F3"/>
    <w:rsid w:val="009425D1"/>
    <w:rsid w:val="00971BBB"/>
    <w:rsid w:val="009813AB"/>
    <w:rsid w:val="00987B89"/>
    <w:rsid w:val="009A7454"/>
    <w:rsid w:val="009B05C9"/>
    <w:rsid w:val="009B67FF"/>
    <w:rsid w:val="009C35D1"/>
    <w:rsid w:val="009C6EF8"/>
    <w:rsid w:val="00A06AA0"/>
    <w:rsid w:val="00A213AB"/>
    <w:rsid w:val="00A25251"/>
    <w:rsid w:val="00A33DED"/>
    <w:rsid w:val="00A36B87"/>
    <w:rsid w:val="00A46354"/>
    <w:rsid w:val="00A554D2"/>
    <w:rsid w:val="00A577DF"/>
    <w:rsid w:val="00AA113D"/>
    <w:rsid w:val="00AA4E30"/>
    <w:rsid w:val="00AA701F"/>
    <w:rsid w:val="00AC0C53"/>
    <w:rsid w:val="00AE6F21"/>
    <w:rsid w:val="00AE7639"/>
    <w:rsid w:val="00B113F4"/>
    <w:rsid w:val="00B20906"/>
    <w:rsid w:val="00B23083"/>
    <w:rsid w:val="00B259CC"/>
    <w:rsid w:val="00B25FC5"/>
    <w:rsid w:val="00B41E23"/>
    <w:rsid w:val="00B51EA6"/>
    <w:rsid w:val="00B62679"/>
    <w:rsid w:val="00B6361A"/>
    <w:rsid w:val="00B65E57"/>
    <w:rsid w:val="00B740AD"/>
    <w:rsid w:val="00B74403"/>
    <w:rsid w:val="00B77946"/>
    <w:rsid w:val="00B835C4"/>
    <w:rsid w:val="00B93221"/>
    <w:rsid w:val="00BA3C2A"/>
    <w:rsid w:val="00BA57CB"/>
    <w:rsid w:val="00BB61F1"/>
    <w:rsid w:val="00BB7F02"/>
    <w:rsid w:val="00BC6A8C"/>
    <w:rsid w:val="00BC6C31"/>
    <w:rsid w:val="00BD27DA"/>
    <w:rsid w:val="00C4147D"/>
    <w:rsid w:val="00C47B7E"/>
    <w:rsid w:val="00C633CA"/>
    <w:rsid w:val="00C86DEC"/>
    <w:rsid w:val="00CA25C9"/>
    <w:rsid w:val="00CA3113"/>
    <w:rsid w:val="00CC6318"/>
    <w:rsid w:val="00CD3590"/>
    <w:rsid w:val="00CD3E45"/>
    <w:rsid w:val="00CD6CE1"/>
    <w:rsid w:val="00CE17E2"/>
    <w:rsid w:val="00D06072"/>
    <w:rsid w:val="00D1434F"/>
    <w:rsid w:val="00D23628"/>
    <w:rsid w:val="00D3228C"/>
    <w:rsid w:val="00D36724"/>
    <w:rsid w:val="00D373A7"/>
    <w:rsid w:val="00D44570"/>
    <w:rsid w:val="00D52398"/>
    <w:rsid w:val="00D53538"/>
    <w:rsid w:val="00D6135C"/>
    <w:rsid w:val="00D613E3"/>
    <w:rsid w:val="00D61C1D"/>
    <w:rsid w:val="00D61FAD"/>
    <w:rsid w:val="00D6675A"/>
    <w:rsid w:val="00D752AB"/>
    <w:rsid w:val="00D8196A"/>
    <w:rsid w:val="00D83ED3"/>
    <w:rsid w:val="00DB7982"/>
    <w:rsid w:val="00DC4594"/>
    <w:rsid w:val="00DC717F"/>
    <w:rsid w:val="00DC71B7"/>
    <w:rsid w:val="00DD6164"/>
    <w:rsid w:val="00DE267A"/>
    <w:rsid w:val="00DE36C3"/>
    <w:rsid w:val="00DE55D5"/>
    <w:rsid w:val="00DE7786"/>
    <w:rsid w:val="00E02169"/>
    <w:rsid w:val="00E475B5"/>
    <w:rsid w:val="00E51FEE"/>
    <w:rsid w:val="00E600BE"/>
    <w:rsid w:val="00E6131F"/>
    <w:rsid w:val="00E859C0"/>
    <w:rsid w:val="00E956A3"/>
    <w:rsid w:val="00EF5B0E"/>
    <w:rsid w:val="00F05CF6"/>
    <w:rsid w:val="00F10B5A"/>
    <w:rsid w:val="00F36651"/>
    <w:rsid w:val="00F53419"/>
    <w:rsid w:val="00F67AAE"/>
    <w:rsid w:val="00F72AC9"/>
    <w:rsid w:val="00FB0D84"/>
    <w:rsid w:val="00FC558F"/>
    <w:rsid w:val="00FE14ED"/>
    <w:rsid w:val="00FE14FE"/>
    <w:rsid w:val="00FE707D"/>
    <w:rsid w:val="00FF0A94"/>
    <w:rsid w:val="00FF27EA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4D01-F648-473A-820C-CF0E1DC8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4EB"/>
    <w:pPr>
      <w:tabs>
        <w:tab w:val="left" w:pos="1144"/>
        <w:tab w:val="left" w:pos="5822"/>
      </w:tabs>
      <w:spacing w:before="113" w:after="0" w:line="240" w:lineRule="auto"/>
      <w:ind w:firstLine="425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4E44EB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0F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61A"/>
  </w:style>
  <w:style w:type="paragraph" w:styleId="a7">
    <w:name w:val="footer"/>
    <w:basedOn w:val="a"/>
    <w:link w:val="a8"/>
    <w:uiPriority w:val="99"/>
    <w:unhideWhenUsed/>
    <w:rsid w:val="000F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61A"/>
  </w:style>
  <w:style w:type="character" w:styleId="a9">
    <w:name w:val="annotation reference"/>
    <w:basedOn w:val="a0"/>
    <w:uiPriority w:val="99"/>
    <w:semiHidden/>
    <w:unhideWhenUsed/>
    <w:rsid w:val="00B835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35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35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3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35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8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35C4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9629B"/>
    <w:pPr>
      <w:ind w:left="720"/>
      <w:contextualSpacing/>
    </w:pPr>
  </w:style>
  <w:style w:type="table" w:styleId="af1">
    <w:name w:val="Table Grid"/>
    <w:basedOn w:val="a1"/>
    <w:uiPriority w:val="39"/>
    <w:rsid w:val="0031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4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9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490F-1127-4FD6-AF96-095D4018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1862</Words>
  <Characters>13581</Characters>
  <Application>Microsoft Office Word</Application>
  <DocSecurity>0</DocSecurity>
  <Lines>348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lad</cp:lastModifiedBy>
  <cp:revision>2</cp:revision>
  <dcterms:created xsi:type="dcterms:W3CDTF">2016-10-18T05:57:00Z</dcterms:created>
  <dcterms:modified xsi:type="dcterms:W3CDTF">2016-10-18T05:57:00Z</dcterms:modified>
</cp:coreProperties>
</file>