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BB" w:rsidRDefault="00F202BB" w:rsidP="00037DEF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D22">
        <w:rPr>
          <w:rFonts w:ascii="Times New Roman" w:hAnsi="Times New Roman"/>
          <w:sz w:val="24"/>
          <w:szCs w:val="24"/>
        </w:rPr>
        <w:t xml:space="preserve">УДК </w:t>
      </w:r>
      <w:r w:rsidRPr="007C0D22">
        <w:rPr>
          <w:rFonts w:ascii="Times New Roman" w:hAnsi="Times New Roman"/>
          <w:sz w:val="24"/>
          <w:szCs w:val="24"/>
        </w:rPr>
        <w:tab/>
        <w:t>519.8</w:t>
      </w:r>
      <w:r>
        <w:rPr>
          <w:rFonts w:ascii="Times New Roman" w:hAnsi="Times New Roman"/>
          <w:sz w:val="24"/>
          <w:szCs w:val="24"/>
        </w:rPr>
        <w:t>6</w:t>
      </w:r>
    </w:p>
    <w:p w:rsidR="00D30FAA" w:rsidRPr="007C0D22" w:rsidRDefault="00D30FAA" w:rsidP="00037DEF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02BB" w:rsidRDefault="00D30FAA" w:rsidP="00037DE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АНАЛИЗ МЕТОДОВ РЕШЕНИЯ ТРАНСПОРНОЙ ЗАДАЧИ</w:t>
      </w:r>
    </w:p>
    <w:p w:rsidR="00D30FAA" w:rsidRPr="00D30FAA" w:rsidRDefault="00D30FAA" w:rsidP="00037DE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0FAA" w:rsidRDefault="000E69DB" w:rsidP="00D30FAA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F202BB" w:rsidRPr="00D30FAA">
        <w:rPr>
          <w:rFonts w:ascii="Times New Roman" w:hAnsi="Times New Roman"/>
          <w:i/>
          <w:sz w:val="24"/>
          <w:szCs w:val="24"/>
        </w:rPr>
        <w:t>В.В.Крейдунова</w:t>
      </w:r>
      <w:proofErr w:type="spellEnd"/>
      <w:r w:rsidR="00D30FAA">
        <w:rPr>
          <w:rFonts w:ascii="Times New Roman" w:hAnsi="Times New Roman"/>
          <w:i/>
          <w:sz w:val="24"/>
          <w:szCs w:val="24"/>
        </w:rPr>
        <w:t xml:space="preserve"> </w:t>
      </w:r>
    </w:p>
    <w:p w:rsidR="00F202BB" w:rsidRPr="00D30FAA" w:rsidRDefault="000E69DB" w:rsidP="00D30FAA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30FAA">
        <w:rPr>
          <w:rFonts w:ascii="Times New Roman" w:hAnsi="Times New Roman"/>
          <w:sz w:val="24"/>
          <w:szCs w:val="24"/>
        </w:rPr>
        <w:t>Омский государственный технический университет. г</w:t>
      </w:r>
      <w:proofErr w:type="gramStart"/>
      <w:r w:rsidR="00D30FAA">
        <w:rPr>
          <w:rFonts w:ascii="Times New Roman" w:hAnsi="Times New Roman"/>
          <w:sz w:val="24"/>
          <w:szCs w:val="24"/>
        </w:rPr>
        <w:t>.О</w:t>
      </w:r>
      <w:proofErr w:type="gramEnd"/>
      <w:r w:rsidR="00D30FAA">
        <w:rPr>
          <w:rFonts w:ascii="Times New Roman" w:hAnsi="Times New Roman"/>
          <w:sz w:val="24"/>
          <w:szCs w:val="24"/>
        </w:rPr>
        <w:t>мск, Россия</w:t>
      </w:r>
    </w:p>
    <w:p w:rsidR="00F202BB" w:rsidRPr="00D30FAA" w:rsidRDefault="00F202BB" w:rsidP="00037DE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02BB" w:rsidRPr="00E701B4" w:rsidRDefault="00F202BB" w:rsidP="00037DEF">
      <w:pPr>
        <w:tabs>
          <w:tab w:val="left" w:pos="567"/>
        </w:tabs>
        <w:spacing w:before="240"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69DB" w:rsidRPr="000E69DB" w:rsidRDefault="00F202BB" w:rsidP="000E69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69DB">
        <w:rPr>
          <w:rFonts w:ascii="Times New Roman" w:hAnsi="Times New Roman"/>
          <w:sz w:val="24"/>
          <w:szCs w:val="24"/>
          <w:shd w:val="clear" w:color="auto" w:fill="FFFFFF"/>
        </w:rPr>
        <w:t xml:space="preserve">В работе изложены основные </w:t>
      </w:r>
      <w:r w:rsidR="00313A5D" w:rsidRPr="000E69DB">
        <w:rPr>
          <w:rFonts w:ascii="Times New Roman" w:hAnsi="Times New Roman"/>
          <w:sz w:val="24"/>
          <w:szCs w:val="24"/>
          <w:shd w:val="clear" w:color="auto" w:fill="FFFFFF"/>
        </w:rPr>
        <w:t>особенности</w:t>
      </w:r>
      <w:r w:rsidRPr="000E69DB">
        <w:rPr>
          <w:rFonts w:ascii="Times New Roman" w:hAnsi="Times New Roman"/>
          <w:sz w:val="24"/>
          <w:szCs w:val="24"/>
          <w:shd w:val="clear" w:color="auto" w:fill="FFFFFF"/>
        </w:rPr>
        <w:t xml:space="preserve"> решения транспортной задачи линейного программирования,</w:t>
      </w:r>
      <w:r w:rsidR="00313A5D" w:rsidRPr="000E69DB">
        <w:rPr>
          <w:rFonts w:ascii="Times New Roman" w:hAnsi="Times New Roman"/>
          <w:sz w:val="24"/>
          <w:szCs w:val="24"/>
          <w:shd w:val="clear" w:color="auto" w:fill="FFFFFF"/>
        </w:rPr>
        <w:t xml:space="preserve"> в реальных практических задачах, с привлечением статистических данных по этим задачам. Для исследования и сравнительного анализа методов решения использованы возможности программного </w:t>
      </w:r>
      <w:r w:rsidRPr="000E69DB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комплекса</w:t>
      </w:r>
      <w:r w:rsidR="000E69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13A5D" w:rsidRPr="000E69DB">
        <w:rPr>
          <w:rFonts w:ascii="Times New Roman" w:hAnsi="Times New Roman"/>
          <w:sz w:val="24"/>
          <w:szCs w:val="24"/>
        </w:rPr>
        <w:t>MathCAD</w:t>
      </w:r>
      <w:proofErr w:type="spellEnd"/>
      <w:r w:rsidR="00313A5D" w:rsidRPr="000E69DB">
        <w:rPr>
          <w:rFonts w:ascii="Times New Roman" w:hAnsi="Times New Roman"/>
          <w:sz w:val="24"/>
          <w:szCs w:val="24"/>
        </w:rPr>
        <w:t>,</w:t>
      </w:r>
      <w:r w:rsidRPr="000E69DB">
        <w:rPr>
          <w:rFonts w:ascii="Times New Roman" w:hAnsi="Times New Roman"/>
          <w:sz w:val="24"/>
          <w:szCs w:val="24"/>
        </w:rPr>
        <w:t xml:space="preserve">  табличного </w:t>
      </w:r>
      <w:r w:rsidR="00313A5D" w:rsidRPr="000E69DB">
        <w:rPr>
          <w:rFonts w:ascii="Times New Roman" w:hAnsi="Times New Roman"/>
          <w:sz w:val="24"/>
          <w:szCs w:val="24"/>
        </w:rPr>
        <w:t>процессора</w:t>
      </w:r>
      <w:r w:rsidR="000E69DB" w:rsidRPr="000E69DB">
        <w:rPr>
          <w:rFonts w:ascii="Times New Roman" w:hAnsi="Times New Roman"/>
          <w:sz w:val="24"/>
          <w:szCs w:val="24"/>
        </w:rPr>
        <w:t xml:space="preserve"> </w:t>
      </w:r>
      <w:r w:rsidRPr="000E69DB">
        <w:rPr>
          <w:rFonts w:ascii="Times New Roman" w:hAnsi="Times New Roman"/>
          <w:sz w:val="24"/>
          <w:szCs w:val="24"/>
          <w:lang w:val="en-US"/>
        </w:rPr>
        <w:t>MS</w:t>
      </w:r>
      <w:proofErr w:type="spellStart"/>
      <w:r w:rsidR="00313A5D" w:rsidRPr="000E69DB">
        <w:rPr>
          <w:rFonts w:ascii="Times New Roman" w:hAnsi="Times New Roman"/>
          <w:sz w:val="24"/>
          <w:szCs w:val="24"/>
        </w:rPr>
        <w:t>Excel</w:t>
      </w:r>
      <w:proofErr w:type="spellEnd"/>
      <w:r w:rsidR="00313A5D" w:rsidRPr="000E69DB">
        <w:rPr>
          <w:rFonts w:ascii="Times New Roman" w:hAnsi="Times New Roman"/>
          <w:sz w:val="24"/>
          <w:szCs w:val="24"/>
        </w:rPr>
        <w:t xml:space="preserve"> и системы компьютерной алгебры </w:t>
      </w:r>
      <w:r w:rsidR="00313A5D" w:rsidRPr="000E69DB">
        <w:rPr>
          <w:rFonts w:ascii="Times New Roman" w:hAnsi="Times New Roman"/>
          <w:sz w:val="24"/>
          <w:szCs w:val="24"/>
          <w:lang w:val="en-US"/>
        </w:rPr>
        <w:t>MAPLE</w:t>
      </w:r>
      <w:r w:rsidR="00313A5D" w:rsidRPr="000E69DB">
        <w:rPr>
          <w:rFonts w:ascii="Times New Roman" w:hAnsi="Times New Roman"/>
          <w:sz w:val="24"/>
          <w:szCs w:val="24"/>
        </w:rPr>
        <w:t>.</w:t>
      </w:r>
      <w:r w:rsidR="000E69DB">
        <w:rPr>
          <w:rFonts w:ascii="Times New Roman" w:hAnsi="Times New Roman" w:cs="Times New Roman"/>
          <w:sz w:val="24"/>
          <w:szCs w:val="24"/>
        </w:rPr>
        <w:t xml:space="preserve"> </w:t>
      </w:r>
      <w:r w:rsidR="000E69DB" w:rsidRPr="000E69D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0E69DB" w:rsidRPr="000E69DB">
        <w:rPr>
          <w:rFonts w:ascii="Times New Roman" w:hAnsi="Times New Roman" w:cs="Times New Roman"/>
          <w:color w:val="000000"/>
          <w:sz w:val="24"/>
          <w:szCs w:val="24"/>
        </w:rPr>
        <w:t>сравнительного анализа полученных решений была выбрана наиболее эффективная технология решения транспортной задачи.</w:t>
      </w:r>
    </w:p>
    <w:p w:rsidR="00F202BB" w:rsidRPr="000E69DB" w:rsidRDefault="000E69DB" w:rsidP="000E69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9DB">
        <w:rPr>
          <w:rFonts w:ascii="Times New Roman" w:hAnsi="Times New Roman"/>
          <w:sz w:val="24"/>
          <w:szCs w:val="24"/>
        </w:rPr>
        <w:tab/>
      </w:r>
      <w:r w:rsidR="00F202BB" w:rsidRPr="000E69DB">
        <w:rPr>
          <w:rFonts w:ascii="Times New Roman" w:hAnsi="Times New Roman"/>
          <w:sz w:val="24"/>
          <w:szCs w:val="24"/>
        </w:rPr>
        <w:t>Ключевые слова: транспортная задача, диагональный метод, метод минимального элемента, аппроксимация Фоге</w:t>
      </w:r>
      <w:r w:rsidR="002B04D4" w:rsidRPr="000E69DB">
        <w:rPr>
          <w:rFonts w:ascii="Times New Roman" w:hAnsi="Times New Roman"/>
          <w:sz w:val="24"/>
          <w:szCs w:val="24"/>
        </w:rPr>
        <w:t>ля, метод двойного предпочтения, транспортная сеть, пропускная способность.</w:t>
      </w:r>
    </w:p>
    <w:p w:rsidR="0028244C" w:rsidRPr="000E69DB" w:rsidRDefault="0028244C" w:rsidP="00037DEF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E46854" w:rsidRPr="00027083" w:rsidRDefault="000E69DB" w:rsidP="00B91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DB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46854" w:rsidRPr="00027083">
        <w:rPr>
          <w:rFonts w:ascii="Times New Roman" w:hAnsi="Times New Roman" w:cs="Times New Roman"/>
          <w:sz w:val="24"/>
          <w:szCs w:val="24"/>
        </w:rPr>
        <w:t>Ежедневно каждый человек решает проблему, как получить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наилучший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эффект,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имея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ограниченные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средства.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Для</w:t>
      </w:r>
      <w:r w:rsidR="00E46854">
        <w:rPr>
          <w:rFonts w:ascii="Times New Roman" w:hAnsi="Times New Roman" w:cs="Times New Roman"/>
          <w:sz w:val="24"/>
          <w:szCs w:val="24"/>
        </w:rPr>
        <w:t xml:space="preserve"> достижения наибольшего эффекта, </w:t>
      </w:r>
      <w:r w:rsidR="00E46854" w:rsidRPr="00027083">
        <w:rPr>
          <w:rFonts w:ascii="Times New Roman" w:hAnsi="Times New Roman" w:cs="Times New Roman"/>
          <w:sz w:val="24"/>
          <w:szCs w:val="24"/>
        </w:rPr>
        <w:t>с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ограниченными средствами, необходимо составить план или программу действий.</w:t>
      </w:r>
      <w:r w:rsidR="00E46854">
        <w:rPr>
          <w:rFonts w:ascii="Times New Roman" w:hAnsi="Times New Roman" w:cs="Times New Roman"/>
          <w:sz w:val="24"/>
          <w:szCs w:val="24"/>
        </w:rPr>
        <w:t xml:space="preserve">  </w:t>
      </w:r>
      <w:r w:rsidR="00E46854" w:rsidRPr="00027083">
        <w:rPr>
          <w:rFonts w:ascii="Times New Roman" w:hAnsi="Times New Roman" w:cs="Times New Roman"/>
          <w:sz w:val="24"/>
          <w:szCs w:val="24"/>
        </w:rPr>
        <w:t>В середине ХХ века был создан специальный</w:t>
      </w:r>
      <w:r w:rsidR="00E46854">
        <w:rPr>
          <w:rFonts w:ascii="Times New Roman" w:hAnsi="Times New Roman" w:cs="Times New Roman"/>
          <w:sz w:val="24"/>
          <w:szCs w:val="24"/>
        </w:rPr>
        <w:t xml:space="preserve">  </w:t>
      </w:r>
      <w:r w:rsidR="00E46854" w:rsidRPr="00027083">
        <w:rPr>
          <w:rFonts w:ascii="Times New Roman" w:hAnsi="Times New Roman" w:cs="Times New Roman"/>
          <w:sz w:val="24"/>
          <w:szCs w:val="24"/>
        </w:rPr>
        <w:t>математический инструмент, которы</w:t>
      </w:r>
      <w:r w:rsidR="00E46854">
        <w:rPr>
          <w:rFonts w:ascii="Times New Roman" w:hAnsi="Times New Roman" w:cs="Times New Roman"/>
          <w:sz w:val="24"/>
          <w:szCs w:val="24"/>
        </w:rPr>
        <w:t xml:space="preserve">й помогает решить эту проблему. </w:t>
      </w:r>
      <w:r w:rsidR="00E46854" w:rsidRPr="00027083">
        <w:rPr>
          <w:rFonts w:ascii="Times New Roman" w:hAnsi="Times New Roman" w:cs="Times New Roman"/>
          <w:sz w:val="24"/>
          <w:szCs w:val="24"/>
        </w:rPr>
        <w:t>Соответствующий</w:t>
      </w:r>
      <w:r w:rsidR="00E46854">
        <w:rPr>
          <w:rFonts w:ascii="Times New Roman" w:hAnsi="Times New Roman" w:cs="Times New Roman"/>
          <w:sz w:val="24"/>
          <w:szCs w:val="24"/>
        </w:rPr>
        <w:t xml:space="preserve">  </w:t>
      </w:r>
      <w:r w:rsidR="00E46854" w:rsidRPr="00027083">
        <w:rPr>
          <w:rFonts w:ascii="Times New Roman" w:hAnsi="Times New Roman" w:cs="Times New Roman"/>
          <w:sz w:val="24"/>
          <w:szCs w:val="24"/>
        </w:rPr>
        <w:t>раздел математики называют математическим моделированием. Большая часть поставленных на практике задач математического программирования слишком объемные для ручного подсчета, поэтому они могут быть решены только при помощи</w:t>
      </w:r>
      <w:r w:rsidR="00E46854">
        <w:rPr>
          <w:rFonts w:ascii="Times New Roman" w:hAnsi="Times New Roman" w:cs="Times New Roman"/>
          <w:sz w:val="24"/>
          <w:szCs w:val="24"/>
        </w:rPr>
        <w:t xml:space="preserve">  </w:t>
      </w:r>
      <w:r w:rsidR="00E46854" w:rsidRPr="00027083">
        <w:rPr>
          <w:rFonts w:ascii="Times New Roman" w:hAnsi="Times New Roman" w:cs="Times New Roman"/>
          <w:sz w:val="24"/>
          <w:szCs w:val="24"/>
        </w:rPr>
        <w:t>ЭВМ.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 xml:space="preserve">Транспортная задача является частью линейного программирования. Такие задачи играют особую роль в снижении транспортных издержек предприятия. Это актуально в условиях рыночной экономики, где любые затраты должны быть сведены к минимуму, потому что тогда </w:t>
      </w:r>
      <w:r w:rsidR="00E46854">
        <w:rPr>
          <w:rFonts w:ascii="Times New Roman" w:hAnsi="Times New Roman" w:cs="Times New Roman"/>
          <w:sz w:val="24"/>
          <w:szCs w:val="24"/>
        </w:rPr>
        <w:t xml:space="preserve">расходы покрывают часть прибыли </w:t>
      </w:r>
      <w:r w:rsidR="00E46854" w:rsidRPr="00027083">
        <w:rPr>
          <w:rFonts w:ascii="Times New Roman" w:hAnsi="Times New Roman" w:cs="Times New Roman"/>
          <w:sz w:val="24"/>
          <w:szCs w:val="24"/>
        </w:rPr>
        <w:t>и снижаются затраты на производство.</w:t>
      </w:r>
    </w:p>
    <w:p w:rsidR="0028244C" w:rsidRPr="0028244C" w:rsidRDefault="0028244C" w:rsidP="00B912C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244C">
        <w:rPr>
          <w:rFonts w:ascii="Times New Roman" w:hAnsi="Times New Roman"/>
          <w:sz w:val="24"/>
          <w:szCs w:val="24"/>
        </w:rPr>
        <w:t>Под названием «транспортная задача» объединяется широкий круг задач с единой областью исследования. Как правило, такие задачи относятся к задачам линейного программирования и могут быть решены симплексным методом. Однако матрица системы ограничений транспортной задачи имеет свою специфику, поэтому для ее решения разработаны специальные методы</w:t>
      </w:r>
      <w:r w:rsidR="000E69DB" w:rsidRPr="000E69DB">
        <w:rPr>
          <w:rFonts w:ascii="Times New Roman" w:hAnsi="Times New Roman"/>
          <w:sz w:val="24"/>
          <w:szCs w:val="24"/>
        </w:rPr>
        <w:t xml:space="preserve"> [1]</w:t>
      </w:r>
      <w:r w:rsidRPr="0028244C">
        <w:rPr>
          <w:rFonts w:ascii="Times New Roman" w:hAnsi="Times New Roman"/>
          <w:sz w:val="24"/>
          <w:szCs w:val="24"/>
        </w:rPr>
        <w:t>. Эти методы позволяют найти начальное опорное решение, а затем, улучшая его, получить оптимальное решение.</w:t>
      </w:r>
      <w:r w:rsidR="000E69DB" w:rsidRPr="000E69DB">
        <w:rPr>
          <w:rFonts w:ascii="Times New Roman" w:hAnsi="Times New Roman"/>
          <w:sz w:val="24"/>
          <w:szCs w:val="24"/>
        </w:rPr>
        <w:t xml:space="preserve"> </w:t>
      </w:r>
      <w:r w:rsidRPr="0028244C">
        <w:rPr>
          <w:rFonts w:ascii="Times New Roman" w:hAnsi="Times New Roman"/>
          <w:sz w:val="24"/>
          <w:szCs w:val="24"/>
        </w:rPr>
        <w:t>Целью исследования является нахождение эффективного способа реализации методов решения.</w:t>
      </w:r>
    </w:p>
    <w:p w:rsidR="009406B1" w:rsidRDefault="000E69DB" w:rsidP="00B912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2A636B" w:rsidRPr="00E30589">
        <w:rPr>
          <w:rFonts w:ascii="Times New Roman" w:hAnsi="Times New Roman"/>
          <w:sz w:val="24"/>
          <w:szCs w:val="24"/>
        </w:rPr>
        <w:t xml:space="preserve">Транспортную задачу можно решить различными методами, как при </w:t>
      </w:r>
      <w:r w:rsidR="0028244C" w:rsidRPr="00E30589">
        <w:rPr>
          <w:rFonts w:ascii="Times New Roman" w:hAnsi="Times New Roman"/>
          <w:sz w:val="24"/>
          <w:szCs w:val="24"/>
        </w:rPr>
        <w:t>использовании стандартных</w:t>
      </w:r>
      <w:r w:rsidR="002A636B" w:rsidRPr="00E30589">
        <w:rPr>
          <w:rFonts w:ascii="Times New Roman" w:hAnsi="Times New Roman"/>
          <w:sz w:val="24"/>
          <w:szCs w:val="24"/>
        </w:rPr>
        <w:t xml:space="preserve"> математических пакетов, с готовым набором функций, так и при использовании различных языков программирования, помимо этого, транспортная задача решается и при помощи теории графов. </w:t>
      </w:r>
    </w:p>
    <w:p w:rsidR="00E46854" w:rsidRPr="00E46854" w:rsidRDefault="00E46854" w:rsidP="00B912CE">
      <w:pPr>
        <w:pStyle w:val="a7"/>
        <w:shd w:val="clear" w:color="000000" w:fill="auto"/>
        <w:suppressAutoHyphens/>
        <w:ind w:firstLine="567"/>
        <w:jc w:val="both"/>
        <w:rPr>
          <w:b w:val="0"/>
          <w:sz w:val="24"/>
          <w:szCs w:val="24"/>
        </w:rPr>
      </w:pPr>
      <w:r w:rsidRPr="00E46854">
        <w:rPr>
          <w:sz w:val="24"/>
          <w:szCs w:val="24"/>
        </w:rPr>
        <w:t>Сравнение эффективности полученных решений.</w:t>
      </w:r>
      <w:r w:rsidR="000E69DB" w:rsidRPr="00E46854">
        <w:rPr>
          <w:b w:val="0"/>
          <w:sz w:val="24"/>
          <w:szCs w:val="24"/>
        </w:rPr>
        <w:t xml:space="preserve">  </w:t>
      </w:r>
      <w:r w:rsidRPr="00E46854">
        <w:rPr>
          <w:b w:val="0"/>
          <w:bCs/>
          <w:sz w:val="24"/>
          <w:szCs w:val="24"/>
        </w:rPr>
        <w:t xml:space="preserve">Решение транспортной задачи в </w:t>
      </w:r>
      <w:r w:rsidRPr="00E46854">
        <w:rPr>
          <w:b w:val="0"/>
          <w:bCs/>
          <w:i/>
          <w:sz w:val="24"/>
          <w:szCs w:val="24"/>
        </w:rPr>
        <w:t xml:space="preserve">MS </w:t>
      </w:r>
      <w:proofErr w:type="spellStart"/>
      <w:r w:rsidRPr="00E46854">
        <w:rPr>
          <w:b w:val="0"/>
          <w:bCs/>
          <w:i/>
          <w:sz w:val="24"/>
          <w:szCs w:val="24"/>
        </w:rPr>
        <w:t>Excel</w:t>
      </w:r>
      <w:proofErr w:type="spellEnd"/>
      <w:r w:rsidRPr="00E46854">
        <w:rPr>
          <w:b w:val="0"/>
          <w:bCs/>
          <w:sz w:val="24"/>
          <w:szCs w:val="24"/>
        </w:rPr>
        <w:t xml:space="preserve"> является наиболее упрощенным, по сравнению с системами компьютерной алгебры. Математические возможности табличного процессора </w:t>
      </w:r>
      <w:r w:rsidRPr="00E46854">
        <w:rPr>
          <w:b w:val="0"/>
          <w:bCs/>
          <w:i/>
          <w:sz w:val="24"/>
          <w:szCs w:val="24"/>
          <w:lang w:val="en-US"/>
        </w:rPr>
        <w:t>MS</w:t>
      </w:r>
      <w:r w:rsidRPr="00E46854">
        <w:rPr>
          <w:b w:val="0"/>
          <w:bCs/>
          <w:i/>
          <w:sz w:val="24"/>
          <w:szCs w:val="24"/>
        </w:rPr>
        <w:t xml:space="preserve">  </w:t>
      </w:r>
      <w:proofErr w:type="spellStart"/>
      <w:r w:rsidRPr="00E46854">
        <w:rPr>
          <w:b w:val="0"/>
          <w:bCs/>
          <w:i/>
          <w:sz w:val="24"/>
          <w:szCs w:val="24"/>
        </w:rPr>
        <w:t>Excel</w:t>
      </w:r>
      <w:proofErr w:type="spellEnd"/>
      <w:r w:rsidRPr="00E46854">
        <w:rPr>
          <w:b w:val="0"/>
          <w:bCs/>
          <w:sz w:val="24"/>
          <w:szCs w:val="24"/>
        </w:rPr>
        <w:t xml:space="preserve"> значительно уступают системам </w:t>
      </w:r>
      <w:r w:rsidRPr="00E46854">
        <w:rPr>
          <w:b w:val="0"/>
          <w:bCs/>
          <w:i/>
          <w:sz w:val="24"/>
          <w:szCs w:val="24"/>
          <w:lang w:val="en-US"/>
        </w:rPr>
        <w:t>Maple</w:t>
      </w:r>
      <w:r w:rsidRPr="00E46854">
        <w:rPr>
          <w:b w:val="0"/>
          <w:bCs/>
          <w:sz w:val="24"/>
          <w:szCs w:val="24"/>
        </w:rPr>
        <w:t xml:space="preserve"> и </w:t>
      </w:r>
      <w:proofErr w:type="spellStart"/>
      <w:r w:rsidRPr="00E46854">
        <w:rPr>
          <w:b w:val="0"/>
          <w:bCs/>
          <w:i/>
          <w:sz w:val="24"/>
          <w:szCs w:val="24"/>
          <w:lang w:val="en-US"/>
        </w:rPr>
        <w:t>MathCad</w:t>
      </w:r>
      <w:proofErr w:type="spellEnd"/>
      <w:r w:rsidRPr="00E46854">
        <w:rPr>
          <w:b w:val="0"/>
          <w:bCs/>
          <w:sz w:val="24"/>
          <w:szCs w:val="24"/>
        </w:rPr>
        <w:t xml:space="preserve">. </w:t>
      </w:r>
      <w:r w:rsidRPr="00E46854">
        <w:rPr>
          <w:b w:val="0"/>
          <w:sz w:val="24"/>
          <w:szCs w:val="24"/>
        </w:rPr>
        <w:t xml:space="preserve">Для решения ТЗ в программе </w:t>
      </w:r>
      <w:r w:rsidRPr="00E46854">
        <w:rPr>
          <w:b w:val="0"/>
          <w:i/>
          <w:sz w:val="24"/>
          <w:szCs w:val="24"/>
          <w:lang w:val="en-US"/>
        </w:rPr>
        <w:t>MS</w:t>
      </w:r>
      <w:r w:rsidRPr="00E46854">
        <w:rPr>
          <w:b w:val="0"/>
          <w:i/>
          <w:sz w:val="24"/>
          <w:szCs w:val="24"/>
        </w:rPr>
        <w:t xml:space="preserve">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реализованы приближенные методы их решения с достаточно высокой степенью точности, но используя такую технологию, в результате получаем лишь опорный план. Оценить точность получаемых решений можно посредством сравнения аналитических и алгоритмических решений отдельных практических задач. </w:t>
      </w:r>
    </w:p>
    <w:p w:rsidR="00E46854" w:rsidRPr="00E46854" w:rsidRDefault="00E46854" w:rsidP="00B912CE">
      <w:pPr>
        <w:pStyle w:val="a7"/>
        <w:shd w:val="clear" w:color="000000" w:fill="auto"/>
        <w:suppressAutoHyphens/>
        <w:ind w:firstLine="567"/>
        <w:jc w:val="both"/>
        <w:rPr>
          <w:b w:val="0"/>
          <w:sz w:val="24"/>
          <w:szCs w:val="24"/>
        </w:rPr>
      </w:pPr>
      <w:r w:rsidRPr="00E46854">
        <w:rPr>
          <w:b w:val="0"/>
          <w:sz w:val="24"/>
          <w:szCs w:val="24"/>
        </w:rPr>
        <w:t xml:space="preserve">Табличный процессор </w:t>
      </w:r>
      <w:r w:rsidRPr="00E46854">
        <w:rPr>
          <w:b w:val="0"/>
          <w:i/>
          <w:sz w:val="24"/>
          <w:szCs w:val="24"/>
          <w:lang w:val="en-US"/>
        </w:rPr>
        <w:t>MS</w:t>
      </w:r>
      <w:r w:rsidRPr="00E46854">
        <w:rPr>
          <w:b w:val="0"/>
          <w:i/>
          <w:sz w:val="24"/>
          <w:szCs w:val="24"/>
        </w:rPr>
        <w:t xml:space="preserve">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эффективнее использовать в совокупности с другими техническими средствами, например, с </w:t>
      </w:r>
      <w:proofErr w:type="spellStart"/>
      <w:r w:rsidRPr="00E46854">
        <w:rPr>
          <w:b w:val="0"/>
          <w:i/>
          <w:sz w:val="24"/>
          <w:szCs w:val="24"/>
          <w:lang w:val="en-US"/>
        </w:rPr>
        <w:t>MathCad</w:t>
      </w:r>
      <w:proofErr w:type="spellEnd"/>
      <w:r w:rsidRPr="00E46854">
        <w:rPr>
          <w:b w:val="0"/>
          <w:sz w:val="24"/>
          <w:szCs w:val="24"/>
        </w:rPr>
        <w:t xml:space="preserve">.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не только </w:t>
      </w:r>
      <w:proofErr w:type="gramStart"/>
      <w:r w:rsidRPr="00E46854">
        <w:rPr>
          <w:b w:val="0"/>
          <w:sz w:val="24"/>
          <w:szCs w:val="24"/>
        </w:rPr>
        <w:t>способен</w:t>
      </w:r>
      <w:proofErr w:type="gramEnd"/>
      <w:r w:rsidRPr="00E46854">
        <w:rPr>
          <w:b w:val="0"/>
          <w:sz w:val="24"/>
          <w:szCs w:val="24"/>
        </w:rPr>
        <w:t xml:space="preserve"> дополнить эту компьютерную среду эффективными способами решения различных прикладных задач, но и расширить границы ее применимости. </w:t>
      </w:r>
    </w:p>
    <w:p w:rsidR="00E46854" w:rsidRPr="00E46854" w:rsidRDefault="00E46854" w:rsidP="00B912CE">
      <w:pPr>
        <w:pStyle w:val="a7"/>
        <w:shd w:val="clear" w:color="000000" w:fill="auto"/>
        <w:suppressAutoHyphens/>
        <w:ind w:firstLine="567"/>
        <w:jc w:val="both"/>
        <w:rPr>
          <w:b w:val="0"/>
          <w:sz w:val="24"/>
          <w:szCs w:val="24"/>
        </w:rPr>
      </w:pPr>
      <w:r w:rsidRPr="00E46854">
        <w:rPr>
          <w:b w:val="0"/>
          <w:sz w:val="24"/>
          <w:szCs w:val="24"/>
        </w:rPr>
        <w:lastRenderedPageBreak/>
        <w:t xml:space="preserve">Одним из преимуществ решения ТЗ в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является мощная надстройка &lt;Поиск Решения&gt;, которая существенно облегчает работу в табличном процессоре. </w:t>
      </w:r>
      <w:r w:rsidRPr="00E46854">
        <w:rPr>
          <w:b w:val="0"/>
          <w:bCs/>
          <w:sz w:val="24"/>
          <w:szCs w:val="24"/>
        </w:rPr>
        <w:t>Для получения числового значения показателя эффективности применяются различные математические методы поиска.</w:t>
      </w:r>
      <w:r w:rsidRPr="00E46854">
        <w:rPr>
          <w:b w:val="0"/>
          <w:sz w:val="24"/>
          <w:szCs w:val="24"/>
        </w:rPr>
        <w:t xml:space="preserve"> </w:t>
      </w:r>
    </w:p>
    <w:p w:rsidR="00E46854" w:rsidRPr="00E46854" w:rsidRDefault="00E46854" w:rsidP="00B912CE">
      <w:pPr>
        <w:pStyle w:val="a7"/>
        <w:shd w:val="clear" w:color="000000" w:fill="auto"/>
        <w:suppressAutoHyphens/>
        <w:ind w:firstLine="567"/>
        <w:jc w:val="both"/>
        <w:rPr>
          <w:b w:val="0"/>
          <w:sz w:val="24"/>
          <w:szCs w:val="24"/>
        </w:rPr>
      </w:pPr>
      <w:proofErr w:type="gramStart"/>
      <w:r w:rsidRPr="00E46854">
        <w:rPr>
          <w:b w:val="0"/>
          <w:i/>
          <w:sz w:val="24"/>
          <w:szCs w:val="24"/>
          <w:lang w:val="en-US"/>
        </w:rPr>
        <w:t>MS</w:t>
      </w:r>
      <w:r w:rsidRPr="00E46854">
        <w:rPr>
          <w:b w:val="0"/>
          <w:i/>
          <w:sz w:val="24"/>
          <w:szCs w:val="24"/>
        </w:rPr>
        <w:t xml:space="preserve">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имеет следующие преимущества.</w:t>
      </w:r>
      <w:proofErr w:type="gramEnd"/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1) Реализация алгоритма решения ТЗ в табличном процессоре не требует специальных знаний в области программирования. Большинство расчетов средней сложности может быть представлено в виде некоторого набора достаточно простых математических формул в ячейках, выполняемых шаг за шагом.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2) Программа в табличном процессоре создается путём задания взаимосвязи ячеек, расположенных в пространстве листа. Такой подход использует интуитивные представления человека о пространстве и связи явлений, тем самым облегчая работу заполнения листа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>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3) В отличие от обычного программирования, требующего строгой последовательности команд для работы программы,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допускает ошибки и незаконченность структуры. Какие-то части программы в электронной таблице могут работать, в то время</w:t>
      </w:r>
      <w:proofErr w:type="gramStart"/>
      <w:r w:rsidRPr="00E468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6854">
        <w:rPr>
          <w:rFonts w:ascii="Times New Roman" w:hAnsi="Times New Roman" w:cs="Times New Roman"/>
          <w:sz w:val="24"/>
          <w:szCs w:val="24"/>
        </w:rPr>
        <w:t xml:space="preserve"> как другие части могут быть ещё не закончены, что значительно упрощает разработку и отладку программ, что особенно важно на стадии создания алгоритма.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4) Ячейки листа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всегда открыты и доступны для пользователя, что позволяет контролировать результаты промежуточных действий и, при необходимости, изменять содержимое ячеек, гибко меняя алгоритм.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5) Ячейки таблицы могут содержать не только формулы, но и простой текст, что позволят описывать и комментировать логику работы программы, располагая на листе текстовые комментарии. 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6854">
        <w:rPr>
          <w:rFonts w:ascii="Times New Roman" w:hAnsi="Times New Roman" w:cs="Times New Roman"/>
          <w:sz w:val="24"/>
          <w:szCs w:val="24"/>
        </w:rPr>
        <w:t>реимуществом такого способа решения транспортной задачи является универсальность и простота в работе при достаточно высокой точности результатов, а так же важным показателем использования такого табличного процессора является его доступность.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Главным недостатком решения ТЗ с использованием электронных таблиц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является низкая производительность при работе с большими объемами данных, а также ограничиваются предельные показатели. Таким образом, решение ТЗ в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является эффективным для таблиц небольшой размерности.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Для ТЗ большой размерности целесообразно использовать системы компьютерной алгебры. Наиболее  известными из них  являются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Пакет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может решать большое число математически ориентированных задач без использования программирования. Вполне можно ограничиться только описанием алгоритма решения транспортной задачи, который разбивается на отдельные последовательные этапы, для которых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имеет уже готовые решения. При этом пакет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имеет в своём распоряжении  набор процедур и функций, </w:t>
      </w:r>
      <w:proofErr w:type="spellStart"/>
      <w:r w:rsidRPr="00E46854">
        <w:rPr>
          <w:rFonts w:ascii="Times New Roman" w:eastAsia="BookAntiqua" w:hAnsi="Times New Roman" w:cs="Times New Roman"/>
          <w:sz w:val="24"/>
          <w:szCs w:val="24"/>
        </w:rPr>
        <w:t>котрые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решают совсем не тривиальные задачи. Тем не менее, это вовсе не означает, что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не предполагает программирования. </w:t>
      </w:r>
      <w:proofErr w:type="gramStart"/>
      <w:r w:rsidRPr="00E46854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имеет собственный язык программирования.</w:t>
      </w:r>
      <w:proofErr w:type="gramEnd"/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Выделим преимущества системы компьютерной алгебры </w:t>
      </w:r>
      <w:r w:rsidRPr="00E468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E46854">
        <w:rPr>
          <w:rFonts w:ascii="Times New Roman" w:hAnsi="Times New Roman" w:cs="Times New Roman"/>
          <w:sz w:val="24"/>
          <w:szCs w:val="24"/>
        </w:rPr>
        <w:t xml:space="preserve">Работа в пакете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</w:rPr>
        <w:t xml:space="preserve"> ведется интерактивно, т.е.  пользователю нужно только ввести команды и тут же на экране появляется результат их выполнения или сообщение об ошибке, так как есть вероятность неправильно введенной команды, затем выдается предложение ввести команду заново.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2) В отличие от обычной среды программирования в пакете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</w:rPr>
        <w:t xml:space="preserve">  не требуется жесткая формализация всех переменных и действий с ними. Выбор нужных типов переменных и проверка правильности выполнения операций ведется автоматически.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E46854">
        <w:rPr>
          <w:rFonts w:ascii="Times New Roman" w:hAnsi="Times New Roman" w:cs="Times New Roman"/>
          <w:sz w:val="24"/>
          <w:szCs w:val="24"/>
        </w:rPr>
        <w:t xml:space="preserve">Интерфейс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представляет собой  рабочее поле в виде электронных таблиц, которые содержат числа, различные символы и графику. Рабочие листы можно выполнять иерархически, в виде разделов и подразделов, которые можно как </w:t>
      </w:r>
      <w:proofErr w:type="spellStart"/>
      <w:r w:rsidRPr="00E46854">
        <w:rPr>
          <w:rFonts w:ascii="Times New Roman" w:hAnsi="Times New Roman" w:cs="Times New Roman"/>
          <w:sz w:val="24"/>
          <w:szCs w:val="24"/>
        </w:rPr>
        <w:t>расширитьи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свернуть, это является удобным для решения ТЗ большой размерности.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4) Система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имеет свой язык программирования, который предназначен для быстрой реализации различных  подпрограмм.</w:t>
      </w:r>
    </w:p>
    <w:p w:rsidR="00E46854" w:rsidRPr="00E46854" w:rsidRDefault="00E46854" w:rsidP="00B91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8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Недостатком пакета </w:t>
      </w:r>
      <w:r w:rsidRPr="00E468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eastAsia="Times New Roman" w:hAnsi="Times New Roman" w:cs="Times New Roman"/>
          <w:sz w:val="24"/>
          <w:szCs w:val="24"/>
        </w:rPr>
        <w:t xml:space="preserve"> является структурный подход к решению задач, так как необходимо заранее знать весь алгоритм решения.</w:t>
      </w:r>
    </w:p>
    <w:p w:rsidR="00E46854" w:rsidRPr="00E46854" w:rsidRDefault="00E46854" w:rsidP="00B912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ab/>
        <w:t xml:space="preserve">Ещё одним мощным программным комплексом для решения ТЗ является 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, который, с одной стороны, позволяет с помощью программных блоков реализовывать сложные алгоритмы, а с другой  благодаря простому интерфейсу и синтаксису, доступен массовому пользователю. Кроме того,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предоставляет широкие возможности для эффективного взаимодействия с различными программными системами и, в частности, с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. При этом вычисленные в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854">
        <w:rPr>
          <w:rFonts w:ascii="Times New Roman" w:hAnsi="Times New Roman" w:cs="Times New Roman"/>
          <w:sz w:val="24"/>
          <w:szCs w:val="24"/>
        </w:rPr>
        <w:t xml:space="preserve">документе значения можно передавать в </w:t>
      </w:r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r w:rsidRPr="00E46854">
        <w:rPr>
          <w:rFonts w:ascii="Times New Roman" w:hAnsi="Times New Roman" w:cs="Times New Roman"/>
          <w:sz w:val="24"/>
          <w:szCs w:val="24"/>
        </w:rPr>
        <w:t xml:space="preserve">-документ и там с помощью функций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производить с ними вычислительные манипуляции, возвращая затем итоговые результаты в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документ для дальнейшей обработки.</w:t>
      </w:r>
    </w:p>
    <w:p w:rsidR="00E46854" w:rsidRPr="00E46854" w:rsidRDefault="00E46854" w:rsidP="00B912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имеет следующие достоинства.</w:t>
      </w:r>
    </w:p>
    <w:p w:rsidR="00E46854" w:rsidRPr="00E46854" w:rsidRDefault="00E46854" w:rsidP="00B912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1) Запись выражений выполняется в общеупотребительной математической форме.</w:t>
      </w:r>
    </w:p>
    <w:p w:rsidR="00E46854" w:rsidRPr="00E46854" w:rsidRDefault="00E46854" w:rsidP="00B912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2) Пакет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содержит базовые математические функции, в том числе и поиск экстремумов функциональных зависимостей, что существенно облегчает алгоритм решения транспортной задачи.</w:t>
      </w:r>
    </w:p>
    <w:p w:rsidR="00E46854" w:rsidRPr="00E46854" w:rsidRDefault="00E46854" w:rsidP="00B912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3) Каждая страница документа может содержать текст, математические выражения, двумерные и трехмерные графики, рисунки, созданные в других </w:t>
      </w:r>
      <w:proofErr w:type="spellStart"/>
      <w:r w:rsidRPr="00E46854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E4685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E4685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4685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6854">
        <w:rPr>
          <w:rFonts w:ascii="Times New Roman" w:hAnsi="Times New Roman" w:cs="Times New Roman"/>
          <w:sz w:val="24"/>
          <w:szCs w:val="24"/>
        </w:rPr>
        <w:t>ws-приложениях.</w:t>
      </w:r>
    </w:p>
    <w:p w:rsidR="00E46854" w:rsidRPr="00E46854" w:rsidRDefault="00E46854" w:rsidP="00B912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4) Пакет имеет хорошие подсказки, подробную документацию, функцию обучения использованию, целый ряд дополнительных модулей и приличную техническую поддержку производителя.</w:t>
      </w:r>
    </w:p>
    <w:p w:rsidR="00E46854" w:rsidRPr="00E46854" w:rsidRDefault="00E46854" w:rsidP="00B912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5)</w:t>
      </w: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Пакет имеет удобные возможности импорта и экспорта данных.</w:t>
      </w:r>
    </w:p>
    <w:p w:rsidR="00E46854" w:rsidRPr="00E46854" w:rsidRDefault="00E46854" w:rsidP="00B912C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46854">
        <w:t>Ещё одним эффективным, но трудоемким способом решения ТЗ является нахождение потока минимальной стоимости. Такой метод требует знаний в области теории графов. Графы находят широкое применение при построении математических моделей для решения различных прикладных задач. Задача о потоке минимальной стоимости состоит в нахождении самого простого способа передачи определенного количества потока через транспортную сеть. Её решение аналогично нахождению максимального потока в</w:t>
      </w:r>
      <w:r w:rsidRPr="00E46854">
        <w:rPr>
          <w:rStyle w:val="apple-converted-space"/>
          <w:rFonts w:eastAsiaTheme="majorEastAsia"/>
        </w:rPr>
        <w:t> </w:t>
      </w:r>
      <w:hyperlink r:id="rId6" w:tooltip="Алгоритм Форда — Фалкерсона" w:history="1">
        <w:r w:rsidRPr="00E46854">
          <w:rPr>
            <w:rStyle w:val="a3"/>
            <w:color w:val="auto"/>
            <w:u w:val="none"/>
          </w:rPr>
          <w:t xml:space="preserve">алгоритме </w:t>
        </w:r>
        <w:proofErr w:type="spellStart"/>
        <w:r w:rsidRPr="00E46854">
          <w:rPr>
            <w:rStyle w:val="a3"/>
            <w:color w:val="auto"/>
            <w:u w:val="none"/>
          </w:rPr>
          <w:t>Форда-Фалкерсона</w:t>
        </w:r>
        <w:proofErr w:type="spellEnd"/>
      </w:hyperlink>
      <w:r w:rsidRPr="00E46854">
        <w:rPr>
          <w:spacing w:val="20"/>
        </w:rPr>
        <w:t>.</w:t>
      </w:r>
      <w:r w:rsidRPr="00E46854">
        <w:t xml:space="preserve"> Только вместо кратчайшего</w:t>
      </w:r>
      <w:r w:rsidRPr="00E46854">
        <w:rPr>
          <w:rStyle w:val="apple-converted-space"/>
          <w:rFonts w:eastAsiaTheme="majorEastAsia"/>
        </w:rPr>
        <w:t> </w:t>
      </w:r>
      <w:r w:rsidRPr="00E46854">
        <w:rPr>
          <w:iCs/>
        </w:rPr>
        <w:t>дополняющего потока</w:t>
      </w:r>
      <w:r w:rsidRPr="00E46854">
        <w:rPr>
          <w:rStyle w:val="apple-converted-space"/>
          <w:rFonts w:eastAsiaTheme="majorEastAsia"/>
        </w:rPr>
        <w:t> </w:t>
      </w:r>
      <w:r w:rsidRPr="00E46854">
        <w:t xml:space="preserve">ищется </w:t>
      </w:r>
      <w:proofErr w:type="gramStart"/>
      <w:r w:rsidRPr="00E46854">
        <w:t>самый</w:t>
      </w:r>
      <w:proofErr w:type="gramEnd"/>
      <w:r w:rsidRPr="00E46854">
        <w:t xml:space="preserve"> дешёвый. Соответственно, в такой задаче используется не</w:t>
      </w:r>
      <w:r w:rsidRPr="00E46854">
        <w:rPr>
          <w:rStyle w:val="apple-converted-space"/>
          <w:rFonts w:eastAsiaTheme="majorEastAsia"/>
        </w:rPr>
        <w:t> </w:t>
      </w:r>
      <w:hyperlink r:id="rId7" w:tooltip="Поиск в ширину" w:history="1">
        <w:r w:rsidRPr="00E46854">
          <w:rPr>
            <w:rStyle w:val="a3"/>
            <w:color w:val="auto"/>
            <w:u w:val="none"/>
          </w:rPr>
          <w:t>поиск в ширину</w:t>
        </w:r>
      </w:hyperlink>
      <w:r w:rsidRPr="00E46854">
        <w:t>, а</w:t>
      </w:r>
      <w:r w:rsidRPr="00E46854">
        <w:rPr>
          <w:rStyle w:val="apple-converted-space"/>
          <w:rFonts w:eastAsiaTheme="majorEastAsia"/>
        </w:rPr>
        <w:t> </w:t>
      </w:r>
      <w:hyperlink r:id="rId8" w:tooltip="Алгоритм Беллмана — Форда" w:history="1">
        <w:r w:rsidRPr="00E46854">
          <w:rPr>
            <w:rStyle w:val="a3"/>
            <w:color w:val="auto"/>
            <w:u w:val="none"/>
          </w:rPr>
          <w:t>алгоритм Беллмана-Форда</w:t>
        </w:r>
      </w:hyperlink>
      <w:r w:rsidRPr="00E46854">
        <w:t>. При</w:t>
      </w:r>
      <w:r w:rsidRPr="00E46854">
        <w:rPr>
          <w:rStyle w:val="apple-converted-space"/>
          <w:rFonts w:eastAsiaTheme="majorEastAsia"/>
        </w:rPr>
        <w:t> </w:t>
      </w:r>
      <w:r w:rsidRPr="00E46854">
        <w:rPr>
          <w:iCs/>
        </w:rPr>
        <w:t>возврате потока</w:t>
      </w:r>
      <w:r w:rsidRPr="00E46854">
        <w:rPr>
          <w:rStyle w:val="apple-converted-space"/>
          <w:rFonts w:eastAsiaTheme="majorEastAsia"/>
        </w:rPr>
        <w:t> </w:t>
      </w:r>
      <w:r w:rsidRPr="00E46854">
        <w:t>стоимость считается отрицательной. Такой алгоритм можно запускать сразу, без нахождения опорного плана. Но в этом случае процесс решения будет несколько более долгим.</w:t>
      </w:r>
      <w:r w:rsidRPr="00E46854">
        <w:rPr>
          <w:rStyle w:val="apple-converted-space"/>
          <w:rFonts w:eastAsiaTheme="majorEastAsia"/>
        </w:rPr>
        <w:t> </w:t>
      </w:r>
      <w:r w:rsidRPr="00E46854">
        <w:t xml:space="preserve">Преимущество графов заключается в том, они однозначно описывают структуру системы, на их основе просто записываются канонические уравнения, фиксируются физические свойства и причинная зависимость между переменными. Их особенностью является геометрический подход к изучению объектов. Для решения ТЗ большой размерности использовать такой метод не оптимально, так как построение транспортной сети в </w:t>
      </w:r>
      <w:proofErr w:type="spellStart"/>
      <w:r w:rsidRPr="00E46854">
        <w:t>графоанализаторе</w:t>
      </w:r>
      <w:proofErr w:type="spellEnd"/>
      <w:r w:rsidRPr="00E46854">
        <w:t xml:space="preserve"> отнимает много времени.</w:t>
      </w:r>
    </w:p>
    <w:p w:rsidR="00CC60F5" w:rsidRPr="002A636B" w:rsidRDefault="00944BF3" w:rsidP="00B912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46854" w:rsidRPr="00E46854">
        <w:rPr>
          <w:rFonts w:ascii="Times New Roman" w:hAnsi="Times New Roman"/>
          <w:b/>
          <w:sz w:val="24"/>
          <w:szCs w:val="24"/>
        </w:rPr>
        <w:t xml:space="preserve">Выводы. </w:t>
      </w:r>
      <w:r w:rsidR="00CC60F5">
        <w:rPr>
          <w:rFonts w:ascii="Times New Roman" w:hAnsi="Times New Roman"/>
          <w:sz w:val="24"/>
          <w:szCs w:val="24"/>
        </w:rPr>
        <w:t xml:space="preserve">Получение опорного </w:t>
      </w:r>
      <w:r w:rsidR="00815B07">
        <w:rPr>
          <w:rFonts w:ascii="Times New Roman" w:hAnsi="Times New Roman"/>
          <w:sz w:val="24"/>
          <w:szCs w:val="24"/>
        </w:rPr>
        <w:t>плана транспортной</w:t>
      </w:r>
      <w:r w:rsidR="00CC60F5" w:rsidRPr="00E30589">
        <w:rPr>
          <w:rFonts w:ascii="Times New Roman" w:hAnsi="Times New Roman"/>
          <w:sz w:val="24"/>
          <w:szCs w:val="24"/>
        </w:rPr>
        <w:t xml:space="preserve"> задачи вручную, используя диагональный метод, метод минимального</w:t>
      </w:r>
      <w:r w:rsidR="00CC60F5">
        <w:rPr>
          <w:rFonts w:ascii="Times New Roman" w:hAnsi="Times New Roman"/>
          <w:sz w:val="24"/>
          <w:szCs w:val="24"/>
        </w:rPr>
        <w:t xml:space="preserve"> элемента, метод двойного предпочтения и</w:t>
      </w:r>
      <w:r w:rsidR="00CC60F5" w:rsidRPr="00E30589">
        <w:rPr>
          <w:rFonts w:ascii="Times New Roman" w:hAnsi="Times New Roman"/>
          <w:sz w:val="24"/>
          <w:szCs w:val="24"/>
        </w:rPr>
        <w:t xml:space="preserve"> метод аппроксимации Фогеля, </w:t>
      </w:r>
      <w:r w:rsidR="00CC60F5" w:rsidRPr="00E30589">
        <w:rPr>
          <w:rFonts w:ascii="Times New Roman" w:hAnsi="Times New Roman" w:cs="Times New Roman"/>
          <w:sz w:val="24"/>
          <w:szCs w:val="24"/>
        </w:rPr>
        <w:t>требует довольно глубоких знаний в данной области и отнимает много времени.</w:t>
      </w:r>
      <w:r w:rsidR="00CC60F5">
        <w:rPr>
          <w:rFonts w:ascii="Times New Roman" w:hAnsi="Times New Roman" w:cs="Times New Roman"/>
          <w:sz w:val="24"/>
          <w:szCs w:val="24"/>
        </w:rPr>
        <w:t xml:space="preserve"> Поэтому решение </w:t>
      </w:r>
      <w:r w:rsidR="0042397C">
        <w:rPr>
          <w:rFonts w:ascii="Times New Roman" w:hAnsi="Times New Roman" w:cs="Times New Roman"/>
          <w:sz w:val="24"/>
          <w:szCs w:val="24"/>
        </w:rPr>
        <w:t>такого</w:t>
      </w:r>
      <w:r w:rsidR="00CC60F5" w:rsidRPr="00E30589">
        <w:rPr>
          <w:rFonts w:ascii="Times New Roman" w:hAnsi="Times New Roman" w:cs="Times New Roman"/>
          <w:sz w:val="24"/>
          <w:szCs w:val="24"/>
        </w:rPr>
        <w:t xml:space="preserve"> класса задач без использования современных программ</w:t>
      </w:r>
      <w:r w:rsidR="00CC60F5">
        <w:rPr>
          <w:rFonts w:ascii="Times New Roman" w:hAnsi="Times New Roman" w:cs="Times New Roman"/>
          <w:sz w:val="24"/>
          <w:szCs w:val="24"/>
        </w:rPr>
        <w:t>ных комплексов является малоэффективным, такое решение является оправданным только в учебном процессе</w:t>
      </w:r>
    </w:p>
    <w:p w:rsidR="0028244C" w:rsidRDefault="00CC60F5" w:rsidP="00B912CE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91A">
        <w:rPr>
          <w:rFonts w:ascii="Times New Roman" w:hAnsi="Times New Roman" w:cs="Times New Roman"/>
          <w:sz w:val="24"/>
          <w:szCs w:val="24"/>
        </w:rPr>
        <w:t xml:space="preserve">Для </w:t>
      </w:r>
      <w:r w:rsidR="0028244C">
        <w:rPr>
          <w:rFonts w:ascii="Times New Roman" w:hAnsi="Times New Roman" w:cs="Times New Roman"/>
          <w:sz w:val="24"/>
          <w:szCs w:val="24"/>
        </w:rPr>
        <w:t>решения ТЗ при помощи программных комплексов</w:t>
      </w:r>
      <w:r w:rsidRPr="0014691A">
        <w:rPr>
          <w:rFonts w:ascii="Times New Roman" w:hAnsi="Times New Roman" w:cs="Times New Roman"/>
          <w:sz w:val="24"/>
          <w:szCs w:val="24"/>
        </w:rPr>
        <w:t xml:space="preserve"> не нужно знать математический метод их решения, но нужно уметь правильно поставить задачу. </w:t>
      </w:r>
      <w:r w:rsidRPr="001971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математических пакетов в планировании перевозок дает большой экономический эффект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>У каждого способа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 транспортной задачи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свои достоинства и недостатки. Поэтому для нахождения наиболее эффективного из них, в зависимости от зада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ситуаций,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рассмотрены и </w:t>
      </w:r>
      <w:r w:rsidR="00282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проанализированы </w:t>
      </w:r>
      <w:r w:rsidR="0028244C"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</w:t>
      </w:r>
      <w:r w:rsid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транспортных 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полученные с помощью табличного процессора </w:t>
      </w:r>
      <w:r w:rsidRPr="009406B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MSExcel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программного комплекса </w:t>
      </w:r>
      <w:proofErr w:type="spellStart"/>
      <w:r w:rsidRPr="009406B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MathCad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системы компьютерной алгебры </w:t>
      </w:r>
      <w:r w:rsidRPr="009406B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Maple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46854" w:rsidRDefault="0028244C" w:rsidP="00B912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46854" w:rsidRPr="003859A7">
        <w:rPr>
          <w:rFonts w:ascii="Times New Roman" w:hAnsi="Times New Roman" w:cs="Times New Roman"/>
          <w:sz w:val="24"/>
          <w:szCs w:val="24"/>
        </w:rPr>
        <w:t>На основании проведенного анализа были сделаны следующие выводы:</w:t>
      </w:r>
    </w:p>
    <w:p w:rsidR="00E46854" w:rsidRDefault="00E46854" w:rsidP="00B912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 Решение транспортных задач в матричной и сетевой форме, используя аналитический подход, является трудоемким и недостаточно эффективным. Такой метод будет являться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подходящим только для учебно-ознакомительного процесса. Аналитический подход включает в себя все математические методы решения транспортных задач. Наиболее примечательным из них  является метод нахождения потока минимальной стоимости при помощи теории графов.</w:t>
      </w:r>
    </w:p>
    <w:p w:rsidR="00E46854" w:rsidRPr="00817B1E" w:rsidRDefault="00E46854" w:rsidP="00B912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1E">
        <w:rPr>
          <w:rFonts w:ascii="Times New Roman" w:hAnsi="Times New Roman" w:cs="Times New Roman"/>
          <w:sz w:val="24"/>
          <w:szCs w:val="24"/>
        </w:rPr>
        <w:tab/>
        <w:t xml:space="preserve">2) Среди рассмотренных математических пакетов наиболее эффективными были выбраны системы компьютерный </w:t>
      </w:r>
      <w:proofErr w:type="spellStart"/>
      <w:r w:rsidRPr="00817B1E">
        <w:rPr>
          <w:rFonts w:ascii="Times New Roman" w:hAnsi="Times New Roman" w:cs="Times New Roman"/>
          <w:sz w:val="24"/>
          <w:szCs w:val="24"/>
        </w:rPr>
        <w:t>алгебы</w:t>
      </w:r>
      <w:proofErr w:type="spellEnd"/>
      <w:r w:rsidRPr="00817B1E">
        <w:rPr>
          <w:rFonts w:ascii="Times New Roman" w:hAnsi="Times New Roman" w:cs="Times New Roman"/>
          <w:sz w:val="24"/>
          <w:szCs w:val="24"/>
        </w:rPr>
        <w:t xml:space="preserve"> </w:t>
      </w:r>
      <w:r w:rsidRPr="00817B1E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817B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7B1E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817B1E">
        <w:rPr>
          <w:rFonts w:ascii="Times New Roman" w:hAnsi="Times New Roman" w:cs="Times New Roman"/>
          <w:sz w:val="24"/>
          <w:szCs w:val="24"/>
        </w:rPr>
        <w:t xml:space="preserve">, расширенный функционал которых позволяет быстро получить оптимальный план </w:t>
      </w:r>
      <w:r>
        <w:rPr>
          <w:rFonts w:ascii="Times New Roman" w:hAnsi="Times New Roman" w:cs="Times New Roman"/>
          <w:sz w:val="24"/>
          <w:szCs w:val="24"/>
        </w:rPr>
        <w:t>транспортной задачи</w:t>
      </w:r>
      <w:r w:rsidRPr="00817B1E">
        <w:rPr>
          <w:rFonts w:ascii="Times New Roman" w:hAnsi="Times New Roman" w:cs="Times New Roman"/>
          <w:sz w:val="24"/>
          <w:szCs w:val="24"/>
        </w:rPr>
        <w:t>.</w:t>
      </w:r>
    </w:p>
    <w:p w:rsidR="0054624E" w:rsidRPr="003859A7" w:rsidRDefault="0054624E" w:rsidP="00B912CE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177" w:rsidRPr="0054624E" w:rsidRDefault="00B912CE" w:rsidP="00B912CE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31487">
        <w:rPr>
          <w:rFonts w:ascii="Times New Roman" w:hAnsi="Times New Roman" w:cs="Times New Roman"/>
          <w:b/>
          <w:sz w:val="24"/>
          <w:szCs w:val="24"/>
        </w:rPr>
        <w:t>Б</w:t>
      </w:r>
      <w:r w:rsidR="00E25177" w:rsidRPr="0054624E">
        <w:rPr>
          <w:rFonts w:ascii="Times New Roman" w:hAnsi="Times New Roman" w:cs="Times New Roman"/>
          <w:b/>
          <w:sz w:val="24"/>
          <w:szCs w:val="24"/>
        </w:rPr>
        <w:t>иблиографический список</w:t>
      </w:r>
    </w:p>
    <w:p w:rsidR="0054624E" w:rsidRPr="0054624E" w:rsidRDefault="0054624E" w:rsidP="00B912CE">
      <w:pPr>
        <w:spacing w:after="0" w:line="240" w:lineRule="auto"/>
        <w:ind w:firstLine="567"/>
        <w:jc w:val="both"/>
      </w:pPr>
      <w:r w:rsidRPr="0054624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4624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4624E">
        <w:rPr>
          <w:rFonts w:ascii="Times New Roman" w:hAnsi="Times New Roman" w:cs="Times New Roman"/>
          <w:sz w:val="24"/>
          <w:szCs w:val="24"/>
        </w:rPr>
        <w:t xml:space="preserve"> – библиотека  // </w:t>
      </w:r>
      <w:r w:rsidRPr="0054624E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Данциг Д. Линейное программирование, его применения и обобщения. </w:t>
      </w:r>
      <w:r w:rsidRPr="0054624E">
        <w:rPr>
          <w:rFonts w:ascii="Times New Roman" w:hAnsi="Times New Roman" w:cs="Times New Roman"/>
          <w:b/>
          <w:sz w:val="24"/>
          <w:szCs w:val="24"/>
        </w:rPr>
        <w:t>–</w:t>
      </w:r>
      <w:r w:rsidRPr="0054624E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М.: Прогресс, 1966. </w:t>
      </w:r>
      <w:r w:rsidRPr="0054624E">
        <w:rPr>
          <w:rFonts w:ascii="Times New Roman" w:hAnsi="Times New Roman" w:cs="Times New Roman"/>
          <w:b/>
          <w:sz w:val="24"/>
          <w:szCs w:val="24"/>
        </w:rPr>
        <w:t>–</w:t>
      </w:r>
      <w:r w:rsidRPr="0054624E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600 с.</w:t>
      </w:r>
      <w:r w:rsidRPr="0054624E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</w:t>
      </w:r>
      <w:proofErr w:type="gramStart"/>
      <w:r w:rsidRPr="0054624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4624E">
        <w:rPr>
          <w:rFonts w:ascii="Times New Roman" w:hAnsi="Times New Roman" w:cs="Times New Roman"/>
          <w:sz w:val="24"/>
          <w:szCs w:val="24"/>
        </w:rPr>
        <w:t xml:space="preserve">тупа: </w:t>
      </w:r>
      <w:hyperlink r:id="rId9" w:history="1">
        <w:r w:rsidRPr="0054624E">
          <w:rPr>
            <w:rStyle w:val="a3"/>
            <w:rFonts w:ascii="Times New Roman" w:hAnsi="Times New Roman" w:cs="Times New Roman"/>
            <w:sz w:val="24"/>
            <w:szCs w:val="24"/>
          </w:rPr>
          <w:t>http://еdu-lib.nеt/mаtеmаtikа</w:t>
        </w:r>
      </w:hyperlink>
    </w:p>
    <w:p w:rsidR="0054624E" w:rsidRPr="0054624E" w:rsidRDefault="0054624E" w:rsidP="00B91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4E">
        <w:rPr>
          <w:rFonts w:ascii="Times New Roman" w:hAnsi="Times New Roman" w:cs="Times New Roman"/>
          <w:sz w:val="24"/>
          <w:szCs w:val="24"/>
        </w:rPr>
        <w:t xml:space="preserve">2.  </w:t>
      </w:r>
      <w:r w:rsidRPr="0054624E">
        <w:rPr>
          <w:rFonts w:ascii="Times New Roman" w:eastAsia="Times New Roman" w:hAnsi="Times New Roman" w:cs="Times New Roman"/>
          <w:sz w:val="24"/>
          <w:szCs w:val="24"/>
        </w:rPr>
        <w:t>Абрамов Д.Ц.. Капустин. В.Ф. Математическое программирование. Л.: Изд. ЛГУ</w:t>
      </w:r>
      <w:r w:rsidRPr="0054624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4624E">
        <w:rPr>
          <w:rFonts w:ascii="Times New Roman" w:eastAsia="Times New Roman" w:hAnsi="Times New Roman" w:cs="Times New Roman"/>
          <w:sz w:val="24"/>
          <w:szCs w:val="24"/>
        </w:rPr>
        <w:t xml:space="preserve"> 1981.</w:t>
      </w:r>
      <w:r w:rsidRPr="0054624E">
        <w:rPr>
          <w:rFonts w:ascii="Times New Roman" w:hAnsi="Times New Roman" w:cs="Times New Roman"/>
          <w:sz w:val="24"/>
          <w:szCs w:val="24"/>
        </w:rPr>
        <w:t xml:space="preserve"> –328 с.</w:t>
      </w:r>
    </w:p>
    <w:p w:rsidR="0054624E" w:rsidRPr="0054624E" w:rsidRDefault="0054624E" w:rsidP="00B91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4E">
        <w:rPr>
          <w:rFonts w:ascii="Times New Roman" w:hAnsi="Times New Roman" w:cs="Times New Roman"/>
          <w:sz w:val="24"/>
          <w:szCs w:val="24"/>
        </w:rPr>
        <w:t xml:space="preserve">3. Карманов В.Г. Математическое программирование. – </w:t>
      </w:r>
      <w:proofErr w:type="spellStart"/>
      <w:r w:rsidRPr="0054624E">
        <w:rPr>
          <w:rFonts w:ascii="Times New Roman" w:hAnsi="Times New Roman" w:cs="Times New Roman"/>
          <w:sz w:val="24"/>
          <w:szCs w:val="24"/>
        </w:rPr>
        <w:t>М.:Наука</w:t>
      </w:r>
      <w:proofErr w:type="spellEnd"/>
      <w:r w:rsidRPr="0054624E">
        <w:rPr>
          <w:rFonts w:ascii="Times New Roman" w:hAnsi="Times New Roman" w:cs="Times New Roman"/>
          <w:sz w:val="24"/>
          <w:szCs w:val="24"/>
        </w:rPr>
        <w:t xml:space="preserve">, 1975. – 272 </w:t>
      </w:r>
      <w:proofErr w:type="gramStart"/>
      <w:r w:rsidRPr="00546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624E">
        <w:rPr>
          <w:rFonts w:ascii="Times New Roman" w:hAnsi="Times New Roman" w:cs="Times New Roman"/>
          <w:sz w:val="24"/>
          <w:szCs w:val="24"/>
        </w:rPr>
        <w:t>.</w:t>
      </w:r>
    </w:p>
    <w:p w:rsidR="0054624E" w:rsidRPr="0054624E" w:rsidRDefault="0054624E" w:rsidP="00B91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4E">
        <w:rPr>
          <w:rFonts w:ascii="Times New Roman" w:hAnsi="Times New Roman" w:cs="Times New Roman"/>
          <w:sz w:val="24"/>
          <w:szCs w:val="24"/>
        </w:rPr>
        <w:t>4.  Вагнер Г. Основы исследований операций. – М.; Мир, 1972. – Т. 1.</w:t>
      </w:r>
    </w:p>
    <w:p w:rsidR="0054624E" w:rsidRDefault="0054624E" w:rsidP="00B91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4E">
        <w:rPr>
          <w:rFonts w:ascii="Times New Roman" w:hAnsi="Times New Roman" w:cs="Times New Roman"/>
          <w:sz w:val="24"/>
          <w:szCs w:val="24"/>
        </w:rPr>
        <w:t xml:space="preserve">5. Кузнецов Ю.Н., </w:t>
      </w:r>
      <w:proofErr w:type="spellStart"/>
      <w:r w:rsidRPr="0054624E">
        <w:rPr>
          <w:rFonts w:ascii="Times New Roman" w:hAnsi="Times New Roman" w:cs="Times New Roman"/>
          <w:sz w:val="24"/>
          <w:szCs w:val="24"/>
        </w:rPr>
        <w:t>Кузубов</w:t>
      </w:r>
      <w:proofErr w:type="spellEnd"/>
      <w:r w:rsidRPr="0054624E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54624E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 w:rsidRPr="0054624E">
        <w:rPr>
          <w:rFonts w:ascii="Times New Roman" w:hAnsi="Times New Roman" w:cs="Times New Roman"/>
          <w:sz w:val="24"/>
          <w:szCs w:val="24"/>
        </w:rPr>
        <w:t xml:space="preserve"> А.В. Математическое программирование. – М.: </w:t>
      </w:r>
      <w:proofErr w:type="spellStart"/>
      <w:r w:rsidRPr="0054624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4624E">
        <w:rPr>
          <w:rFonts w:ascii="Times New Roman" w:hAnsi="Times New Roman" w:cs="Times New Roman"/>
          <w:sz w:val="24"/>
          <w:szCs w:val="24"/>
        </w:rPr>
        <w:t xml:space="preserve">. школа, 1980. – 302 </w:t>
      </w:r>
      <w:proofErr w:type="gramStart"/>
      <w:r w:rsidRPr="00546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624E">
        <w:rPr>
          <w:rFonts w:ascii="Times New Roman" w:hAnsi="Times New Roman" w:cs="Times New Roman"/>
          <w:sz w:val="24"/>
          <w:szCs w:val="24"/>
        </w:rPr>
        <w:t>.</w:t>
      </w:r>
    </w:p>
    <w:p w:rsidR="00A31487" w:rsidRPr="00A31487" w:rsidRDefault="00A31487" w:rsidP="00B912CE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3148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Лунгу</w:t>
      </w:r>
      <w:proofErr w:type="spellEnd"/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К. Н. Линейное программирование. Руководство к решению задач. </w:t>
      </w:r>
      <w:r w:rsidRPr="00A31487">
        <w:rPr>
          <w:rFonts w:ascii="Times New Roman" w:hAnsi="Times New Roman" w:cs="Times New Roman"/>
          <w:sz w:val="24"/>
          <w:szCs w:val="24"/>
        </w:rPr>
        <w:t>–</w:t>
      </w: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М.: ФИЗМАТЛИТ, 2005. </w:t>
      </w:r>
      <w:r w:rsidRPr="00A31487">
        <w:rPr>
          <w:rFonts w:ascii="Times New Roman" w:hAnsi="Times New Roman" w:cs="Times New Roman"/>
          <w:sz w:val="24"/>
          <w:szCs w:val="24"/>
        </w:rPr>
        <w:t>–</w:t>
      </w: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128 с.</w:t>
      </w:r>
    </w:p>
    <w:p w:rsidR="00A31487" w:rsidRPr="00A31487" w:rsidRDefault="00A31487" w:rsidP="00B912CE">
      <w:pPr>
        <w:spacing w:after="0" w:line="240" w:lineRule="auto"/>
        <w:ind w:firstLine="567"/>
        <w:jc w:val="both"/>
      </w:pP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A3148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31487">
        <w:rPr>
          <w:rFonts w:ascii="Times New Roman" w:hAnsi="Times New Roman" w:cs="Times New Roman"/>
          <w:sz w:val="24"/>
          <w:szCs w:val="24"/>
        </w:rPr>
        <w:t xml:space="preserve"> – библиотека  //</w:t>
      </w:r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Костевич Л. С. Математическое программирование: </w:t>
      </w:r>
      <w:proofErr w:type="spellStart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Информ</w:t>
      </w:r>
      <w:proofErr w:type="spellEnd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 технологии оптимальных решений: Учеб</w:t>
      </w:r>
      <w:proofErr w:type="gramStart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особие / Л.С. Костевич. </w:t>
      </w:r>
      <w:r w:rsidRPr="00A31487">
        <w:rPr>
          <w:rFonts w:ascii="Times New Roman" w:hAnsi="Times New Roman" w:cs="Times New Roman"/>
          <w:sz w:val="24"/>
          <w:szCs w:val="24"/>
        </w:rPr>
        <w:t xml:space="preserve">– </w:t>
      </w:r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Мн.: , 2003. </w:t>
      </w:r>
      <w:r w:rsidRPr="00A31487">
        <w:rPr>
          <w:rFonts w:ascii="Times New Roman" w:hAnsi="Times New Roman" w:cs="Times New Roman"/>
          <w:sz w:val="24"/>
          <w:szCs w:val="24"/>
        </w:rPr>
        <w:t xml:space="preserve">– </w:t>
      </w:r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424 с.</w:t>
      </w:r>
      <w:r w:rsidRPr="00A31487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</w:t>
      </w:r>
      <w:proofErr w:type="gramStart"/>
      <w:r w:rsidRPr="00A314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A31487">
        <w:rPr>
          <w:rFonts w:ascii="Times New Roman" w:hAnsi="Times New Roman" w:cs="Times New Roman"/>
          <w:sz w:val="24"/>
          <w:szCs w:val="24"/>
        </w:rPr>
        <w:t xml:space="preserve">тупа: </w:t>
      </w:r>
      <w:hyperlink r:id="rId10" w:history="1">
        <w:r w:rsidRPr="00A31487">
          <w:rPr>
            <w:rStyle w:val="a3"/>
            <w:rFonts w:ascii="Times New Roman" w:hAnsi="Times New Roman" w:cs="Times New Roman"/>
            <w:sz w:val="24"/>
            <w:szCs w:val="24"/>
          </w:rPr>
          <w:t>http://еdu-lib.nеt/mаtеmаtikа</w:t>
        </w:r>
      </w:hyperlink>
    </w:p>
    <w:p w:rsidR="00E25177" w:rsidRPr="00D30FAA" w:rsidRDefault="00E25177" w:rsidP="00B912CE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sectPr w:rsidR="00E25177" w:rsidRPr="00D30FAA" w:rsidSect="00F202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1A6"/>
    <w:multiLevelType w:val="hybridMultilevel"/>
    <w:tmpl w:val="DDF0DAE2"/>
    <w:lvl w:ilvl="0" w:tplc="2C869A7A">
      <w:start w:val="2"/>
      <w:numFmt w:val="bullet"/>
      <w:lvlText w:val="–"/>
      <w:lvlJc w:val="left"/>
      <w:pPr>
        <w:ind w:left="972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>
    <w:nsid w:val="0E1A3E1F"/>
    <w:multiLevelType w:val="multilevel"/>
    <w:tmpl w:val="DB0C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72129"/>
    <w:multiLevelType w:val="hybridMultilevel"/>
    <w:tmpl w:val="8B7C91D8"/>
    <w:lvl w:ilvl="0" w:tplc="24DC7AA4">
      <w:start w:val="2"/>
      <w:numFmt w:val="bullet"/>
      <w:lvlText w:val="–"/>
      <w:lvlJc w:val="left"/>
      <w:pPr>
        <w:ind w:left="1110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73A18D2"/>
    <w:multiLevelType w:val="hybridMultilevel"/>
    <w:tmpl w:val="77BC0BDC"/>
    <w:lvl w:ilvl="0" w:tplc="C09CAF3E">
      <w:start w:val="2"/>
      <w:numFmt w:val="bullet"/>
      <w:lvlText w:val="–"/>
      <w:lvlJc w:val="left"/>
      <w:pPr>
        <w:ind w:left="927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7A10878"/>
    <w:multiLevelType w:val="singleLevel"/>
    <w:tmpl w:val="10EE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350647"/>
    <w:multiLevelType w:val="hybridMultilevel"/>
    <w:tmpl w:val="1012C5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A864704"/>
    <w:multiLevelType w:val="hybridMultilevel"/>
    <w:tmpl w:val="7B389F52"/>
    <w:lvl w:ilvl="0" w:tplc="2D6612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B3B5BDE"/>
    <w:multiLevelType w:val="singleLevel"/>
    <w:tmpl w:val="3092C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8">
    <w:nsid w:val="56B77292"/>
    <w:multiLevelType w:val="multilevel"/>
    <w:tmpl w:val="C97083B2"/>
    <w:lvl w:ilvl="0">
      <w:start w:val="1"/>
      <w:numFmt w:val="decimal"/>
      <w:pStyle w:val="-level1Zagl"/>
      <w:suff w:val="space"/>
      <w:lvlText w:val="%1"/>
      <w:lvlJc w:val="left"/>
      <w:pPr>
        <w:ind w:left="2280" w:firstLine="720"/>
      </w:pPr>
      <w:rPr>
        <w:rFonts w:hint="default"/>
      </w:rPr>
    </w:lvl>
    <w:lvl w:ilvl="1">
      <w:start w:val="1"/>
      <w:numFmt w:val="decimal"/>
      <w:pStyle w:val="7-"/>
      <w:suff w:val="space"/>
      <w:lvlText w:val="%1.%2"/>
      <w:lvlJc w:val="left"/>
      <w:pPr>
        <w:ind w:left="48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51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51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51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3"/>
        </w:tabs>
        <w:ind w:left="14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7"/>
        </w:tabs>
        <w:ind w:left="15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1"/>
        </w:tabs>
        <w:ind w:left="1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5"/>
        </w:tabs>
        <w:ind w:left="1835" w:hanging="1584"/>
      </w:pPr>
      <w:rPr>
        <w:rFonts w:hint="default"/>
      </w:rPr>
    </w:lvl>
  </w:abstractNum>
  <w:abstractNum w:abstractNumId="9">
    <w:nsid w:val="62646EBF"/>
    <w:multiLevelType w:val="hybridMultilevel"/>
    <w:tmpl w:val="9E78D1A2"/>
    <w:lvl w:ilvl="0" w:tplc="C3D6A154">
      <w:start w:val="2"/>
      <w:numFmt w:val="bullet"/>
      <w:lvlText w:val="–"/>
      <w:lvlJc w:val="left"/>
      <w:pPr>
        <w:ind w:left="972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2BB"/>
    <w:rsid w:val="00037DEF"/>
    <w:rsid w:val="0006634E"/>
    <w:rsid w:val="00072C92"/>
    <w:rsid w:val="000E69DB"/>
    <w:rsid w:val="001F7C17"/>
    <w:rsid w:val="00233E87"/>
    <w:rsid w:val="0028244C"/>
    <w:rsid w:val="0029783E"/>
    <w:rsid w:val="002A636B"/>
    <w:rsid w:val="002B04D4"/>
    <w:rsid w:val="002B0979"/>
    <w:rsid w:val="00313A5D"/>
    <w:rsid w:val="003318EA"/>
    <w:rsid w:val="0036467F"/>
    <w:rsid w:val="0042397C"/>
    <w:rsid w:val="00472E4B"/>
    <w:rsid w:val="004A1C8F"/>
    <w:rsid w:val="00506636"/>
    <w:rsid w:val="0054624E"/>
    <w:rsid w:val="005F1A10"/>
    <w:rsid w:val="005F58A4"/>
    <w:rsid w:val="00601B70"/>
    <w:rsid w:val="00602245"/>
    <w:rsid w:val="00712A28"/>
    <w:rsid w:val="00815B07"/>
    <w:rsid w:val="00832C69"/>
    <w:rsid w:val="008440A0"/>
    <w:rsid w:val="009406B1"/>
    <w:rsid w:val="00944BF3"/>
    <w:rsid w:val="00962F8A"/>
    <w:rsid w:val="009B709B"/>
    <w:rsid w:val="00A31487"/>
    <w:rsid w:val="00A84262"/>
    <w:rsid w:val="00B07BB0"/>
    <w:rsid w:val="00B912CE"/>
    <w:rsid w:val="00C430AC"/>
    <w:rsid w:val="00CC60F5"/>
    <w:rsid w:val="00CF0718"/>
    <w:rsid w:val="00D30FAA"/>
    <w:rsid w:val="00D61DF4"/>
    <w:rsid w:val="00D81366"/>
    <w:rsid w:val="00DD5483"/>
    <w:rsid w:val="00E25177"/>
    <w:rsid w:val="00E412A8"/>
    <w:rsid w:val="00E46854"/>
    <w:rsid w:val="00E701B4"/>
    <w:rsid w:val="00E758C6"/>
    <w:rsid w:val="00E83422"/>
    <w:rsid w:val="00F202BB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E"/>
  </w:style>
  <w:style w:type="paragraph" w:styleId="1">
    <w:name w:val="heading 1"/>
    <w:basedOn w:val="a"/>
    <w:next w:val="a"/>
    <w:link w:val="10"/>
    <w:uiPriority w:val="9"/>
    <w:qFormat/>
    <w:rsid w:val="00E46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02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2BB"/>
  </w:style>
  <w:style w:type="paragraph" w:styleId="a5">
    <w:name w:val="Balloon Text"/>
    <w:basedOn w:val="a"/>
    <w:link w:val="a6"/>
    <w:uiPriority w:val="99"/>
    <w:semiHidden/>
    <w:unhideWhenUsed/>
    <w:rsid w:val="00F2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2BB"/>
    <w:rPr>
      <w:rFonts w:ascii="Tahoma" w:hAnsi="Tahoma" w:cs="Tahoma"/>
      <w:sz w:val="16"/>
      <w:szCs w:val="16"/>
    </w:rPr>
  </w:style>
  <w:style w:type="paragraph" w:customStyle="1" w:styleId="-level1Zagl">
    <w:name w:val="ГОСТ-level#1_Zagl"/>
    <w:basedOn w:val="a"/>
    <w:next w:val="a"/>
    <w:rsid w:val="00E412A8"/>
    <w:pPr>
      <w:keepNext/>
      <w:numPr>
        <w:numId w:val="1"/>
      </w:numPr>
      <w:suppressAutoHyphens/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7-">
    <w:name w:val="7-подраздел"/>
    <w:basedOn w:val="a"/>
    <w:rsid w:val="00E412A8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B0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B04D4"/>
    <w:rPr>
      <w:rFonts w:ascii="Times New Roman" w:eastAsia="Times New Roman" w:hAnsi="Times New Roman" w:cs="Times New Roman"/>
      <w:b/>
      <w:sz w:val="40"/>
      <w:szCs w:val="20"/>
    </w:rPr>
  </w:style>
  <w:style w:type="character" w:styleId="a9">
    <w:name w:val="Strong"/>
    <w:basedOn w:val="a0"/>
    <w:uiPriority w:val="22"/>
    <w:qFormat/>
    <w:rsid w:val="00CC60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6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rsid w:val="00E46854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46854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685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E46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6854"/>
  </w:style>
  <w:style w:type="paragraph" w:styleId="ab">
    <w:name w:val="No Spacing"/>
    <w:uiPriority w:val="1"/>
    <w:qFormat/>
    <w:rsid w:val="00E46854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E46854"/>
    <w:rPr>
      <w:color w:val="808080"/>
    </w:rPr>
  </w:style>
  <w:style w:type="paragraph" w:styleId="ad">
    <w:name w:val="Body Text Indent"/>
    <w:basedOn w:val="a"/>
    <w:link w:val="ae"/>
    <w:uiPriority w:val="99"/>
    <w:unhideWhenUsed/>
    <w:rsid w:val="00E4685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46854"/>
  </w:style>
  <w:style w:type="paragraph" w:styleId="af">
    <w:name w:val="header"/>
    <w:basedOn w:val="a"/>
    <w:link w:val="af0"/>
    <w:uiPriority w:val="99"/>
    <w:semiHidden/>
    <w:unhideWhenUsed/>
    <w:rsid w:val="00E4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46854"/>
  </w:style>
  <w:style w:type="paragraph" w:styleId="af1">
    <w:name w:val="footer"/>
    <w:basedOn w:val="a"/>
    <w:link w:val="af2"/>
    <w:uiPriority w:val="99"/>
    <w:unhideWhenUsed/>
    <w:rsid w:val="00E4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6854"/>
  </w:style>
  <w:style w:type="paragraph" w:styleId="af3">
    <w:name w:val="TOC Heading"/>
    <w:basedOn w:val="1"/>
    <w:next w:val="a"/>
    <w:uiPriority w:val="39"/>
    <w:unhideWhenUsed/>
    <w:qFormat/>
    <w:rsid w:val="00E46854"/>
    <w:pPr>
      <w:outlineLvl w:val="9"/>
    </w:pPr>
    <w:rPr>
      <w:lang w:eastAsia="en-US"/>
    </w:rPr>
  </w:style>
  <w:style w:type="paragraph" w:customStyle="1" w:styleId="Textbody">
    <w:name w:val="Text body"/>
    <w:basedOn w:val="a"/>
    <w:uiPriority w:val="99"/>
    <w:rsid w:val="00E468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E4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8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0%B3%D0%BE%D1%80%D0%B8%D1%82%D0%BC_%D0%91%D0%B5%D0%BB%D0%BB%D0%BC%D0%B0%D0%BD%D0%B0_%E2%80%94_%D0%A4%D0%BE%D1%80%D0%B4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E%D0%B8%D1%81%D0%BA_%D0%B2_%D1%88%D0%B8%D1%80%D0%B8%D0%BD%D1%8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B%D0%B3%D0%BE%D1%80%D0%B8%D1%82%D0%BC_%D0%A4%D0%BE%D1%80%D0%B4%D0%B0_%E2%80%94_%D0%A4%D0%B0%D0%BB%D0%BA%D0%B5%D1%80%D1%81%D0%BE%D0%BD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-lib.net/matema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-lib.net/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302D-2D88-430D-B024-CC2DD8EC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2015-09-23T16:37:00Z</dcterms:created>
  <dcterms:modified xsi:type="dcterms:W3CDTF">2015-09-23T16:37:00Z</dcterms:modified>
</cp:coreProperties>
</file>