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15" w:rsidRPr="00BE6AFC" w:rsidRDefault="00032615" w:rsidP="00032615">
      <w:pPr>
        <w:jc w:val="both"/>
      </w:pPr>
      <w:r w:rsidRPr="00BE6AFC">
        <w:rPr>
          <w:bCs/>
        </w:rPr>
        <w:t>УДК</w:t>
      </w:r>
      <w:r w:rsidRPr="00BE6AFC">
        <w:rPr>
          <w:rStyle w:val="apple-converted-space"/>
          <w:bCs/>
        </w:rPr>
        <w:t> </w:t>
      </w:r>
      <w:r w:rsidRPr="00BE6AFC">
        <w:t>621.316.925</w:t>
      </w:r>
    </w:p>
    <w:p w:rsidR="00F674B0" w:rsidRPr="00BE6AFC" w:rsidRDefault="00F674B0" w:rsidP="00A6315A">
      <w:pPr>
        <w:jc w:val="both"/>
        <w:rPr>
          <w:i/>
          <w:lang w:eastAsia="en-US"/>
        </w:rPr>
      </w:pPr>
    </w:p>
    <w:p w:rsidR="00F674B0" w:rsidRPr="00BE6AFC" w:rsidRDefault="00F674B0" w:rsidP="00A72695">
      <w:pPr>
        <w:jc w:val="center"/>
      </w:pPr>
      <w:r w:rsidRPr="00BE6AFC">
        <w:t>ПРИМЕНЕНИЕ ТРЕХТРАНСФОРМАТОРНЫХ ФИЛЬТРОВ В СХЕМАХ ЗА</w:t>
      </w:r>
      <w:r w:rsidR="00387B39">
        <w:t>ЩИТЫ И СИГНАЛИЗАЦИИ ОТ ЗАМЫКАНИЯ</w:t>
      </w:r>
      <w:r w:rsidRPr="00BE6AFC">
        <w:t xml:space="preserve"> НА ЗЕМЛЮ В СЕТЯХ 6-35 кВ</w:t>
      </w:r>
    </w:p>
    <w:p w:rsidR="00F674B0" w:rsidRPr="00BE6AFC" w:rsidRDefault="00F674B0" w:rsidP="00A6315A">
      <w:pPr>
        <w:jc w:val="both"/>
        <w:rPr>
          <w:lang w:eastAsia="en-US"/>
        </w:rPr>
      </w:pPr>
    </w:p>
    <w:p w:rsidR="00F674B0" w:rsidRPr="00BE6AFC" w:rsidRDefault="00F674B0" w:rsidP="00A6315A">
      <w:pPr>
        <w:jc w:val="both"/>
        <w:rPr>
          <w:i/>
          <w:lang w:eastAsia="en-US"/>
        </w:rPr>
      </w:pPr>
      <w:r w:rsidRPr="00BE6AFC">
        <w:rPr>
          <w:i/>
          <w:lang w:eastAsia="en-US"/>
        </w:rPr>
        <w:t>Д.В. Батулько, К.И. Никитин</w:t>
      </w:r>
    </w:p>
    <w:p w:rsidR="00F674B0" w:rsidRPr="00BE6AFC" w:rsidRDefault="00F674B0" w:rsidP="00A6315A">
      <w:pPr>
        <w:jc w:val="both"/>
        <w:rPr>
          <w:lang w:eastAsia="en-US"/>
        </w:rPr>
      </w:pPr>
      <w:r w:rsidRPr="00BE6AFC">
        <w:rPr>
          <w:lang w:eastAsia="en-US"/>
        </w:rPr>
        <w:t xml:space="preserve">Омский государственный технический университет, г. Омск, Россия </w:t>
      </w:r>
    </w:p>
    <w:p w:rsidR="00F674B0" w:rsidRPr="00BE6AFC" w:rsidRDefault="00F674B0" w:rsidP="00A6315A">
      <w:pPr>
        <w:jc w:val="both"/>
      </w:pPr>
    </w:p>
    <w:p w:rsidR="00F674B0" w:rsidRPr="00EF527B" w:rsidRDefault="00F674B0" w:rsidP="00A6315A">
      <w:pPr>
        <w:ind w:firstLine="709"/>
        <w:jc w:val="both"/>
        <w:rPr>
          <w:i/>
          <w:lang w:eastAsia="en-US"/>
        </w:rPr>
      </w:pPr>
      <w:r w:rsidRPr="00EF527B">
        <w:rPr>
          <w:i/>
          <w:lang w:eastAsia="en-US"/>
        </w:rPr>
        <w:t xml:space="preserve">Аннотация: </w:t>
      </w:r>
      <w:r w:rsidRPr="00671E3B">
        <w:rPr>
          <w:lang w:eastAsia="en-US"/>
        </w:rPr>
        <w:t xml:space="preserve">в работе </w:t>
      </w:r>
      <w:r w:rsidR="00A72695" w:rsidRPr="00671E3B">
        <w:rPr>
          <w:lang w:eastAsia="en-US"/>
        </w:rPr>
        <w:t>рассмотрены вопросы измерения тока нулевой последовательности в распределительных сетях 6-35 кВ, определены особенности применения фильтров тока нулевой последовательности, предложен способ совершенствования трехтрансформаторного фильтра тока нулевой последовательности</w:t>
      </w:r>
      <w:r w:rsidRPr="00671E3B">
        <w:rPr>
          <w:lang w:eastAsia="en-US"/>
        </w:rPr>
        <w:t>.</w:t>
      </w:r>
    </w:p>
    <w:p w:rsidR="000E35D8" w:rsidRPr="00EF527B" w:rsidRDefault="00F674B0" w:rsidP="000E35D8">
      <w:pPr>
        <w:ind w:firstLine="709"/>
        <w:jc w:val="both"/>
        <w:rPr>
          <w:rFonts w:eastAsia="Calibri"/>
          <w:i/>
          <w:lang w:eastAsia="en-US"/>
        </w:rPr>
      </w:pPr>
      <w:r w:rsidRPr="00EF527B">
        <w:rPr>
          <w:i/>
          <w:lang w:eastAsia="en-US"/>
        </w:rPr>
        <w:t>Ключевые слова:</w:t>
      </w:r>
      <w:r w:rsidR="00A607CA">
        <w:rPr>
          <w:i/>
          <w:lang w:eastAsia="en-US"/>
        </w:rPr>
        <w:t xml:space="preserve"> </w:t>
      </w:r>
      <w:r w:rsidR="000E35D8" w:rsidRPr="00671E3B">
        <w:rPr>
          <w:rFonts w:eastAsia="Calibri"/>
          <w:lang w:eastAsia="en-US"/>
        </w:rPr>
        <w:t>однофазное замыкание на землю, фильтр тока нулевой последовательности, трансформатор тока нулевой последовательности,</w:t>
      </w:r>
      <w:r w:rsidR="003C6EC4" w:rsidRPr="00671E3B">
        <w:rPr>
          <w:rFonts w:eastAsia="Calibri"/>
          <w:lang w:eastAsia="en-US"/>
        </w:rPr>
        <w:t xml:space="preserve"> устройство</w:t>
      </w:r>
      <w:r w:rsidR="000E35D8" w:rsidRPr="00671E3B">
        <w:rPr>
          <w:rFonts w:eastAsia="Calibri"/>
          <w:lang w:eastAsia="en-US"/>
        </w:rPr>
        <w:t xml:space="preserve"> для защиты от замыкания на землю.</w:t>
      </w:r>
    </w:p>
    <w:p w:rsidR="00F674B0" w:rsidRPr="00BE6AFC" w:rsidRDefault="00F674B0" w:rsidP="00A6315A">
      <w:pPr>
        <w:ind w:firstLine="709"/>
        <w:jc w:val="both"/>
        <w:rPr>
          <w:lang w:eastAsia="en-US"/>
        </w:rPr>
      </w:pPr>
    </w:p>
    <w:p w:rsidR="00F674B0" w:rsidRPr="00BE6AFC" w:rsidRDefault="00CC4E4B" w:rsidP="00A6315A">
      <w:pPr>
        <w:ind w:firstLine="709"/>
        <w:jc w:val="both"/>
      </w:pPr>
      <w:r w:rsidRPr="00CC4E4B">
        <w:rPr>
          <w:b/>
        </w:rPr>
        <w:t>Актуальность.</w:t>
      </w:r>
      <w:r w:rsidR="00E82B91">
        <w:rPr>
          <w:b/>
        </w:rPr>
        <w:t xml:space="preserve"> </w:t>
      </w:r>
      <w:r w:rsidR="00F674B0" w:rsidRPr="00BE6AFC">
        <w:t xml:space="preserve">Все виды релейных защит (РЗ) от однофазных замыканий на землю (ОЗЗ) реагируют на составляющие нулевой последовательности тока и напряжения [1]. </w:t>
      </w:r>
    </w:p>
    <w:p w:rsidR="00F674B0" w:rsidRPr="00BE6AFC" w:rsidRDefault="00F674B0" w:rsidP="00A6315A">
      <w:pPr>
        <w:ind w:firstLine="709"/>
        <w:jc w:val="both"/>
      </w:pPr>
      <w:r w:rsidRPr="00BE6AFC">
        <w:t>Для получения сигналов тока (ТНП) и напряжения (ННП) нулевой последовательности используют специальные фильтры.</w:t>
      </w:r>
    </w:p>
    <w:p w:rsidR="0041607F" w:rsidRPr="00BE6AFC" w:rsidRDefault="00F674B0" w:rsidP="00A6315A">
      <w:pPr>
        <w:ind w:firstLine="709"/>
        <w:jc w:val="both"/>
      </w:pPr>
      <w:r w:rsidRPr="00BE6AFC">
        <w:t>В качестве фильтра ННП, как правило, используются трехфазные пятистержневые трансформаторы напряжения с двумя вторичными обмотками, одна из которых соединена по схеме звезды, а другая по схеме разомкнутого треугольника [</w:t>
      </w:r>
      <w:r w:rsidR="003C6EC4" w:rsidRPr="00BE6AFC">
        <w:t xml:space="preserve">1, </w:t>
      </w:r>
      <w:r w:rsidRPr="00BE6AFC">
        <w:t xml:space="preserve">2]. </w:t>
      </w:r>
    </w:p>
    <w:p w:rsidR="002B05CB" w:rsidRPr="00BE6AFC" w:rsidRDefault="003C6EC4" w:rsidP="0041607F">
      <w:pPr>
        <w:ind w:firstLine="709"/>
        <w:jc w:val="both"/>
      </w:pPr>
      <w:r w:rsidRPr="00BE6AFC">
        <w:t>Для получения сигнала ТНП используются различные способы в зависимости от режима работы нейтрали сети.</w:t>
      </w:r>
    </w:p>
    <w:p w:rsidR="00AA670D" w:rsidRDefault="0041607F" w:rsidP="0041607F">
      <w:pPr>
        <w:ind w:firstLine="709"/>
        <w:jc w:val="both"/>
      </w:pPr>
      <w:r w:rsidRPr="00BE6AFC">
        <w:t>В сетях с глухозаземленной</w:t>
      </w:r>
      <w:r w:rsidR="00A607CA">
        <w:t xml:space="preserve"> </w:t>
      </w:r>
      <w:r w:rsidRPr="00BE6AFC">
        <w:t>нейтралью</w:t>
      </w:r>
      <w:r w:rsidR="0058388B">
        <w:t xml:space="preserve"> </w:t>
      </w:r>
      <w:r w:rsidR="00AA670D" w:rsidRPr="00BE6AFC">
        <w:t>[1]</w:t>
      </w:r>
      <w:r w:rsidR="0058388B">
        <w:t xml:space="preserve"> </w:t>
      </w:r>
      <w:r w:rsidRPr="00BE6AFC">
        <w:t xml:space="preserve">для измерения ТНП используются трехтрансформаторные фильтры </w:t>
      </w:r>
      <w:r w:rsidR="00A607CA">
        <w:t xml:space="preserve">(рис. 1) </w:t>
      </w:r>
      <w:r w:rsidR="00AA670D" w:rsidRPr="00BE6AFC">
        <w:t>нулевой последовательности</w:t>
      </w:r>
      <w:r w:rsidR="00A607CA">
        <w:t xml:space="preserve"> </w:t>
      </w:r>
      <w:r w:rsidR="00AA670D" w:rsidRPr="00BE6AFC">
        <w:t>(ФТНП)</w:t>
      </w:r>
    </w:p>
    <w:p w:rsidR="00F674B0" w:rsidRPr="00BE6AFC" w:rsidRDefault="00B063C7" w:rsidP="00356221">
      <w:pPr>
        <w:ind w:firstLine="709"/>
        <w:jc w:val="center"/>
      </w:pPr>
      <w:r>
        <w:object w:dxaOrig="3751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87.85pt;height:132.75pt" o:ole="">
            <v:imagedata r:id="rId7" o:title=""/>
          </v:shape>
          <o:OLEObject Type="Embed" ProgID="Visio.Drawing.11" ShapeID="_x0000_i1029" DrawAspect="Content" ObjectID="_1494837770" r:id="rId8"/>
        </w:object>
      </w:r>
    </w:p>
    <w:p w:rsidR="008A363F" w:rsidRPr="00BE6AFC" w:rsidRDefault="008A363F" w:rsidP="00673F0F">
      <w:pPr>
        <w:ind w:firstLine="709"/>
        <w:jc w:val="center"/>
        <w:rPr>
          <w:sz w:val="20"/>
          <w:szCs w:val="20"/>
        </w:rPr>
      </w:pPr>
    </w:p>
    <w:p w:rsidR="00F674B0" w:rsidRPr="00BE6AFC" w:rsidRDefault="00AE6186" w:rsidP="00673F0F">
      <w:pPr>
        <w:ind w:firstLine="709"/>
        <w:jc w:val="center"/>
      </w:pPr>
      <w:r w:rsidRPr="00BE6AFC">
        <w:rPr>
          <w:sz w:val="20"/>
          <w:szCs w:val="20"/>
        </w:rPr>
        <w:t>Рис</w:t>
      </w:r>
      <w:r w:rsidR="005B7661" w:rsidRPr="00BE6AFC">
        <w:rPr>
          <w:sz w:val="20"/>
          <w:szCs w:val="20"/>
        </w:rPr>
        <w:t xml:space="preserve">. </w:t>
      </w:r>
      <w:r w:rsidRPr="00BE6AFC">
        <w:rPr>
          <w:sz w:val="20"/>
          <w:szCs w:val="20"/>
        </w:rPr>
        <w:t xml:space="preserve">1. </w:t>
      </w:r>
      <w:r w:rsidR="00673F0F" w:rsidRPr="00BE6AFC">
        <w:rPr>
          <w:sz w:val="20"/>
          <w:szCs w:val="20"/>
        </w:rPr>
        <w:t>Подключение трехтрансформаторного фильтра нулевой последовательности</w:t>
      </w:r>
    </w:p>
    <w:p w:rsidR="00F674B0" w:rsidRDefault="00F674B0" w:rsidP="00A6315A">
      <w:pPr>
        <w:ind w:firstLine="709"/>
        <w:jc w:val="both"/>
      </w:pPr>
    </w:p>
    <w:p w:rsidR="00AA670D" w:rsidRPr="00BE6AFC" w:rsidRDefault="00AA670D" w:rsidP="00AA670D">
      <w:pPr>
        <w:ind w:firstLine="709"/>
        <w:jc w:val="both"/>
      </w:pPr>
      <w:r w:rsidRPr="00BE6AFC">
        <w:t>В сетях с глухозаземленной</w:t>
      </w:r>
      <w:r w:rsidR="0058388B">
        <w:t xml:space="preserve"> </w:t>
      </w:r>
      <w:r w:rsidRPr="00BE6AFC">
        <w:t>нейтралью ток однофазного короткого замыкания (КЗ) может иметь значение, значительно больше рабочего тока, при этом составляющая ТНП пропорционально велика, и для ее измерения используются трансформаторы тока (ТТ)</w:t>
      </w:r>
      <w:r w:rsidRPr="003F75F2">
        <w:t>,</w:t>
      </w:r>
      <w:r w:rsidRPr="00BE6AFC">
        <w:t xml:space="preserve"> которые устанавливаются в каждой фазе. </w:t>
      </w:r>
    </w:p>
    <w:p w:rsidR="00AA670D" w:rsidRPr="00BE6AFC" w:rsidRDefault="00AA670D" w:rsidP="00AA670D">
      <w:pPr>
        <w:ind w:firstLine="709"/>
        <w:jc w:val="both"/>
      </w:pPr>
      <w:r w:rsidRPr="00BE6AFC">
        <w:t xml:space="preserve">Для сетей с изолированной нейтралью применяются специальные </w:t>
      </w:r>
      <w:r>
        <w:t>(</w:t>
      </w:r>
      <w:r w:rsidRPr="00BE6AFC">
        <w:t xml:space="preserve">рис. </w:t>
      </w:r>
      <w:r>
        <w:t xml:space="preserve">2.) </w:t>
      </w:r>
      <w:r w:rsidRPr="00BE6AFC">
        <w:t>трансформаторы тока нулевой последовательности</w:t>
      </w:r>
      <w:r w:rsidR="0058388B">
        <w:t xml:space="preserve"> </w:t>
      </w:r>
      <w:r w:rsidRPr="00BE6AFC">
        <w:t>(ТТНП).</w:t>
      </w:r>
    </w:p>
    <w:p w:rsidR="00F674B0" w:rsidRPr="00BE6AFC" w:rsidRDefault="00B063C7" w:rsidP="00356221">
      <w:pPr>
        <w:ind w:firstLine="709"/>
        <w:jc w:val="center"/>
      </w:pPr>
      <w:r>
        <w:object w:dxaOrig="3751" w:dyaOrig="2716">
          <v:shape id="_x0000_i1028" type="#_x0000_t75" style="width:187.85pt;height:135.85pt" o:ole="">
            <v:imagedata r:id="rId9" o:title=""/>
          </v:shape>
          <o:OLEObject Type="Embed" ProgID="Visio.Drawing.11" ShapeID="_x0000_i1028" DrawAspect="Content" ObjectID="_1494837771" r:id="rId10"/>
        </w:object>
      </w:r>
    </w:p>
    <w:p w:rsidR="00F674B0" w:rsidRPr="00BE6AFC" w:rsidRDefault="00F674B0" w:rsidP="00A6315A">
      <w:pPr>
        <w:ind w:firstLine="709"/>
        <w:jc w:val="both"/>
      </w:pPr>
    </w:p>
    <w:p w:rsidR="00AE6186" w:rsidRPr="00BE6AFC" w:rsidRDefault="00AE6186" w:rsidP="00AE6186">
      <w:pPr>
        <w:ind w:firstLine="709"/>
        <w:jc w:val="center"/>
        <w:rPr>
          <w:sz w:val="20"/>
          <w:szCs w:val="20"/>
        </w:rPr>
      </w:pPr>
      <w:r w:rsidRPr="00BE6AFC">
        <w:rPr>
          <w:sz w:val="20"/>
          <w:szCs w:val="20"/>
        </w:rPr>
        <w:t>Рис</w:t>
      </w:r>
      <w:r w:rsidR="008629CF" w:rsidRPr="00BE6AFC">
        <w:rPr>
          <w:sz w:val="20"/>
          <w:szCs w:val="20"/>
        </w:rPr>
        <w:t xml:space="preserve">. </w:t>
      </w:r>
      <w:r w:rsidRPr="00BE6AFC">
        <w:rPr>
          <w:sz w:val="20"/>
          <w:szCs w:val="20"/>
        </w:rPr>
        <w:t xml:space="preserve">2. </w:t>
      </w:r>
      <w:r w:rsidR="00673F0F" w:rsidRPr="00BE6AFC">
        <w:rPr>
          <w:sz w:val="20"/>
          <w:szCs w:val="20"/>
        </w:rPr>
        <w:t>Подключение специального трансформатора тока нулевой последовательности</w:t>
      </w:r>
    </w:p>
    <w:p w:rsidR="00F674B0" w:rsidRPr="00BE6AFC" w:rsidRDefault="00F674B0" w:rsidP="00A6315A">
      <w:pPr>
        <w:ind w:firstLine="709"/>
        <w:jc w:val="both"/>
      </w:pPr>
    </w:p>
    <w:p w:rsidR="005B1991" w:rsidRPr="00BE6AFC" w:rsidRDefault="00F674B0" w:rsidP="007C696A">
      <w:pPr>
        <w:ind w:firstLine="709"/>
        <w:jc w:val="both"/>
      </w:pPr>
      <w:r w:rsidRPr="00BE6AFC">
        <w:t xml:space="preserve">В сетях </w:t>
      </w:r>
      <w:r w:rsidR="00353477" w:rsidRPr="00BE6AFC">
        <w:rPr>
          <w:lang w:val="en-US"/>
        </w:rPr>
        <w:t>c</w:t>
      </w:r>
      <w:r w:rsidR="0058388B">
        <w:t xml:space="preserve"> </w:t>
      </w:r>
      <w:r w:rsidRPr="00BE6AFC">
        <w:t xml:space="preserve">изолированной нейтралью ТНП </w:t>
      </w:r>
      <w:r w:rsidR="002B05CB" w:rsidRPr="00BE6AFC">
        <w:t xml:space="preserve">при </w:t>
      </w:r>
      <w:r w:rsidR="00F90A8D" w:rsidRPr="00BE6AFC">
        <w:t xml:space="preserve">ОЗЗ носит емкостный характер и </w:t>
      </w:r>
      <w:r w:rsidRPr="00BE6AFC">
        <w:t xml:space="preserve">по величине </w:t>
      </w:r>
      <w:r w:rsidR="00F90A8D" w:rsidRPr="00BE6AFC">
        <w:t xml:space="preserve">значительно </w:t>
      </w:r>
      <w:r w:rsidRPr="00BE6AFC">
        <w:t>меньше рабочего тока (величина зависит от суммарной длины сети</w:t>
      </w:r>
      <w:r w:rsidR="00353477" w:rsidRPr="00BE6AFC">
        <w:t>)</w:t>
      </w:r>
      <w:r w:rsidR="00F37E02">
        <w:t xml:space="preserve">. При этом для </w:t>
      </w:r>
      <w:r w:rsidR="00F90A8D" w:rsidRPr="00BE6AFC">
        <w:t>измерения ТНП преимущественно используют специальные ТТНП, а ТТ</w:t>
      </w:r>
      <w:r w:rsidR="0058388B">
        <w:t xml:space="preserve"> </w:t>
      </w:r>
      <w:r w:rsidRPr="00BE6AFC">
        <w:t xml:space="preserve">устанавливаются </w:t>
      </w:r>
      <w:r w:rsidR="00F90A8D" w:rsidRPr="00BE6AFC">
        <w:t xml:space="preserve">только в двух фазах - А и </w:t>
      </w:r>
      <w:r w:rsidRPr="00BE6AFC">
        <w:t>С</w:t>
      </w:r>
      <w:r w:rsidR="00F90A8D" w:rsidRPr="00BE6AFC">
        <w:t>.</w:t>
      </w:r>
    </w:p>
    <w:p w:rsidR="005B1991" w:rsidRPr="00BE6AFC" w:rsidRDefault="005B1991" w:rsidP="007C696A">
      <w:pPr>
        <w:ind w:firstLine="709"/>
        <w:jc w:val="both"/>
      </w:pPr>
      <w:r w:rsidRPr="00BE6AFC">
        <w:t xml:space="preserve">Для защиты линий </w:t>
      </w:r>
      <w:r w:rsidR="009939A7">
        <w:t xml:space="preserve">от ОЗЗ </w:t>
      </w:r>
      <w:r w:rsidRPr="00BE6AFC">
        <w:t xml:space="preserve">ТТНП выполняются кабельного типа (неразъемные или разъемные) либо </w:t>
      </w:r>
      <w:r w:rsidR="000E13FD" w:rsidRPr="00BE6AFC">
        <w:t xml:space="preserve">специальной конструкции </w:t>
      </w:r>
      <w:r w:rsidRPr="00BE6AFC">
        <w:t>для установки в шкафы КРУ.</w:t>
      </w:r>
      <w:r w:rsidR="0058388B">
        <w:t xml:space="preserve"> </w:t>
      </w:r>
      <w:r w:rsidR="000E13FD" w:rsidRPr="00BE6AFC">
        <w:t>Д</w:t>
      </w:r>
      <w:r w:rsidRPr="00BE6AFC">
        <w:t xml:space="preserve">ля защиты воздушных </w:t>
      </w:r>
      <w:r w:rsidR="000E13FD" w:rsidRPr="00BE6AFC">
        <w:t xml:space="preserve">отходящих </w:t>
      </w:r>
      <w:r w:rsidRPr="00BE6AFC">
        <w:t xml:space="preserve">линий </w:t>
      </w:r>
      <w:r w:rsidR="000E13FD" w:rsidRPr="00BE6AFC">
        <w:t xml:space="preserve">чаще всего </w:t>
      </w:r>
      <w:r w:rsidRPr="00BE6AFC">
        <w:t xml:space="preserve">используется кабельная вставка, на которой устанавливается ТТНП. </w:t>
      </w:r>
    </w:p>
    <w:p w:rsidR="00F674B0" w:rsidRPr="00BE6AFC" w:rsidRDefault="00F962D6" w:rsidP="007C696A">
      <w:pPr>
        <w:ind w:firstLine="709"/>
        <w:jc w:val="both"/>
      </w:pPr>
      <w:r w:rsidRPr="00F962D6">
        <w:rPr>
          <w:b/>
        </w:rPr>
        <w:t>Обоснование.</w:t>
      </w:r>
      <w:r w:rsidR="0058388B">
        <w:rPr>
          <w:b/>
        </w:rPr>
        <w:t xml:space="preserve"> </w:t>
      </w:r>
      <w:r w:rsidR="00353477" w:rsidRPr="00BE6AFC">
        <w:t>В</w:t>
      </w:r>
      <w:r w:rsidR="00F674B0" w:rsidRPr="00BE6AFC">
        <w:t xml:space="preserve"> последнее время в </w:t>
      </w:r>
      <w:r w:rsidR="00DE7271" w:rsidRPr="00BE6AFC">
        <w:t xml:space="preserve">шкафах </w:t>
      </w:r>
      <w:r w:rsidR="00F674B0" w:rsidRPr="00BE6AFC">
        <w:t xml:space="preserve">КРУ </w:t>
      </w:r>
      <w:r w:rsidR="00854470" w:rsidRPr="00BE6AFC">
        <w:t>6-10 кВ</w:t>
      </w:r>
      <w:r w:rsidR="0058388B">
        <w:t xml:space="preserve"> </w:t>
      </w:r>
      <w:r w:rsidR="009B2BC1" w:rsidRPr="00BE6AFC">
        <w:t xml:space="preserve">все чаще </w:t>
      </w:r>
      <w:r w:rsidR="00F674B0" w:rsidRPr="00BE6AFC">
        <w:t xml:space="preserve">стали устанавливать по </w:t>
      </w:r>
      <w:r w:rsidR="00854470" w:rsidRPr="00BE6AFC">
        <w:t xml:space="preserve">три </w:t>
      </w:r>
      <w:r w:rsidR="00F674B0" w:rsidRPr="00BE6AFC">
        <w:t>ТТ</w:t>
      </w:r>
      <w:r w:rsidR="0058388B">
        <w:t xml:space="preserve"> </w:t>
      </w:r>
      <w:r w:rsidR="00F674B0" w:rsidRPr="00BE6AFC">
        <w:t>(</w:t>
      </w:r>
      <w:r w:rsidR="007809DA">
        <w:t xml:space="preserve">по одному </w:t>
      </w:r>
      <w:r w:rsidR="00F674B0" w:rsidRPr="00BE6AFC">
        <w:t xml:space="preserve">в каждой фазе) и </w:t>
      </w:r>
      <w:r w:rsidR="007809DA">
        <w:t xml:space="preserve">специальный </w:t>
      </w:r>
      <w:r w:rsidR="00F674B0" w:rsidRPr="00BE6AFC">
        <w:t>ТТНП.</w:t>
      </w:r>
      <w:r w:rsidR="00DE7271" w:rsidRPr="00BE6AFC">
        <w:t xml:space="preserve"> Учитывая это</w:t>
      </w:r>
      <w:r w:rsidR="00617715" w:rsidRPr="00617715">
        <w:t>,</w:t>
      </w:r>
      <w:r w:rsidR="0058388B">
        <w:t xml:space="preserve"> </w:t>
      </w:r>
      <w:r w:rsidR="00F674B0" w:rsidRPr="00BE6AFC">
        <w:t>резонно предложить отказаться от ТТНП</w:t>
      </w:r>
      <w:r w:rsidR="00DE7271" w:rsidRPr="00BE6AFC">
        <w:t xml:space="preserve"> и</w:t>
      </w:r>
      <w:r w:rsidR="00F674B0" w:rsidRPr="00BE6AFC">
        <w:t xml:space="preserve"> использовать</w:t>
      </w:r>
      <w:r w:rsidR="00353477" w:rsidRPr="00BE6AFC">
        <w:t xml:space="preserve"> только</w:t>
      </w:r>
      <w:r w:rsidR="0058388B">
        <w:t xml:space="preserve"> </w:t>
      </w:r>
      <w:r w:rsidR="00F674B0" w:rsidRPr="00BE6AFC">
        <w:t>трехтрансформаторн</w:t>
      </w:r>
      <w:r w:rsidR="00DE7271" w:rsidRPr="00BE6AFC">
        <w:t>ый</w:t>
      </w:r>
      <w:r w:rsidR="00F674B0" w:rsidRPr="00BE6AFC">
        <w:t xml:space="preserve"> фильтр нулевой последовательности</w:t>
      </w:r>
      <w:r w:rsidR="00353477" w:rsidRPr="00BE6AFC">
        <w:t xml:space="preserve"> [</w:t>
      </w:r>
      <w:r w:rsidR="005B1991" w:rsidRPr="00BE6AFC">
        <w:t>3</w:t>
      </w:r>
      <w:r w:rsidR="00353477" w:rsidRPr="00BE6AFC">
        <w:t>]</w:t>
      </w:r>
      <w:r w:rsidR="00DE7271" w:rsidRPr="00BE6AFC">
        <w:t>.</w:t>
      </w:r>
    </w:p>
    <w:p w:rsidR="00F674B0" w:rsidRPr="00BE6AFC" w:rsidRDefault="00F674B0" w:rsidP="007C696A">
      <w:pPr>
        <w:ind w:firstLine="709"/>
        <w:jc w:val="both"/>
      </w:pPr>
      <w:r w:rsidRPr="00BE6AFC">
        <w:t xml:space="preserve">В ФТНП трансформаторы тока устанавливаются </w:t>
      </w:r>
      <w:r w:rsidR="00617715">
        <w:t>в</w:t>
      </w:r>
      <w:r w:rsidRPr="00BE6AFC">
        <w:t xml:space="preserve"> трех фазах, одноименные зажимы вторичных обмоток соединяются параллельно, и к ним подключа</w:t>
      </w:r>
      <w:r w:rsidR="00617715">
        <w:t>ются</w:t>
      </w:r>
      <w:r w:rsidRPr="00BE6AFC">
        <w:t xml:space="preserve"> обмотки реле КА (рис</w:t>
      </w:r>
      <w:r w:rsidR="006E552E" w:rsidRPr="00BE6AFC">
        <w:t>.</w:t>
      </w:r>
      <w:r w:rsidR="00AA670D">
        <w:t> </w:t>
      </w:r>
      <w:r w:rsidRPr="00BE6AFC">
        <w:t>1). Ток в реле появляется только при одно- и двухфазных КЗ на землю</w:t>
      </w:r>
      <w:r w:rsidR="006E552E" w:rsidRPr="00BE6AFC">
        <w:t xml:space="preserve"> и равен геометрической сумме вторичных токов трех фаз.</w:t>
      </w:r>
      <w:r w:rsidRPr="00BE6AFC">
        <w:t xml:space="preserve"> В результате неидентичности характеристик и погрешности ТТ через рел</w:t>
      </w:r>
      <w:r w:rsidR="00BC0567" w:rsidRPr="00BE6AFC">
        <w:t>е будет протекать ток небаланса</w:t>
      </w:r>
      <w:r w:rsidRPr="00BE6AFC">
        <w:t xml:space="preserve"> [1].</w:t>
      </w:r>
    </w:p>
    <w:p w:rsidR="006E552E" w:rsidRPr="00EF527B" w:rsidRDefault="00F674B0" w:rsidP="007C696A">
      <w:pPr>
        <w:ind w:firstLine="709"/>
        <w:jc w:val="both"/>
      </w:pPr>
      <w:r w:rsidRPr="00BE6AFC">
        <w:t>Ток однофазного замыкания на землю зависит от напряжения сети и ее емкости относительно земли. Чем выше напряжение сети или больше емкость, тем больше ток замыкания на землю.</w:t>
      </w:r>
      <w:r w:rsidR="00623E7B">
        <w:t xml:space="preserve"> </w:t>
      </w:r>
      <w:r w:rsidR="005165DF">
        <w:t>В свою очередь</w:t>
      </w:r>
      <w:r w:rsidR="00623E7B">
        <w:t xml:space="preserve"> </w:t>
      </w:r>
      <w:r w:rsidR="005165DF">
        <w:t>е</w:t>
      </w:r>
      <w:r w:rsidRPr="00BE6AFC">
        <w:t xml:space="preserve">мкость сети зависит </w:t>
      </w:r>
      <w:r w:rsidR="00EF11DE">
        <w:t>от ее протяженности и типа сети. П</w:t>
      </w:r>
      <w:r w:rsidRPr="00BE6AFC">
        <w:t>ри одинаковой протяженности кабельные сети имеют значительно большую</w:t>
      </w:r>
      <w:r w:rsidR="00623E7B">
        <w:t xml:space="preserve"> </w:t>
      </w:r>
      <w:r w:rsidR="004968BC" w:rsidRPr="00BE6AFC">
        <w:t>емкость</w:t>
      </w:r>
      <w:r w:rsidRPr="00BE6AFC">
        <w:t>, чем воздушные</w:t>
      </w:r>
      <w:r w:rsidR="009D39CA">
        <w:t xml:space="preserve"> [4</w:t>
      </w:r>
      <w:r w:rsidR="006E552E" w:rsidRPr="00BE6AFC">
        <w:t>]</w:t>
      </w:r>
      <w:r w:rsidRPr="00BE6AFC">
        <w:t xml:space="preserve">. </w:t>
      </w:r>
    </w:p>
    <w:p w:rsidR="00F674B0" w:rsidRPr="00BE6AFC" w:rsidRDefault="00F674B0" w:rsidP="007C696A">
      <w:pPr>
        <w:ind w:firstLine="709"/>
        <w:jc w:val="both"/>
      </w:pPr>
      <w:r w:rsidRPr="00BE6AFC">
        <w:t>Номинальный ток обычных ТТ выбирают по току нагрузки линии</w:t>
      </w:r>
      <w:r w:rsidR="00B21B8F" w:rsidRPr="00BE6AFC">
        <w:t>,</w:t>
      </w:r>
      <w:r w:rsidRPr="00BE6AFC">
        <w:t xml:space="preserve"> поэтому они имеют сравнительно большие коэффициенты трансформации. Вследствие этого вторичный ток замыкания на землю имеет очень малое значение. Так например, если ток замыкания на землю составляет 1</w:t>
      </w:r>
      <w:r w:rsidR="003C20C0" w:rsidRPr="00BE6AFC">
        <w:t>0</w:t>
      </w:r>
      <w:r w:rsidRPr="00BE6AFC">
        <w:t xml:space="preserve"> А, а ТТ и</w:t>
      </w:r>
      <w:r w:rsidR="003C20C0" w:rsidRPr="00BE6AFC">
        <w:t>меют коэффициент трансформации 3</w:t>
      </w:r>
      <w:r w:rsidRPr="00BE6AFC">
        <w:t xml:space="preserve">00/5, вторичный ток </w:t>
      </w:r>
      <w:r w:rsidR="00B21B8F" w:rsidRPr="00BE6AFC">
        <w:t xml:space="preserve">будет </w:t>
      </w:r>
      <w:r w:rsidRPr="00BE6AFC">
        <w:t xml:space="preserve">равен </w:t>
      </w:r>
      <w:r w:rsidR="00B21B8F" w:rsidRPr="00BE6AFC">
        <w:t xml:space="preserve">всего </w:t>
      </w:r>
      <w:r w:rsidRPr="00BE6AFC">
        <w:t>0,1</w:t>
      </w:r>
      <w:r w:rsidR="003C20C0" w:rsidRPr="00BE6AFC">
        <w:t>6</w:t>
      </w:r>
      <w:r w:rsidRPr="00BE6AFC">
        <w:t xml:space="preserve"> А.</w:t>
      </w:r>
    </w:p>
    <w:p w:rsidR="00F674B0" w:rsidRPr="00BE6AFC" w:rsidRDefault="00F674B0" w:rsidP="007C696A">
      <w:pPr>
        <w:ind w:firstLine="709"/>
        <w:jc w:val="both"/>
      </w:pPr>
      <w:r w:rsidRPr="00BE6AFC">
        <w:t>Для промышленных установок изготавливаются ТТ</w:t>
      </w:r>
      <w:r w:rsidR="00877AE8" w:rsidRPr="00BE6AFC">
        <w:t xml:space="preserve">различных </w:t>
      </w:r>
      <w:r w:rsidRPr="00BE6AFC">
        <w:t>классов точно</w:t>
      </w:r>
      <w:r w:rsidR="00877AE8" w:rsidRPr="00BE6AFC">
        <w:t>сти, при этом к</w:t>
      </w:r>
      <w:r w:rsidRPr="00BE6AFC">
        <w:t>аждый класс точности характеризуется определенной погрешностью по току и углу [4].</w:t>
      </w:r>
      <w:r w:rsidR="000D5D7C">
        <w:t xml:space="preserve"> </w:t>
      </w:r>
      <w:r w:rsidRPr="00BE6AFC">
        <w:t>Для защитных обмоток</w:t>
      </w:r>
      <w:r w:rsidR="009E6082" w:rsidRPr="00BE6AFC">
        <w:t xml:space="preserve"> также </w:t>
      </w:r>
      <w:r w:rsidRPr="00BE6AFC">
        <w:t>норми</w:t>
      </w:r>
      <w:r w:rsidR="009E6082" w:rsidRPr="00BE6AFC">
        <w:t>руются классы точности 5Р и 10Р для которых</w:t>
      </w:r>
      <w:r w:rsidRPr="00BE6AFC">
        <w:t xml:space="preserve">погрешности составляют 1% </w:t>
      </w:r>
      <w:r w:rsidR="009E6082" w:rsidRPr="00BE6AFC">
        <w:t>(</w:t>
      </w:r>
      <w:r w:rsidRPr="00BE6AFC">
        <w:t>для 5Р</w:t>
      </w:r>
      <w:r w:rsidR="009E6082" w:rsidRPr="00BE6AFC">
        <w:t>)</w:t>
      </w:r>
      <w:r w:rsidRPr="00BE6AFC">
        <w:t xml:space="preserve"> и 3% </w:t>
      </w:r>
      <w:r w:rsidR="009E6082" w:rsidRPr="00BE6AFC">
        <w:t>(</w:t>
      </w:r>
      <w:r w:rsidRPr="00BE6AFC">
        <w:t>для 10Р</w:t>
      </w:r>
      <w:r w:rsidR="009E6082" w:rsidRPr="00BE6AFC">
        <w:t>)</w:t>
      </w:r>
      <w:r w:rsidRPr="00BE6AFC">
        <w:t>, а при кратности первичного тока, равной номинальной предельной кратности, погрешности не превысят 5% и 10% соответственно [5].</w:t>
      </w:r>
    </w:p>
    <w:p w:rsidR="00F674B0" w:rsidRPr="00BE6AFC" w:rsidRDefault="00F674B0" w:rsidP="00A6315A">
      <w:pPr>
        <w:ind w:firstLine="709"/>
        <w:jc w:val="both"/>
      </w:pPr>
      <w:r w:rsidRPr="00BE6AFC">
        <w:t>Учитывая класс точности ТТ можно оценить чувствительность защиты (сигнализации) от ОЗЗ при подключении к трехтрансформаторному ФТНП.</w:t>
      </w:r>
    </w:p>
    <w:p w:rsidR="00F674B0" w:rsidRPr="00BE6AFC" w:rsidRDefault="00F674B0" w:rsidP="00A6315A">
      <w:pPr>
        <w:pStyle w:val="aa"/>
        <w:ind w:firstLine="709"/>
        <w:rPr>
          <w:bCs/>
          <w:iCs/>
        </w:rPr>
      </w:pPr>
      <w:r w:rsidRPr="00BE6AFC">
        <w:rPr>
          <w:bCs/>
          <w:iCs/>
        </w:rPr>
        <w:t>Согласно [6] дл</w:t>
      </w:r>
      <w:r w:rsidR="003A3F0D">
        <w:rPr>
          <w:bCs/>
          <w:iCs/>
        </w:rPr>
        <w:t>я практических расчетов значений</w:t>
      </w:r>
      <w:r w:rsidRPr="00BE6AFC">
        <w:rPr>
          <w:bCs/>
          <w:iCs/>
        </w:rPr>
        <w:t xml:space="preserve"> тока однофазного замыкания на землю </w:t>
      </w:r>
      <w:r w:rsidR="008A5CF1" w:rsidRPr="00BE6AFC">
        <w:rPr>
          <w:bCs/>
          <w:iCs/>
        </w:rPr>
        <w:t xml:space="preserve">воздушных </w:t>
      </w:r>
      <w:r w:rsidR="008B49B4" w:rsidRPr="00BE6AFC">
        <w:rPr>
          <w:bCs/>
          <w:i/>
          <w:iCs/>
          <w:lang w:val="en-US"/>
        </w:rPr>
        <w:t>I</w:t>
      </w:r>
      <w:r w:rsidR="008B49B4" w:rsidRPr="00BE6AFC">
        <w:rPr>
          <w:bCs/>
          <w:i/>
          <w:iCs/>
          <w:vertAlign w:val="subscript"/>
        </w:rPr>
        <w:t>з,в</w:t>
      </w:r>
      <w:r w:rsidR="008B49B4" w:rsidRPr="00BE6AFC">
        <w:rPr>
          <w:bCs/>
          <w:i/>
          <w:iCs/>
          <w:vertAlign w:val="superscript"/>
        </w:rPr>
        <w:t>(1</w:t>
      </w:r>
      <w:r w:rsidR="008B49B4" w:rsidRPr="00BE6AFC">
        <w:rPr>
          <w:b/>
          <w:bCs/>
          <w:i/>
          <w:iCs/>
          <w:vertAlign w:val="superscript"/>
        </w:rPr>
        <w:t>)</w:t>
      </w:r>
      <w:r w:rsidR="0058388B">
        <w:rPr>
          <w:b/>
          <w:bCs/>
          <w:i/>
          <w:iCs/>
          <w:vertAlign w:val="superscript"/>
        </w:rPr>
        <w:t xml:space="preserve"> </w:t>
      </w:r>
      <w:r w:rsidR="008A5CF1" w:rsidRPr="00BE6AFC">
        <w:rPr>
          <w:bCs/>
          <w:iCs/>
        </w:rPr>
        <w:t>и кабельных</w:t>
      </w:r>
      <w:r w:rsidR="0058388B">
        <w:rPr>
          <w:bCs/>
          <w:iCs/>
        </w:rPr>
        <w:t xml:space="preserve"> </w:t>
      </w:r>
      <w:r w:rsidR="008B49B4" w:rsidRPr="00BE6AFC">
        <w:rPr>
          <w:bCs/>
          <w:i/>
          <w:iCs/>
          <w:lang w:val="en-US"/>
        </w:rPr>
        <w:t>I</w:t>
      </w:r>
      <w:r w:rsidR="008B49B4" w:rsidRPr="00BE6AFC">
        <w:rPr>
          <w:bCs/>
          <w:i/>
          <w:iCs/>
          <w:vertAlign w:val="subscript"/>
        </w:rPr>
        <w:t>з,к</w:t>
      </w:r>
      <w:r w:rsidR="008B49B4" w:rsidRPr="00BE6AFC">
        <w:rPr>
          <w:bCs/>
          <w:i/>
          <w:iCs/>
          <w:vertAlign w:val="superscript"/>
        </w:rPr>
        <w:t>(1</w:t>
      </w:r>
      <w:r w:rsidR="008B49B4" w:rsidRPr="00BE6AFC">
        <w:rPr>
          <w:b/>
          <w:bCs/>
          <w:i/>
          <w:iCs/>
          <w:vertAlign w:val="superscript"/>
        </w:rPr>
        <w:t>)</w:t>
      </w:r>
      <w:r w:rsidR="008A5CF1" w:rsidRPr="00BE6AFC">
        <w:rPr>
          <w:bCs/>
          <w:iCs/>
        </w:rPr>
        <w:t xml:space="preserve">линий </w:t>
      </w:r>
      <w:r w:rsidRPr="00BE6AFC">
        <w:rPr>
          <w:bCs/>
          <w:iCs/>
        </w:rPr>
        <w:t>пользуются упрощенн</w:t>
      </w:r>
      <w:r w:rsidR="008A5CF1" w:rsidRPr="00BE6AFC">
        <w:rPr>
          <w:bCs/>
          <w:iCs/>
        </w:rPr>
        <w:t>ыми</w:t>
      </w:r>
      <w:r w:rsidRPr="00BE6AFC">
        <w:rPr>
          <w:bCs/>
          <w:iCs/>
        </w:rPr>
        <w:t xml:space="preserve"> формул</w:t>
      </w:r>
      <w:r w:rsidR="008A5CF1" w:rsidRPr="00BE6AFC">
        <w:rPr>
          <w:bCs/>
          <w:iCs/>
        </w:rPr>
        <w:t>ами</w:t>
      </w:r>
    </w:p>
    <w:p w:rsidR="008A5CF1" w:rsidRPr="00BE6AFC" w:rsidRDefault="008A5CF1" w:rsidP="00A6315A">
      <w:pPr>
        <w:pStyle w:val="aa"/>
        <w:ind w:firstLine="709"/>
        <w:rPr>
          <w:bCs/>
          <w:iCs/>
        </w:rPr>
      </w:pPr>
    </w:p>
    <w:p w:rsidR="008A5CF1" w:rsidRPr="00BE6AFC" w:rsidRDefault="00327600" w:rsidP="008A5CF1">
      <w:pPr>
        <w:pStyle w:val="aa"/>
        <w:ind w:firstLine="709"/>
        <w:jc w:val="right"/>
        <w:rPr>
          <w:bCs/>
          <w:iCs/>
        </w:rPr>
      </w:pPr>
      <w:r w:rsidRPr="00BE6AFC">
        <w:rPr>
          <w:bCs/>
          <w:iCs/>
          <w:position w:val="-24"/>
        </w:rPr>
        <w:object w:dxaOrig="1140" w:dyaOrig="620">
          <v:shape id="_x0000_i1025" type="#_x0000_t75" style="width:56.95pt;height:31.3pt" o:ole="">
            <v:imagedata r:id="rId11" o:title=""/>
          </v:shape>
          <o:OLEObject Type="Embed" ProgID="Equation.3" ShapeID="_x0000_i1025" DrawAspect="Content" ObjectID="_1494837772" r:id="rId12"/>
        </w:object>
      </w:r>
      <w:r w:rsidR="008A5CF1" w:rsidRPr="00BE6AFC">
        <w:rPr>
          <w:bCs/>
          <w:iCs/>
        </w:rPr>
        <w:tab/>
      </w:r>
      <w:r w:rsidR="008A5CF1" w:rsidRPr="00BE6AFC">
        <w:rPr>
          <w:bCs/>
          <w:iCs/>
        </w:rPr>
        <w:tab/>
      </w:r>
      <w:r w:rsidR="008A5CF1" w:rsidRPr="00BE6AFC">
        <w:rPr>
          <w:bCs/>
          <w:iCs/>
        </w:rPr>
        <w:tab/>
      </w:r>
      <w:r w:rsidR="008A5CF1" w:rsidRPr="00BE6AFC">
        <w:rPr>
          <w:bCs/>
          <w:iCs/>
        </w:rPr>
        <w:tab/>
      </w:r>
      <w:r w:rsidR="008A5CF1" w:rsidRPr="00BE6AFC">
        <w:rPr>
          <w:bCs/>
          <w:iCs/>
        </w:rPr>
        <w:tab/>
      </w:r>
      <w:r w:rsidR="008A5CF1" w:rsidRPr="00BE6AFC">
        <w:rPr>
          <w:bCs/>
          <w:iCs/>
        </w:rPr>
        <w:tab/>
      </w:r>
      <w:r w:rsidR="008A5CF1" w:rsidRPr="00BE6AFC">
        <w:rPr>
          <w:bCs/>
          <w:iCs/>
        </w:rPr>
        <w:tab/>
        <w:t>(1)</w:t>
      </w:r>
    </w:p>
    <w:p w:rsidR="00F674B0" w:rsidRPr="00BE6AFC" w:rsidRDefault="00F674B0" w:rsidP="00A6315A">
      <w:pPr>
        <w:pStyle w:val="aa"/>
        <w:ind w:firstLine="709"/>
        <w:rPr>
          <w:bCs/>
          <w:iCs/>
        </w:rPr>
      </w:pPr>
    </w:p>
    <w:p w:rsidR="008A5CF1" w:rsidRPr="00BE6AFC" w:rsidRDefault="00327600" w:rsidP="00A6315A">
      <w:pPr>
        <w:pStyle w:val="aa"/>
        <w:ind w:firstLine="709"/>
        <w:jc w:val="right"/>
        <w:rPr>
          <w:bCs/>
          <w:iCs/>
        </w:rPr>
      </w:pPr>
      <w:r w:rsidRPr="00BE6AFC">
        <w:rPr>
          <w:bCs/>
          <w:iCs/>
          <w:position w:val="-24"/>
        </w:rPr>
        <w:object w:dxaOrig="1140" w:dyaOrig="620">
          <v:shape id="_x0000_i1026" type="#_x0000_t75" style="width:56.95pt;height:31.3pt" o:ole="">
            <v:imagedata r:id="rId13" o:title=""/>
          </v:shape>
          <o:OLEObject Type="Embed" ProgID="Equation.3" ShapeID="_x0000_i1026" DrawAspect="Content" ObjectID="_1494837773" r:id="rId14"/>
        </w:object>
      </w:r>
      <w:r w:rsidR="008A5CF1" w:rsidRPr="00BE6AFC">
        <w:rPr>
          <w:bCs/>
          <w:iCs/>
        </w:rPr>
        <w:tab/>
      </w:r>
      <w:r w:rsidR="008A5CF1" w:rsidRPr="00BE6AFC">
        <w:rPr>
          <w:bCs/>
          <w:iCs/>
        </w:rPr>
        <w:tab/>
      </w:r>
      <w:r w:rsidR="008A5CF1" w:rsidRPr="00BE6AFC">
        <w:rPr>
          <w:bCs/>
          <w:iCs/>
        </w:rPr>
        <w:tab/>
      </w:r>
      <w:r w:rsidR="008A5CF1" w:rsidRPr="00BE6AFC">
        <w:rPr>
          <w:bCs/>
          <w:iCs/>
        </w:rPr>
        <w:tab/>
      </w:r>
      <w:r w:rsidR="008A5CF1" w:rsidRPr="00BE6AFC">
        <w:rPr>
          <w:bCs/>
          <w:iCs/>
        </w:rPr>
        <w:tab/>
      </w:r>
      <w:r w:rsidR="008A5CF1" w:rsidRPr="00BE6AFC">
        <w:rPr>
          <w:bCs/>
          <w:iCs/>
        </w:rPr>
        <w:tab/>
      </w:r>
      <w:r w:rsidR="008A5CF1" w:rsidRPr="00BE6AFC">
        <w:rPr>
          <w:bCs/>
          <w:iCs/>
        </w:rPr>
        <w:tab/>
        <w:t>(2)</w:t>
      </w:r>
    </w:p>
    <w:p w:rsidR="008A5CF1" w:rsidRPr="00BE6AFC" w:rsidRDefault="008A5CF1" w:rsidP="00A6315A">
      <w:pPr>
        <w:pStyle w:val="aa"/>
        <w:ind w:firstLine="709"/>
        <w:rPr>
          <w:bCs/>
          <w:iCs/>
        </w:rPr>
      </w:pPr>
    </w:p>
    <w:p w:rsidR="00F674B0" w:rsidRPr="00BE6AFC" w:rsidRDefault="00F674B0" w:rsidP="00A6315A">
      <w:pPr>
        <w:pStyle w:val="aa"/>
        <w:ind w:firstLine="709"/>
        <w:rPr>
          <w:bCs/>
          <w:iCs/>
        </w:rPr>
      </w:pPr>
      <w:r w:rsidRPr="00BE6AFC">
        <w:rPr>
          <w:bCs/>
          <w:iCs/>
        </w:rPr>
        <w:t xml:space="preserve">где </w:t>
      </w:r>
      <w:r w:rsidRPr="00BE6AFC">
        <w:rPr>
          <w:bCs/>
          <w:i/>
          <w:iCs/>
          <w:lang w:val="en-US"/>
        </w:rPr>
        <w:t>U</w:t>
      </w:r>
      <w:r w:rsidRPr="00BE6AFC">
        <w:rPr>
          <w:bCs/>
          <w:iCs/>
        </w:rPr>
        <w:t xml:space="preserve"> − линейное напряжение, кВ;</w:t>
      </w:r>
    </w:p>
    <w:p w:rsidR="00F674B0" w:rsidRPr="00BE6AFC" w:rsidRDefault="00F674B0" w:rsidP="00A6315A">
      <w:pPr>
        <w:pStyle w:val="aa"/>
        <w:ind w:firstLine="709"/>
        <w:rPr>
          <w:bCs/>
          <w:iCs/>
        </w:rPr>
      </w:pPr>
      <w:r w:rsidRPr="00BE6AFC">
        <w:rPr>
          <w:bCs/>
          <w:i/>
          <w:iCs/>
          <w:lang w:val="en-US"/>
        </w:rPr>
        <w:t>L</w:t>
      </w:r>
      <w:r w:rsidRPr="00BE6AFC">
        <w:rPr>
          <w:bCs/>
          <w:iCs/>
        </w:rPr>
        <w:t xml:space="preserve"> − длина электрически связанной сети, км.</w:t>
      </w:r>
    </w:p>
    <w:p w:rsidR="003A3F0D" w:rsidRDefault="004B3ED7" w:rsidP="00E60CFC">
      <w:pPr>
        <w:ind w:firstLine="708"/>
        <w:jc w:val="both"/>
        <w:outlineLvl w:val="0"/>
      </w:pPr>
      <w:r>
        <w:t>Коэффициенты трансформации применяемых трансформаторов тока могут иметь значения</w:t>
      </w:r>
      <w:r w:rsidR="00B846E8" w:rsidRPr="00851F6F">
        <w:t xml:space="preserve"> 100/5, 200/5, 300/5, 400/5, 500/5, 600/5</w:t>
      </w:r>
      <w:r>
        <w:t xml:space="preserve"> и др.</w:t>
      </w:r>
    </w:p>
    <w:p w:rsidR="00B846E8" w:rsidRDefault="00FA60B2" w:rsidP="00E60CFC">
      <w:pPr>
        <w:ind w:firstLine="708"/>
        <w:jc w:val="both"/>
        <w:outlineLvl w:val="0"/>
      </w:pPr>
      <w:r>
        <w:t>Абсолютную погрешность ТТ можно определить по формуле</w:t>
      </w:r>
    </w:p>
    <w:p w:rsidR="001F2049" w:rsidRPr="00851F6F" w:rsidRDefault="001F2049" w:rsidP="00E60CFC">
      <w:pPr>
        <w:ind w:firstLine="708"/>
        <w:jc w:val="both"/>
        <w:outlineLvl w:val="0"/>
      </w:pPr>
    </w:p>
    <w:p w:rsidR="00B846E8" w:rsidRDefault="00956C23" w:rsidP="001F2049">
      <w:pPr>
        <w:jc w:val="right"/>
        <w:outlineLvl w:val="0"/>
      </w:pPr>
      <w:r w:rsidRPr="00FA60B2">
        <w:rPr>
          <w:i/>
          <w:position w:val="-24"/>
        </w:rPr>
        <w:object w:dxaOrig="1320" w:dyaOrig="620">
          <v:shape id="_x0000_i1027" type="#_x0000_t75" style="width:65.75pt;height:30.7pt" o:ole="">
            <v:imagedata r:id="rId15" o:title=""/>
          </v:shape>
          <o:OLEObject Type="Embed" ProgID="Equation.3" ShapeID="_x0000_i1027" DrawAspect="Content" ObjectID="_1494837774" r:id="rId16"/>
        </w:object>
      </w:r>
      <w:r w:rsidR="00B846E8" w:rsidRPr="003A3F0D">
        <w:rPr>
          <w:i/>
        </w:rPr>
        <w:tab/>
      </w:r>
      <w:r w:rsidR="00B846E8" w:rsidRPr="00B846E8">
        <w:tab/>
      </w:r>
      <w:r w:rsidR="00B846E8" w:rsidRPr="00B846E8">
        <w:tab/>
      </w:r>
      <w:r w:rsidR="00B846E8" w:rsidRPr="00B846E8">
        <w:tab/>
      </w:r>
      <w:r w:rsidR="00B846E8" w:rsidRPr="00B846E8">
        <w:tab/>
      </w:r>
      <w:r w:rsidR="00B846E8" w:rsidRPr="00B846E8">
        <w:tab/>
      </w:r>
      <w:r w:rsidR="00B846E8" w:rsidRPr="00B846E8">
        <w:tab/>
        <w:t>(3)</w:t>
      </w:r>
    </w:p>
    <w:p w:rsidR="001F2049" w:rsidRPr="00B846E8" w:rsidRDefault="001F2049" w:rsidP="001F2049">
      <w:pPr>
        <w:jc w:val="right"/>
        <w:outlineLvl w:val="0"/>
      </w:pPr>
    </w:p>
    <w:p w:rsidR="00B846E8" w:rsidRPr="00851F6F" w:rsidRDefault="00B846E8" w:rsidP="001F2049">
      <w:pPr>
        <w:ind w:left="708"/>
        <w:jc w:val="both"/>
        <w:outlineLvl w:val="0"/>
      </w:pPr>
      <w:r w:rsidRPr="00851F6F">
        <w:t xml:space="preserve">где </w:t>
      </w:r>
      <w:r w:rsidRPr="003A3F0D">
        <w:rPr>
          <w:i/>
          <w:lang w:val="en-US"/>
        </w:rPr>
        <w:t>I</w:t>
      </w:r>
      <w:r w:rsidRPr="003A3F0D">
        <w:rPr>
          <w:i/>
          <w:vertAlign w:val="subscript"/>
        </w:rPr>
        <w:t>ном</w:t>
      </w:r>
      <w:r w:rsidRPr="00851F6F">
        <w:t xml:space="preserve"> – вернее значение диапазона измерения ТТ;</w:t>
      </w:r>
    </w:p>
    <w:p w:rsidR="00B846E8" w:rsidRDefault="00B846E8" w:rsidP="001F2049">
      <w:pPr>
        <w:ind w:left="708"/>
        <w:jc w:val="both"/>
        <w:outlineLvl w:val="0"/>
      </w:pPr>
      <w:r w:rsidRPr="003A3F0D">
        <w:rPr>
          <w:i/>
        </w:rPr>
        <w:t xml:space="preserve">γ </w:t>
      </w:r>
      <w:r w:rsidRPr="00B846E8">
        <w:t xml:space="preserve">– </w:t>
      </w:r>
      <w:r w:rsidR="00FA60B2">
        <w:t xml:space="preserve">погрешность </w:t>
      </w:r>
      <w:r w:rsidR="000A1108">
        <w:t>ТТ</w:t>
      </w:r>
      <w:r w:rsidR="00FA60B2" w:rsidRPr="001C13F7">
        <w:t>,</w:t>
      </w:r>
      <w:r w:rsidR="00FA60B2">
        <w:t xml:space="preserve"> %</w:t>
      </w:r>
      <w:r w:rsidRPr="00851F6F">
        <w:t>.</w:t>
      </w:r>
    </w:p>
    <w:p w:rsidR="00877CD3" w:rsidRPr="00851F6F" w:rsidRDefault="00877CD3" w:rsidP="001F2049">
      <w:pPr>
        <w:ind w:left="708"/>
        <w:jc w:val="both"/>
        <w:outlineLvl w:val="0"/>
      </w:pPr>
    </w:p>
    <w:p w:rsidR="00FA60B2" w:rsidRDefault="003A3F0D" w:rsidP="000A1108">
      <w:pPr>
        <w:ind w:left="708"/>
        <w:jc w:val="both"/>
        <w:outlineLvl w:val="0"/>
      </w:pPr>
      <w:r>
        <w:t>Так</w:t>
      </w:r>
      <w:r w:rsidRPr="003A3F0D">
        <w:t>,</w:t>
      </w:r>
      <w:r w:rsidR="0058388B">
        <w:t xml:space="preserve"> </w:t>
      </w:r>
      <w:r w:rsidR="00C767A0">
        <w:t>например,</w:t>
      </w:r>
      <w:r>
        <w:t xml:space="preserve"> д</w:t>
      </w:r>
      <w:r w:rsidR="001F2049">
        <w:t>ля трансформатора 100/5</w:t>
      </w:r>
      <w:r w:rsidR="0058388B">
        <w:t xml:space="preserve"> </w:t>
      </w:r>
      <w:r w:rsidR="00157CFF">
        <w:t>с погрешностью</w:t>
      </w:r>
      <w:r w:rsidR="0058388B">
        <w:t xml:space="preserve"> </w:t>
      </w:r>
      <w:r w:rsidR="001F2049" w:rsidRPr="00851F6F">
        <w:t>0,5</w:t>
      </w:r>
      <w:r w:rsidR="00157CFF">
        <w:t xml:space="preserve"> %</w:t>
      </w:r>
      <w:r w:rsidR="000D5D7C">
        <w:t xml:space="preserve"> </w:t>
      </w:r>
      <w:r w:rsidR="00FA60B2">
        <w:t>значения тока на</w:t>
      </w:r>
    </w:p>
    <w:p w:rsidR="00B846E8" w:rsidRDefault="00FA60B2" w:rsidP="000A1108">
      <w:pPr>
        <w:jc w:val="both"/>
        <w:outlineLvl w:val="0"/>
      </w:pPr>
      <w:r>
        <w:t>выходе ТТ</w:t>
      </w:r>
      <w:r w:rsidR="0058388B">
        <w:t xml:space="preserve"> </w:t>
      </w:r>
      <w:r w:rsidR="00956C23">
        <w:t xml:space="preserve">(согласно формуле 3) </w:t>
      </w:r>
      <w:r>
        <w:t xml:space="preserve">могут находиться в диапазоне ± </w:t>
      </w:r>
      <w:r w:rsidR="00B846E8" w:rsidRPr="00851F6F">
        <w:t>0,5 А.</w:t>
      </w:r>
    </w:p>
    <w:p w:rsidR="001F2049" w:rsidRDefault="001F2049" w:rsidP="000A1108">
      <w:pPr>
        <w:ind w:firstLine="708"/>
        <w:jc w:val="both"/>
        <w:outlineLvl w:val="0"/>
      </w:pPr>
      <w:r>
        <w:t xml:space="preserve">При этом ток короткого замыкания для линии 6 кВ при </w:t>
      </w:r>
      <w:r w:rsidR="005D1E98">
        <w:t>длине</w:t>
      </w:r>
      <w:r>
        <w:t xml:space="preserve"> электрически связанной сети 20 км по формуле 1 будет равен 0</w:t>
      </w:r>
      <w:r w:rsidRPr="001F2049">
        <w:t xml:space="preserve">,3 </w:t>
      </w:r>
      <w:r>
        <w:t xml:space="preserve">А. </w:t>
      </w:r>
    </w:p>
    <w:p w:rsidR="001F2049" w:rsidRPr="001F2049" w:rsidRDefault="005D1E98" w:rsidP="000A1108">
      <w:pPr>
        <w:ind w:firstLine="708"/>
        <w:jc w:val="both"/>
        <w:outlineLvl w:val="0"/>
      </w:pPr>
      <w:r>
        <w:t>Таким образом</w:t>
      </w:r>
      <w:r w:rsidRPr="005D1E98">
        <w:t>,</w:t>
      </w:r>
      <w:r w:rsidR="001F2049">
        <w:t xml:space="preserve"> значения тока </w:t>
      </w:r>
      <w:r w:rsidR="00A94152">
        <w:t xml:space="preserve">при ОЗЗ </w:t>
      </w:r>
      <w:r w:rsidR="001F2049">
        <w:t>могу</w:t>
      </w:r>
      <w:r w:rsidR="00A94152">
        <w:t xml:space="preserve">т быть меньше погрешности </w:t>
      </w:r>
      <w:r w:rsidR="001F2049">
        <w:t>ТТ.</w:t>
      </w:r>
      <w:r w:rsidR="00757C25">
        <w:t xml:space="preserve"> </w:t>
      </w:r>
      <w:r w:rsidR="001F2049">
        <w:t xml:space="preserve">Особенно это актуально для сетей с </w:t>
      </w:r>
      <w:r w:rsidR="00EA0086">
        <w:t xml:space="preserve">воздушными линиями и </w:t>
      </w:r>
      <w:r w:rsidR="001F2049">
        <w:t>изолированной нейтралью.</w:t>
      </w:r>
    </w:p>
    <w:p w:rsidR="00F674B0" w:rsidRDefault="002C28D7" w:rsidP="000A1108">
      <w:pPr>
        <w:ind w:firstLine="709"/>
        <w:jc w:val="both"/>
        <w:outlineLvl w:val="0"/>
      </w:pPr>
      <w:r>
        <w:t>Данные по м</w:t>
      </w:r>
      <w:r w:rsidR="00F674B0" w:rsidRPr="00BE6AFC">
        <w:t>инимальн</w:t>
      </w:r>
      <w:r>
        <w:t>ой длине</w:t>
      </w:r>
      <w:r w:rsidR="00F674B0" w:rsidRPr="00BE6AFC">
        <w:t xml:space="preserve"> воздушных и кабельных линий, при которой целесообразно использовать трехтрансформаторные ФТНП </w:t>
      </w:r>
      <w:r>
        <w:t xml:space="preserve">приведены в работе </w:t>
      </w:r>
      <w:r w:rsidR="00F674B0" w:rsidRPr="00BE6AFC">
        <w:t>[7].</w:t>
      </w:r>
    </w:p>
    <w:p w:rsidR="00BE6AFC" w:rsidRPr="00BE6AFC" w:rsidRDefault="000B2A05" w:rsidP="000A1108">
      <w:pPr>
        <w:ind w:firstLine="709"/>
        <w:jc w:val="both"/>
      </w:pPr>
      <w:r>
        <w:t>Итак</w:t>
      </w:r>
      <w:r w:rsidRPr="000B2A05">
        <w:t>,</w:t>
      </w:r>
      <w:r>
        <w:t xml:space="preserve"> н</w:t>
      </w:r>
      <w:r w:rsidR="00BE6AFC" w:rsidRPr="00BE6AFC">
        <w:t>едостатком трехтрансформаторного ФТНП является большой ток небаланса в режимах без ОЗЗ (рабочих, пуска и самозапуска электродвигателей, внешних междуфазных КЗ и т.д.), обусловленный неидентичностью характеристик намагничивания фазных трансформаторов тока, что не всегда позволяет получить необходимые для обеспечения требуемой чувствительности токовой защиты от ОЗЗ значения тока срабатывания</w:t>
      </w:r>
      <w:r w:rsidR="00BE6AFC" w:rsidRPr="00BE6AFC">
        <w:rPr>
          <w:vertAlign w:val="subscript"/>
        </w:rPr>
        <w:t>.</w:t>
      </w:r>
      <w:r w:rsidR="00BE6AFC" w:rsidRPr="00BE6AFC">
        <w:t xml:space="preserve"> Особенно большие токи небаланса возникают при переходных процессах в первичной цепи. </w:t>
      </w:r>
    </w:p>
    <w:p w:rsidR="004A6011" w:rsidRPr="00BE6AFC" w:rsidRDefault="004A6011" w:rsidP="000A1108">
      <w:pPr>
        <w:ind w:firstLine="709"/>
        <w:jc w:val="both"/>
      </w:pPr>
      <w:r w:rsidRPr="00BE6AFC">
        <w:t>В работе [3] приведены результаты моделирования и расчеты погрешности ТТ, приведены особенности, которые необходимо учитывать для защиты от ОЗЗ в сети с изолированной нейтралью при использовании ФТНП.</w:t>
      </w:r>
    </w:p>
    <w:p w:rsidR="004B373B" w:rsidRPr="00BE6AFC" w:rsidRDefault="004B373B" w:rsidP="000A1108">
      <w:pPr>
        <w:ind w:firstLine="709"/>
        <w:jc w:val="both"/>
      </w:pPr>
      <w:r w:rsidRPr="00BE6AFC">
        <w:t xml:space="preserve">Для повышения эффективности использования ФТНП с устройством защиты от замыкания на землю может быть использован адаптивный фильтр тока нулевой последовательности </w:t>
      </w:r>
      <w:r w:rsidRPr="00BE6AFC">
        <w:rPr>
          <w:lang w:val="en-US"/>
        </w:rPr>
        <w:t>ZA</w:t>
      </w:r>
      <w:r w:rsidRPr="00BE6AFC">
        <w:t>1 (рис. 3), который предназначен для уменьшения небаланса Ф</w:t>
      </w:r>
      <w:bookmarkStart w:id="0" w:name="_GoBack"/>
      <w:bookmarkEnd w:id="0"/>
      <w:r w:rsidRPr="00BE6AFC">
        <w:t>ТНП и коррекции погрешности намагничивания трансформаторов тока.</w:t>
      </w:r>
    </w:p>
    <w:p w:rsidR="00F674B0" w:rsidRPr="00BE6AFC" w:rsidRDefault="001C13F7" w:rsidP="001C13F7">
      <w:pPr>
        <w:jc w:val="center"/>
      </w:pPr>
      <w:r>
        <w:rPr>
          <w:noProof/>
        </w:rPr>
        <w:lastRenderedPageBreak/>
        <w:drawing>
          <wp:inline distT="0" distB="0" distL="0" distR="0">
            <wp:extent cx="2241550" cy="2795734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Т-полн_зв.em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02" cy="279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4B0" w:rsidRPr="00BE6AFC" w:rsidRDefault="00F674B0" w:rsidP="00A6315A">
      <w:pPr>
        <w:ind w:firstLine="709"/>
        <w:jc w:val="both"/>
      </w:pPr>
    </w:p>
    <w:p w:rsidR="00F674B0" w:rsidRPr="00BE6AFC" w:rsidRDefault="00593FFC" w:rsidP="00A6315A">
      <w:pPr>
        <w:ind w:firstLine="709"/>
        <w:jc w:val="center"/>
        <w:rPr>
          <w:sz w:val="20"/>
          <w:szCs w:val="20"/>
        </w:rPr>
      </w:pPr>
      <w:r w:rsidRPr="00BE6AFC">
        <w:rPr>
          <w:sz w:val="20"/>
          <w:szCs w:val="20"/>
        </w:rPr>
        <w:t>Рисунок 3.</w:t>
      </w:r>
      <w:r w:rsidR="00F674B0" w:rsidRPr="00BE6AFC">
        <w:rPr>
          <w:sz w:val="20"/>
          <w:szCs w:val="20"/>
        </w:rPr>
        <w:t xml:space="preserve"> Адаптивный фильтр тока нулевой</w:t>
      </w:r>
    </w:p>
    <w:p w:rsidR="004E3FD1" w:rsidRPr="00BE6AFC" w:rsidRDefault="004E3FD1" w:rsidP="004E3FD1">
      <w:pPr>
        <w:ind w:firstLine="709"/>
        <w:jc w:val="both"/>
        <w:rPr>
          <w:b/>
        </w:rPr>
      </w:pPr>
      <w:r w:rsidRPr="00BE6AFC">
        <w:rPr>
          <w:b/>
        </w:rPr>
        <w:t>Выводы:</w:t>
      </w:r>
    </w:p>
    <w:p w:rsidR="002124D3" w:rsidRPr="00BE6AFC" w:rsidRDefault="004E3FD1" w:rsidP="004E3FD1">
      <w:pPr>
        <w:ind w:firstLine="709"/>
        <w:jc w:val="both"/>
      </w:pPr>
      <w:r w:rsidRPr="00BE6AFC">
        <w:t xml:space="preserve">1. Применение трехтрансформаторных фильтров тока нулевой последовательности в распределительных сетях </w:t>
      </w:r>
      <w:r w:rsidR="002124D3" w:rsidRPr="00BE6AFC">
        <w:rPr>
          <w:lang w:val="en-US"/>
        </w:rPr>
        <w:t>c</w:t>
      </w:r>
      <w:r w:rsidR="002124D3" w:rsidRPr="00BE6AFC">
        <w:t xml:space="preserve"> изолированной нейтралью возможно, но для уменьшения небаланса при пусках, самозапусках, внешних КЗ необходимо подбирать трансформаторы тока с близкими характеристики намагничивания. </w:t>
      </w:r>
    </w:p>
    <w:p w:rsidR="005F120D" w:rsidRPr="00BE6AFC" w:rsidRDefault="004E3FD1" w:rsidP="004E3FD1">
      <w:pPr>
        <w:ind w:firstLine="709"/>
        <w:jc w:val="both"/>
      </w:pPr>
      <w:r w:rsidRPr="00BE6AFC">
        <w:t xml:space="preserve">2. </w:t>
      </w:r>
      <w:r w:rsidR="005F120D" w:rsidRPr="00BE6AFC">
        <w:t>Для повышения эффективности использования трехтрансфоматорных фильтров в сетях с изолированной нейтралью предлагается использовать адаптивный фильтр.</w:t>
      </w:r>
    </w:p>
    <w:p w:rsidR="004E3FD1" w:rsidRPr="00BE6AFC" w:rsidRDefault="005F120D" w:rsidP="004E3FD1">
      <w:pPr>
        <w:ind w:firstLine="709"/>
        <w:jc w:val="both"/>
      </w:pPr>
      <w:r w:rsidRPr="00BE6AFC">
        <w:t xml:space="preserve">3. </w:t>
      </w:r>
      <w:r w:rsidR="007F3D88">
        <w:t>Для разработки адаптивного фильтра необходимо в</w:t>
      </w:r>
      <w:r w:rsidRPr="00BE6AFC">
        <w:t xml:space="preserve">ыполнить расчеты и моделирования </w:t>
      </w:r>
      <w:r w:rsidR="007F3D88">
        <w:t>работы адаптивного фильтра с ТТ</w:t>
      </w:r>
      <w:r w:rsidR="007F3D88" w:rsidRPr="007F3D88">
        <w:t xml:space="preserve">, </w:t>
      </w:r>
      <w:r w:rsidR="007F3D88">
        <w:t xml:space="preserve">а </w:t>
      </w:r>
      <w:r w:rsidR="00045DA9">
        <w:t xml:space="preserve">также </w:t>
      </w:r>
      <w:r w:rsidR="007F3D88">
        <w:t>п</w:t>
      </w:r>
      <w:r w:rsidRPr="00BE6AFC">
        <w:t>ровести лабораторные испытания адаптивного фильтра с ТТ и реле тока</w:t>
      </w:r>
      <w:r w:rsidR="00045DA9" w:rsidRPr="00045DA9">
        <w:t>,</w:t>
      </w:r>
      <w:r w:rsidR="00811B8B">
        <w:t xml:space="preserve"> выпускаемым промышленностью</w:t>
      </w:r>
      <w:r w:rsidR="004E3FD1" w:rsidRPr="00BE6AFC">
        <w:t>.</w:t>
      </w:r>
    </w:p>
    <w:p w:rsidR="004E3FD1" w:rsidRPr="00BE6AFC" w:rsidRDefault="004E3FD1" w:rsidP="00A6315A">
      <w:pPr>
        <w:ind w:firstLine="709"/>
        <w:jc w:val="both"/>
      </w:pPr>
    </w:p>
    <w:p w:rsidR="00F674B0" w:rsidRPr="00BE6AFC" w:rsidRDefault="00F674B0" w:rsidP="00A6315A">
      <w:pPr>
        <w:ind w:firstLine="720"/>
        <w:jc w:val="both"/>
        <w:rPr>
          <w:b/>
          <w:lang w:eastAsia="en-US"/>
        </w:rPr>
      </w:pPr>
      <w:r w:rsidRPr="00BE6AFC">
        <w:rPr>
          <w:b/>
          <w:lang w:eastAsia="en-US"/>
        </w:rPr>
        <w:t>Библиографический список</w:t>
      </w:r>
    </w:p>
    <w:p w:rsidR="00F674B0" w:rsidRPr="00BE6AFC" w:rsidRDefault="00F674B0" w:rsidP="00A6315A">
      <w:pPr>
        <w:ind w:firstLine="720"/>
        <w:jc w:val="both"/>
        <w:rPr>
          <w:b/>
          <w:lang w:eastAsia="en-US"/>
        </w:rPr>
      </w:pPr>
    </w:p>
    <w:p w:rsidR="0066643B" w:rsidRPr="00BE6AFC" w:rsidRDefault="0066643B" w:rsidP="0066643B">
      <w:pPr>
        <w:numPr>
          <w:ilvl w:val="0"/>
          <w:numId w:val="17"/>
        </w:numPr>
        <w:jc w:val="both"/>
      </w:pPr>
      <w:r w:rsidRPr="00BE6AFC">
        <w:t xml:space="preserve">Федосеев А.М., Федосеев М.А. Релейная защита электроэнергетических систем: Учеб.для вузов.-2-е изд., перераб. И доп.- М.: Энергоатомиздат, 1992. </w:t>
      </w:r>
      <w:r w:rsidRPr="00BE6AFC">
        <w:rPr>
          <w:bCs/>
        </w:rPr>
        <w:t xml:space="preserve">– </w:t>
      </w:r>
      <w:r w:rsidRPr="00BE6AFC">
        <w:t xml:space="preserve">528 </w:t>
      </w:r>
      <w:r w:rsidRPr="00BE6AFC">
        <w:rPr>
          <w:lang w:val="en-US"/>
        </w:rPr>
        <w:t>c</w:t>
      </w:r>
      <w:r w:rsidRPr="00BE6AFC">
        <w:t>.: ил.</w:t>
      </w:r>
    </w:p>
    <w:p w:rsidR="00F674B0" w:rsidRPr="00BE6AFC" w:rsidRDefault="00F674B0" w:rsidP="00A6315A">
      <w:pPr>
        <w:pStyle w:val="a3"/>
        <w:numPr>
          <w:ilvl w:val="0"/>
          <w:numId w:val="17"/>
        </w:numPr>
        <w:jc w:val="both"/>
      </w:pPr>
      <w:r w:rsidRPr="00BE6AFC">
        <w:t xml:space="preserve">Шуин В. А., Гусенков А. В. Защиты от замыканий на землю в электрических сетях 6 – 10 кВ. – М.: НТФ “Энергопрогресс” 104 </w:t>
      </w:r>
      <w:r w:rsidRPr="00BE6AFC">
        <w:rPr>
          <w:lang w:val="en-US"/>
        </w:rPr>
        <w:t>c</w:t>
      </w:r>
      <w:r w:rsidRPr="00BE6AFC">
        <w:t>., ил. [Библиотечка электротехника; Вып.11(35)].</w:t>
      </w:r>
    </w:p>
    <w:p w:rsidR="00353477" w:rsidRPr="00BE6AFC" w:rsidRDefault="00353477" w:rsidP="00353477">
      <w:pPr>
        <w:pStyle w:val="a3"/>
        <w:numPr>
          <w:ilvl w:val="0"/>
          <w:numId w:val="17"/>
        </w:numPr>
        <w:jc w:val="both"/>
      </w:pPr>
      <w:r w:rsidRPr="00BE6AFC">
        <w:t xml:space="preserve">Никитин К.И., Бурчевский В.А., Черкай П.А., Петрова Е.В. Оценка возможности применения трехтрансформаторных фильтров в схемах защиты и сигнализации от замыкания на землю в сетях 6-35 кВ: Сборник научных трудов [текст]: вып.6/ [сост.В.А. Глушец]. – Омск: Иртышский филиал НГАВТ, 2008. – с.397 </w:t>
      </w:r>
      <w:r w:rsidRPr="00BE6AFC">
        <w:rPr>
          <w:lang w:val="en-US"/>
        </w:rPr>
        <w:t>ISBN</w:t>
      </w:r>
      <w:r w:rsidRPr="00BE6AFC">
        <w:t>5-8119-0291-3.</w:t>
      </w:r>
    </w:p>
    <w:p w:rsidR="00F674B0" w:rsidRPr="00BE6AFC" w:rsidRDefault="00F674B0" w:rsidP="00353477">
      <w:pPr>
        <w:pStyle w:val="special"/>
        <w:numPr>
          <w:ilvl w:val="0"/>
          <w:numId w:val="17"/>
        </w:numPr>
        <w:spacing w:before="0" w:beforeAutospacing="0" w:after="0" w:afterAutospacing="0"/>
        <w:jc w:val="both"/>
      </w:pPr>
      <w:r w:rsidRPr="00BE6AFC">
        <w:t>Беркович М. А., Семенов В. А., Основы автоматики энергосистемы, М., 1968.</w:t>
      </w:r>
    </w:p>
    <w:p w:rsidR="00F674B0" w:rsidRPr="00BE6AFC" w:rsidRDefault="00F674B0" w:rsidP="00353477">
      <w:pPr>
        <w:pStyle w:val="a3"/>
        <w:numPr>
          <w:ilvl w:val="0"/>
          <w:numId w:val="17"/>
        </w:numPr>
        <w:jc w:val="both"/>
      </w:pPr>
      <w:r w:rsidRPr="00BE6AFC">
        <w:t>Гельфанд Я.С. Релейная защита распределительных сетей. − 2-е изд., перераб. и доп. − М.: Энергоатомиздат, 1987.</w:t>
      </w:r>
    </w:p>
    <w:p w:rsidR="00F674B0" w:rsidRPr="00BE6AFC" w:rsidRDefault="00F674B0" w:rsidP="00353477">
      <w:pPr>
        <w:pStyle w:val="a3"/>
        <w:numPr>
          <w:ilvl w:val="0"/>
          <w:numId w:val="17"/>
        </w:numPr>
        <w:jc w:val="both"/>
      </w:pPr>
      <w:r w:rsidRPr="00BE6AFC">
        <w:t>Андреев В.А. Релейная защита и автоматика систем электроснабжения: Учеб.для вузов по спец. “Электроснабжение” – 3-е изд., перераб. и доп. – М.: Высшая школа, 1991. – 496 с.: ил.</w:t>
      </w:r>
    </w:p>
    <w:p w:rsidR="00F674B0" w:rsidRPr="00BE6AFC" w:rsidRDefault="00F674B0" w:rsidP="00353477">
      <w:pPr>
        <w:pStyle w:val="a3"/>
        <w:numPr>
          <w:ilvl w:val="0"/>
          <w:numId w:val="17"/>
        </w:numPr>
        <w:jc w:val="both"/>
      </w:pPr>
      <w:r w:rsidRPr="00BE6AFC">
        <w:t xml:space="preserve">Батулько Д.В. </w:t>
      </w:r>
      <w:bookmarkStart w:id="1" w:name="OLE_LINK10"/>
      <w:bookmarkStart w:id="2" w:name="OLE_LINK11"/>
      <w:r w:rsidRPr="00BE6AFC">
        <w:t>Определение поврежденной воздушной линии с однофазным замыканием на землю в сети с изолированной нейтралью</w:t>
      </w:r>
      <w:bookmarkEnd w:id="1"/>
      <w:bookmarkEnd w:id="2"/>
      <w:r w:rsidRPr="00BE6AFC">
        <w:t>./ диссертация на соискание ученой степени к.т.н., Омск, 2007. – 162 с.</w:t>
      </w:r>
    </w:p>
    <w:sectPr w:rsidR="00F674B0" w:rsidRPr="00BE6AFC" w:rsidSect="00A6315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9E7" w:rsidRDefault="00CE39E7">
      <w:r>
        <w:separator/>
      </w:r>
    </w:p>
  </w:endnote>
  <w:endnote w:type="continuationSeparator" w:id="1">
    <w:p w:rsidR="00CE39E7" w:rsidRDefault="00CE3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9E7" w:rsidRDefault="00CE39E7">
      <w:r>
        <w:separator/>
      </w:r>
    </w:p>
  </w:footnote>
  <w:footnote w:type="continuationSeparator" w:id="1">
    <w:p w:rsidR="00CE39E7" w:rsidRDefault="00CE3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123"/>
    <w:multiLevelType w:val="hybridMultilevel"/>
    <w:tmpl w:val="FB464782"/>
    <w:lvl w:ilvl="0" w:tplc="9F7E39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BE1376E"/>
    <w:multiLevelType w:val="hybridMultilevel"/>
    <w:tmpl w:val="A05C502A"/>
    <w:lvl w:ilvl="0" w:tplc="949A83FA">
      <w:start w:val="1"/>
      <w:numFmt w:val="decimal"/>
      <w:suff w:val="space"/>
      <w:lvlText w:val="%1."/>
      <w:lvlJc w:val="left"/>
      <w:pPr>
        <w:ind w:left="398" w:firstLine="312"/>
      </w:pPr>
      <w:rPr>
        <w:rFonts w:ascii="Times New Roman" w:hAnsi="Times New Roman" w:cs="Times New Roman" w:hint="default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  <w:rPr>
        <w:rFonts w:cs="Times New Roman"/>
      </w:rPr>
    </w:lvl>
  </w:abstractNum>
  <w:abstractNum w:abstractNumId="2">
    <w:nsid w:val="22C93DE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8281019"/>
    <w:multiLevelType w:val="hybridMultilevel"/>
    <w:tmpl w:val="22F6B040"/>
    <w:lvl w:ilvl="0" w:tplc="11D450BC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A9C254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3AF86AD1"/>
    <w:multiLevelType w:val="hybridMultilevel"/>
    <w:tmpl w:val="320EBB0A"/>
    <w:lvl w:ilvl="0" w:tplc="0419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CF312E"/>
    <w:multiLevelType w:val="hybridMultilevel"/>
    <w:tmpl w:val="DC985B58"/>
    <w:lvl w:ilvl="0" w:tplc="B0A2AFD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0C0116"/>
    <w:multiLevelType w:val="hybridMultilevel"/>
    <w:tmpl w:val="7FC4E3E2"/>
    <w:lvl w:ilvl="0" w:tplc="6CAA4B0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EA4681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EAF73F6"/>
    <w:multiLevelType w:val="hybridMultilevel"/>
    <w:tmpl w:val="95D8FDCC"/>
    <w:lvl w:ilvl="0" w:tplc="8CCCE6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0DC7125"/>
    <w:multiLevelType w:val="hybridMultilevel"/>
    <w:tmpl w:val="C2525782"/>
    <w:lvl w:ilvl="0" w:tplc="87728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63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6B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52A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65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AA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E6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A8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28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B4264B4"/>
    <w:multiLevelType w:val="hybridMultilevel"/>
    <w:tmpl w:val="4FEED0F2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E607D54"/>
    <w:multiLevelType w:val="hybridMultilevel"/>
    <w:tmpl w:val="988829D6"/>
    <w:lvl w:ilvl="0" w:tplc="52A4E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24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25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4F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06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4F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EE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88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50E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3DC6A24"/>
    <w:multiLevelType w:val="multilevel"/>
    <w:tmpl w:val="5DEA6DE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cs="Times New Roman" w:hint="default"/>
      </w:rPr>
    </w:lvl>
  </w:abstractNum>
  <w:abstractNum w:abstractNumId="14">
    <w:nsid w:val="5A4D0799"/>
    <w:multiLevelType w:val="multilevel"/>
    <w:tmpl w:val="D99E41BA"/>
    <w:lvl w:ilvl="0">
      <w:start w:val="1"/>
      <w:numFmt w:val="decimal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851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306" w:firstLine="1134"/>
      </w:pPr>
      <w:rPr>
        <w:rFonts w:cs="Times New Roman" w:hint="default"/>
        <w:b w:val="0"/>
      </w:rPr>
    </w:lvl>
    <w:lvl w:ilvl="3">
      <w:start w:val="1"/>
      <w:numFmt w:val="bullet"/>
      <w:suff w:val="space"/>
      <w:lvlText w:val=""/>
      <w:lvlJc w:val="left"/>
      <w:pPr>
        <w:ind w:firstLine="1304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"/>
      <w:lvlJc w:val="left"/>
      <w:pPr>
        <w:ind w:firstLine="1701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22748A3"/>
    <w:multiLevelType w:val="hybridMultilevel"/>
    <w:tmpl w:val="C9A8E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A27482"/>
    <w:multiLevelType w:val="hybridMultilevel"/>
    <w:tmpl w:val="B818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132F9B"/>
    <w:multiLevelType w:val="hybridMultilevel"/>
    <w:tmpl w:val="21A64276"/>
    <w:lvl w:ilvl="0" w:tplc="294A7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D64E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0B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8D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C5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2E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0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2F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6EC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FEF6C5C"/>
    <w:multiLevelType w:val="hybridMultilevel"/>
    <w:tmpl w:val="AEDA7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27682F"/>
    <w:multiLevelType w:val="hybridMultilevel"/>
    <w:tmpl w:val="3654C206"/>
    <w:lvl w:ilvl="0" w:tplc="034272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8E8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6C2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46C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CAB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40F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455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1EFD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FAF2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15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10"/>
  </w:num>
  <w:num w:numId="12">
    <w:abstractNumId w:val="12"/>
  </w:num>
  <w:num w:numId="13">
    <w:abstractNumId w:val="19"/>
  </w:num>
  <w:num w:numId="14">
    <w:abstractNumId w:val="17"/>
  </w:num>
  <w:num w:numId="15">
    <w:abstractNumId w:val="14"/>
  </w:num>
  <w:num w:numId="16">
    <w:abstractNumId w:val="13"/>
  </w:num>
  <w:num w:numId="17">
    <w:abstractNumId w:val="16"/>
  </w:num>
  <w:num w:numId="18">
    <w:abstractNumId w:val="9"/>
  </w:num>
  <w:num w:numId="19">
    <w:abstractNumId w:val="1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864"/>
    <w:rsid w:val="00001CAD"/>
    <w:rsid w:val="00014A98"/>
    <w:rsid w:val="000154B6"/>
    <w:rsid w:val="00031990"/>
    <w:rsid w:val="00032615"/>
    <w:rsid w:val="00045DA9"/>
    <w:rsid w:val="00050C26"/>
    <w:rsid w:val="00051609"/>
    <w:rsid w:val="000625F3"/>
    <w:rsid w:val="000669FE"/>
    <w:rsid w:val="00067711"/>
    <w:rsid w:val="00067D9E"/>
    <w:rsid w:val="000734F0"/>
    <w:rsid w:val="00094867"/>
    <w:rsid w:val="000A1108"/>
    <w:rsid w:val="000A2060"/>
    <w:rsid w:val="000A2937"/>
    <w:rsid w:val="000A5D0A"/>
    <w:rsid w:val="000B2A05"/>
    <w:rsid w:val="000C069E"/>
    <w:rsid w:val="000C315E"/>
    <w:rsid w:val="000C6701"/>
    <w:rsid w:val="000D5D7C"/>
    <w:rsid w:val="000E11F0"/>
    <w:rsid w:val="000E13FD"/>
    <w:rsid w:val="000E35D8"/>
    <w:rsid w:val="000E45EB"/>
    <w:rsid w:val="000E64E0"/>
    <w:rsid w:val="000F67C4"/>
    <w:rsid w:val="00100536"/>
    <w:rsid w:val="00122566"/>
    <w:rsid w:val="00122A15"/>
    <w:rsid w:val="00122ED2"/>
    <w:rsid w:val="00124D84"/>
    <w:rsid w:val="00134481"/>
    <w:rsid w:val="00140219"/>
    <w:rsid w:val="00146617"/>
    <w:rsid w:val="00151113"/>
    <w:rsid w:val="00153681"/>
    <w:rsid w:val="00157CFF"/>
    <w:rsid w:val="00160D3F"/>
    <w:rsid w:val="001625AF"/>
    <w:rsid w:val="0016512D"/>
    <w:rsid w:val="001659FF"/>
    <w:rsid w:val="001714A1"/>
    <w:rsid w:val="00172EA8"/>
    <w:rsid w:val="00175682"/>
    <w:rsid w:val="00175B6A"/>
    <w:rsid w:val="00176A60"/>
    <w:rsid w:val="00185696"/>
    <w:rsid w:val="001879F7"/>
    <w:rsid w:val="001942DB"/>
    <w:rsid w:val="00195231"/>
    <w:rsid w:val="001A73AD"/>
    <w:rsid w:val="001A798C"/>
    <w:rsid w:val="001C13F7"/>
    <w:rsid w:val="001C232C"/>
    <w:rsid w:val="001C7F8C"/>
    <w:rsid w:val="001D537D"/>
    <w:rsid w:val="001E0D75"/>
    <w:rsid w:val="001E55B7"/>
    <w:rsid w:val="001F2049"/>
    <w:rsid w:val="00206BB7"/>
    <w:rsid w:val="002124D3"/>
    <w:rsid w:val="0021530D"/>
    <w:rsid w:val="00216EE8"/>
    <w:rsid w:val="00224854"/>
    <w:rsid w:val="0023570B"/>
    <w:rsid w:val="00254252"/>
    <w:rsid w:val="002609C0"/>
    <w:rsid w:val="00261900"/>
    <w:rsid w:val="0026201F"/>
    <w:rsid w:val="002630D7"/>
    <w:rsid w:val="002660C7"/>
    <w:rsid w:val="00267A9C"/>
    <w:rsid w:val="00276BAF"/>
    <w:rsid w:val="002841CE"/>
    <w:rsid w:val="00287C5B"/>
    <w:rsid w:val="0029593B"/>
    <w:rsid w:val="00296864"/>
    <w:rsid w:val="00297245"/>
    <w:rsid w:val="002A2279"/>
    <w:rsid w:val="002A277D"/>
    <w:rsid w:val="002B05CB"/>
    <w:rsid w:val="002B12C5"/>
    <w:rsid w:val="002B36F6"/>
    <w:rsid w:val="002C21DA"/>
    <w:rsid w:val="002C28D7"/>
    <w:rsid w:val="002C30FD"/>
    <w:rsid w:val="002D086F"/>
    <w:rsid w:val="002D3697"/>
    <w:rsid w:val="002F107C"/>
    <w:rsid w:val="002F3C63"/>
    <w:rsid w:val="002F7C1E"/>
    <w:rsid w:val="003000F2"/>
    <w:rsid w:val="0030070E"/>
    <w:rsid w:val="0031013D"/>
    <w:rsid w:val="00314814"/>
    <w:rsid w:val="003167A7"/>
    <w:rsid w:val="00324531"/>
    <w:rsid w:val="003266DF"/>
    <w:rsid w:val="00327600"/>
    <w:rsid w:val="00335495"/>
    <w:rsid w:val="0033716A"/>
    <w:rsid w:val="00347034"/>
    <w:rsid w:val="00347223"/>
    <w:rsid w:val="00350163"/>
    <w:rsid w:val="00353477"/>
    <w:rsid w:val="0035365C"/>
    <w:rsid w:val="00356221"/>
    <w:rsid w:val="00357277"/>
    <w:rsid w:val="003620AE"/>
    <w:rsid w:val="00375C9B"/>
    <w:rsid w:val="0038535B"/>
    <w:rsid w:val="00385E5E"/>
    <w:rsid w:val="00387B39"/>
    <w:rsid w:val="003931FA"/>
    <w:rsid w:val="003A3F0D"/>
    <w:rsid w:val="003B68F3"/>
    <w:rsid w:val="003C20C0"/>
    <w:rsid w:val="003C6EC4"/>
    <w:rsid w:val="003D635B"/>
    <w:rsid w:val="003E2C39"/>
    <w:rsid w:val="003F75F2"/>
    <w:rsid w:val="0041607F"/>
    <w:rsid w:val="00423978"/>
    <w:rsid w:val="004374A4"/>
    <w:rsid w:val="00450994"/>
    <w:rsid w:val="00453E15"/>
    <w:rsid w:val="00455BE6"/>
    <w:rsid w:val="00457B97"/>
    <w:rsid w:val="00463745"/>
    <w:rsid w:val="00463928"/>
    <w:rsid w:val="00464EFA"/>
    <w:rsid w:val="00467993"/>
    <w:rsid w:val="004814A5"/>
    <w:rsid w:val="00486050"/>
    <w:rsid w:val="004968BC"/>
    <w:rsid w:val="004A6011"/>
    <w:rsid w:val="004B19BF"/>
    <w:rsid w:val="004B1FDB"/>
    <w:rsid w:val="004B373B"/>
    <w:rsid w:val="004B37B2"/>
    <w:rsid w:val="004B3A6B"/>
    <w:rsid w:val="004B3ED7"/>
    <w:rsid w:val="004B68B7"/>
    <w:rsid w:val="004E3FD1"/>
    <w:rsid w:val="004E485F"/>
    <w:rsid w:val="0050078F"/>
    <w:rsid w:val="00500D0F"/>
    <w:rsid w:val="00506A6B"/>
    <w:rsid w:val="00506E3B"/>
    <w:rsid w:val="005165DF"/>
    <w:rsid w:val="00521306"/>
    <w:rsid w:val="00524C5A"/>
    <w:rsid w:val="005273FB"/>
    <w:rsid w:val="00531C01"/>
    <w:rsid w:val="00533151"/>
    <w:rsid w:val="00542146"/>
    <w:rsid w:val="00542541"/>
    <w:rsid w:val="0055691A"/>
    <w:rsid w:val="005603C5"/>
    <w:rsid w:val="00580A52"/>
    <w:rsid w:val="0058388B"/>
    <w:rsid w:val="0058439B"/>
    <w:rsid w:val="005874E8"/>
    <w:rsid w:val="005901FA"/>
    <w:rsid w:val="00593FFC"/>
    <w:rsid w:val="005972A5"/>
    <w:rsid w:val="005A0F48"/>
    <w:rsid w:val="005A5F5C"/>
    <w:rsid w:val="005A7311"/>
    <w:rsid w:val="005A7946"/>
    <w:rsid w:val="005B1991"/>
    <w:rsid w:val="005B7661"/>
    <w:rsid w:val="005B79BA"/>
    <w:rsid w:val="005D0817"/>
    <w:rsid w:val="005D1E98"/>
    <w:rsid w:val="005E7AD8"/>
    <w:rsid w:val="005F120D"/>
    <w:rsid w:val="00602FB2"/>
    <w:rsid w:val="0061158D"/>
    <w:rsid w:val="00613877"/>
    <w:rsid w:val="006143FA"/>
    <w:rsid w:val="00617715"/>
    <w:rsid w:val="00623E7B"/>
    <w:rsid w:val="00625553"/>
    <w:rsid w:val="00630501"/>
    <w:rsid w:val="006306B7"/>
    <w:rsid w:val="00632E49"/>
    <w:rsid w:val="00633681"/>
    <w:rsid w:val="00635071"/>
    <w:rsid w:val="00636ABF"/>
    <w:rsid w:val="00644891"/>
    <w:rsid w:val="006649DA"/>
    <w:rsid w:val="0066643B"/>
    <w:rsid w:val="00671E3B"/>
    <w:rsid w:val="00673F0F"/>
    <w:rsid w:val="00676516"/>
    <w:rsid w:val="0068214A"/>
    <w:rsid w:val="0068777F"/>
    <w:rsid w:val="006B0341"/>
    <w:rsid w:val="006B03A8"/>
    <w:rsid w:val="006B59F0"/>
    <w:rsid w:val="006E2557"/>
    <w:rsid w:val="006E3D4A"/>
    <w:rsid w:val="006E552E"/>
    <w:rsid w:val="006F4262"/>
    <w:rsid w:val="006F468B"/>
    <w:rsid w:val="006F5AD0"/>
    <w:rsid w:val="00700111"/>
    <w:rsid w:val="00706B41"/>
    <w:rsid w:val="00712E2F"/>
    <w:rsid w:val="0071335F"/>
    <w:rsid w:val="00713870"/>
    <w:rsid w:val="00714999"/>
    <w:rsid w:val="0071588F"/>
    <w:rsid w:val="00720695"/>
    <w:rsid w:val="00720C33"/>
    <w:rsid w:val="00720CEE"/>
    <w:rsid w:val="007214FF"/>
    <w:rsid w:val="007226B2"/>
    <w:rsid w:val="00724E66"/>
    <w:rsid w:val="0072572F"/>
    <w:rsid w:val="00734A98"/>
    <w:rsid w:val="0073795B"/>
    <w:rsid w:val="00756855"/>
    <w:rsid w:val="00757C25"/>
    <w:rsid w:val="00766BEB"/>
    <w:rsid w:val="00772E42"/>
    <w:rsid w:val="00776C2C"/>
    <w:rsid w:val="00776FF1"/>
    <w:rsid w:val="007809DA"/>
    <w:rsid w:val="00782302"/>
    <w:rsid w:val="00782AE7"/>
    <w:rsid w:val="00785B9C"/>
    <w:rsid w:val="00786751"/>
    <w:rsid w:val="00791CB5"/>
    <w:rsid w:val="007954F7"/>
    <w:rsid w:val="00795600"/>
    <w:rsid w:val="007976AE"/>
    <w:rsid w:val="007B3984"/>
    <w:rsid w:val="007C04AE"/>
    <w:rsid w:val="007C26FB"/>
    <w:rsid w:val="007C3C10"/>
    <w:rsid w:val="007C696A"/>
    <w:rsid w:val="007C77FA"/>
    <w:rsid w:val="007D1B7D"/>
    <w:rsid w:val="007D243A"/>
    <w:rsid w:val="007D578F"/>
    <w:rsid w:val="007F3D88"/>
    <w:rsid w:val="007F5E6D"/>
    <w:rsid w:val="008023FA"/>
    <w:rsid w:val="00804693"/>
    <w:rsid w:val="00811B8B"/>
    <w:rsid w:val="00815728"/>
    <w:rsid w:val="0081715A"/>
    <w:rsid w:val="00834573"/>
    <w:rsid w:val="00854126"/>
    <w:rsid w:val="00854470"/>
    <w:rsid w:val="00860371"/>
    <w:rsid w:val="008629CF"/>
    <w:rsid w:val="00864278"/>
    <w:rsid w:val="008657CB"/>
    <w:rsid w:val="0086710B"/>
    <w:rsid w:val="00877AE8"/>
    <w:rsid w:val="00877CD3"/>
    <w:rsid w:val="00890121"/>
    <w:rsid w:val="0089526F"/>
    <w:rsid w:val="008A363F"/>
    <w:rsid w:val="008A5360"/>
    <w:rsid w:val="008A5CF1"/>
    <w:rsid w:val="008A60E4"/>
    <w:rsid w:val="008B47BD"/>
    <w:rsid w:val="008B49B4"/>
    <w:rsid w:val="008C7D30"/>
    <w:rsid w:val="008D0BC7"/>
    <w:rsid w:val="008D414D"/>
    <w:rsid w:val="008D42E1"/>
    <w:rsid w:val="008E3061"/>
    <w:rsid w:val="00912996"/>
    <w:rsid w:val="00921D38"/>
    <w:rsid w:val="009241BF"/>
    <w:rsid w:val="00924DD9"/>
    <w:rsid w:val="009264B9"/>
    <w:rsid w:val="00926E86"/>
    <w:rsid w:val="00937510"/>
    <w:rsid w:val="009533DE"/>
    <w:rsid w:val="00954A32"/>
    <w:rsid w:val="00956C23"/>
    <w:rsid w:val="0097500E"/>
    <w:rsid w:val="00982849"/>
    <w:rsid w:val="00993726"/>
    <w:rsid w:val="009939A7"/>
    <w:rsid w:val="009A4E7C"/>
    <w:rsid w:val="009B1A8B"/>
    <w:rsid w:val="009B2981"/>
    <w:rsid w:val="009B2BC1"/>
    <w:rsid w:val="009C0A01"/>
    <w:rsid w:val="009D142E"/>
    <w:rsid w:val="009D39CA"/>
    <w:rsid w:val="009D7356"/>
    <w:rsid w:val="009E37B2"/>
    <w:rsid w:val="009E6082"/>
    <w:rsid w:val="009E64A8"/>
    <w:rsid w:val="009F2B7A"/>
    <w:rsid w:val="009F3B05"/>
    <w:rsid w:val="009F6B45"/>
    <w:rsid w:val="009F6F0E"/>
    <w:rsid w:val="00A03D91"/>
    <w:rsid w:val="00A04277"/>
    <w:rsid w:val="00A109FE"/>
    <w:rsid w:val="00A13A69"/>
    <w:rsid w:val="00A2422F"/>
    <w:rsid w:val="00A25980"/>
    <w:rsid w:val="00A25B4E"/>
    <w:rsid w:val="00A37078"/>
    <w:rsid w:val="00A570CD"/>
    <w:rsid w:val="00A5720D"/>
    <w:rsid w:val="00A607CA"/>
    <w:rsid w:val="00A6315A"/>
    <w:rsid w:val="00A672B1"/>
    <w:rsid w:val="00A72695"/>
    <w:rsid w:val="00A73D1A"/>
    <w:rsid w:val="00A94152"/>
    <w:rsid w:val="00A95B28"/>
    <w:rsid w:val="00A96190"/>
    <w:rsid w:val="00A96EE0"/>
    <w:rsid w:val="00AA670D"/>
    <w:rsid w:val="00AB29CD"/>
    <w:rsid w:val="00AD2334"/>
    <w:rsid w:val="00AD6E5E"/>
    <w:rsid w:val="00AE0238"/>
    <w:rsid w:val="00AE2385"/>
    <w:rsid w:val="00AE6186"/>
    <w:rsid w:val="00AE61E5"/>
    <w:rsid w:val="00AF3424"/>
    <w:rsid w:val="00B063C7"/>
    <w:rsid w:val="00B206EE"/>
    <w:rsid w:val="00B21B8F"/>
    <w:rsid w:val="00B312BB"/>
    <w:rsid w:val="00B40516"/>
    <w:rsid w:val="00B4221E"/>
    <w:rsid w:val="00B422B6"/>
    <w:rsid w:val="00B47FF3"/>
    <w:rsid w:val="00B55E08"/>
    <w:rsid w:val="00B66AD0"/>
    <w:rsid w:val="00B81505"/>
    <w:rsid w:val="00B846E8"/>
    <w:rsid w:val="00B874B4"/>
    <w:rsid w:val="00B93EE0"/>
    <w:rsid w:val="00BA6EF8"/>
    <w:rsid w:val="00BA77E8"/>
    <w:rsid w:val="00BB56E2"/>
    <w:rsid w:val="00BB5BD0"/>
    <w:rsid w:val="00BB7EDA"/>
    <w:rsid w:val="00BC0567"/>
    <w:rsid w:val="00BC14B8"/>
    <w:rsid w:val="00BC737F"/>
    <w:rsid w:val="00BC7EDD"/>
    <w:rsid w:val="00BD04C8"/>
    <w:rsid w:val="00BE0061"/>
    <w:rsid w:val="00BE0360"/>
    <w:rsid w:val="00BE124E"/>
    <w:rsid w:val="00BE6AFC"/>
    <w:rsid w:val="00C028D9"/>
    <w:rsid w:val="00C047F7"/>
    <w:rsid w:val="00C17DF8"/>
    <w:rsid w:val="00C22E78"/>
    <w:rsid w:val="00C4008A"/>
    <w:rsid w:val="00C4477A"/>
    <w:rsid w:val="00C50C4C"/>
    <w:rsid w:val="00C62D5B"/>
    <w:rsid w:val="00C64711"/>
    <w:rsid w:val="00C74F36"/>
    <w:rsid w:val="00C767A0"/>
    <w:rsid w:val="00C85AD8"/>
    <w:rsid w:val="00C9074A"/>
    <w:rsid w:val="00CA6FFC"/>
    <w:rsid w:val="00CB0AE7"/>
    <w:rsid w:val="00CB131C"/>
    <w:rsid w:val="00CB73CF"/>
    <w:rsid w:val="00CC4E4B"/>
    <w:rsid w:val="00CD4C1E"/>
    <w:rsid w:val="00CE128E"/>
    <w:rsid w:val="00CE179E"/>
    <w:rsid w:val="00CE1E0C"/>
    <w:rsid w:val="00CE35F6"/>
    <w:rsid w:val="00CE39E7"/>
    <w:rsid w:val="00CE5FD2"/>
    <w:rsid w:val="00D14631"/>
    <w:rsid w:val="00D21707"/>
    <w:rsid w:val="00D25814"/>
    <w:rsid w:val="00D34459"/>
    <w:rsid w:val="00D42C51"/>
    <w:rsid w:val="00D53245"/>
    <w:rsid w:val="00D6163F"/>
    <w:rsid w:val="00D620F5"/>
    <w:rsid w:val="00D63F40"/>
    <w:rsid w:val="00D64E08"/>
    <w:rsid w:val="00D659A1"/>
    <w:rsid w:val="00D67B20"/>
    <w:rsid w:val="00D76AEA"/>
    <w:rsid w:val="00D90EA6"/>
    <w:rsid w:val="00DA440E"/>
    <w:rsid w:val="00DA6115"/>
    <w:rsid w:val="00DB3B08"/>
    <w:rsid w:val="00DB50A7"/>
    <w:rsid w:val="00DC41BE"/>
    <w:rsid w:val="00DC4299"/>
    <w:rsid w:val="00DC5C71"/>
    <w:rsid w:val="00DC701C"/>
    <w:rsid w:val="00DD1B7E"/>
    <w:rsid w:val="00DD3ACF"/>
    <w:rsid w:val="00DD4607"/>
    <w:rsid w:val="00DD7D73"/>
    <w:rsid w:val="00DD7F24"/>
    <w:rsid w:val="00DE12EF"/>
    <w:rsid w:val="00DE7271"/>
    <w:rsid w:val="00DF6BE3"/>
    <w:rsid w:val="00E06A7C"/>
    <w:rsid w:val="00E071BA"/>
    <w:rsid w:val="00E16194"/>
    <w:rsid w:val="00E163CA"/>
    <w:rsid w:val="00E16643"/>
    <w:rsid w:val="00E41B4E"/>
    <w:rsid w:val="00E508BC"/>
    <w:rsid w:val="00E5530A"/>
    <w:rsid w:val="00E60CFC"/>
    <w:rsid w:val="00E765EB"/>
    <w:rsid w:val="00E82B91"/>
    <w:rsid w:val="00E84E31"/>
    <w:rsid w:val="00E87520"/>
    <w:rsid w:val="00EA0086"/>
    <w:rsid w:val="00EA3415"/>
    <w:rsid w:val="00EC006C"/>
    <w:rsid w:val="00EC5632"/>
    <w:rsid w:val="00ED4935"/>
    <w:rsid w:val="00ED6A2D"/>
    <w:rsid w:val="00EE6E4F"/>
    <w:rsid w:val="00EF11DE"/>
    <w:rsid w:val="00EF4E25"/>
    <w:rsid w:val="00EF527B"/>
    <w:rsid w:val="00F05D53"/>
    <w:rsid w:val="00F06F79"/>
    <w:rsid w:val="00F11AC5"/>
    <w:rsid w:val="00F1534A"/>
    <w:rsid w:val="00F16DA6"/>
    <w:rsid w:val="00F3700E"/>
    <w:rsid w:val="00F37E02"/>
    <w:rsid w:val="00F41D15"/>
    <w:rsid w:val="00F438BB"/>
    <w:rsid w:val="00F44970"/>
    <w:rsid w:val="00F674B0"/>
    <w:rsid w:val="00F76667"/>
    <w:rsid w:val="00F82758"/>
    <w:rsid w:val="00F83642"/>
    <w:rsid w:val="00F84C1B"/>
    <w:rsid w:val="00F86FA9"/>
    <w:rsid w:val="00F90581"/>
    <w:rsid w:val="00F90A8D"/>
    <w:rsid w:val="00F9541E"/>
    <w:rsid w:val="00F962D6"/>
    <w:rsid w:val="00FA60B2"/>
    <w:rsid w:val="00FA6B45"/>
    <w:rsid w:val="00FA70F1"/>
    <w:rsid w:val="00FA7495"/>
    <w:rsid w:val="00FB51B9"/>
    <w:rsid w:val="00FC6BF7"/>
    <w:rsid w:val="00FE69DA"/>
    <w:rsid w:val="00FF5587"/>
    <w:rsid w:val="00FF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64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9686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29686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676516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D25814"/>
    <w:rPr>
      <w:rFonts w:cs="Times New Roman"/>
    </w:rPr>
  </w:style>
  <w:style w:type="character" w:styleId="a4">
    <w:name w:val="Hyperlink"/>
    <w:basedOn w:val="a0"/>
    <w:uiPriority w:val="99"/>
    <w:rsid w:val="00D2581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FF5587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D42C51"/>
    <w:pPr>
      <w:ind w:firstLine="709"/>
    </w:pPr>
    <w:rPr>
      <w:rFonts w:ascii="Times New Roman" w:eastAsia="Times New Roman" w:hAnsi="Times New Roman"/>
      <w:sz w:val="28"/>
      <w:szCs w:val="22"/>
    </w:rPr>
  </w:style>
  <w:style w:type="character" w:customStyle="1" w:styleId="hl">
    <w:name w:val="hl"/>
    <w:basedOn w:val="a0"/>
    <w:uiPriority w:val="99"/>
    <w:rsid w:val="00D42C5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516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51609"/>
    <w:rPr>
      <w:rFonts w:ascii="Tahoma" w:hAnsi="Tahoma" w:cs="Tahoma"/>
      <w:sz w:val="16"/>
      <w:szCs w:val="16"/>
      <w:lang w:eastAsia="ru-RU"/>
    </w:rPr>
  </w:style>
  <w:style w:type="character" w:customStyle="1" w:styleId="header-user-name">
    <w:name w:val="header-user-name"/>
    <w:basedOn w:val="a0"/>
    <w:uiPriority w:val="99"/>
    <w:rsid w:val="005A7946"/>
    <w:rPr>
      <w:rFonts w:cs="Times New Roman"/>
    </w:rPr>
  </w:style>
  <w:style w:type="table" w:styleId="a9">
    <w:name w:val="Table Grid"/>
    <w:basedOn w:val="a1"/>
    <w:uiPriority w:val="99"/>
    <w:rsid w:val="006F42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2609C0"/>
    <w:pPr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2609C0"/>
    <w:rPr>
      <w:rFonts w:ascii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99"/>
    <w:qFormat/>
    <w:rsid w:val="002609C0"/>
    <w:pPr>
      <w:spacing w:line="360" w:lineRule="auto"/>
      <w:ind w:firstLine="851"/>
      <w:jc w:val="center"/>
    </w:pPr>
    <w:rPr>
      <w:sz w:val="28"/>
    </w:rPr>
  </w:style>
  <w:style w:type="paragraph" w:customStyle="1" w:styleId="special">
    <w:name w:val="special"/>
    <w:basedOn w:val="a"/>
    <w:uiPriority w:val="99"/>
    <w:rsid w:val="007956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7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7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7266">
          <w:marLeft w:val="0"/>
          <w:marRight w:val="0"/>
          <w:marTop w:val="5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7273">
          <w:marLeft w:val="0"/>
          <w:marRight w:val="0"/>
          <w:marTop w:val="5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7253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7268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 Н.В.</dc:creator>
  <cp:lastModifiedBy>Дмитрий</cp:lastModifiedBy>
  <cp:revision>111</cp:revision>
  <cp:lastPrinted>2015-06-01T10:55:00Z</cp:lastPrinted>
  <dcterms:created xsi:type="dcterms:W3CDTF">2015-06-02T03:25:00Z</dcterms:created>
  <dcterms:modified xsi:type="dcterms:W3CDTF">2015-06-03T04:56:00Z</dcterms:modified>
</cp:coreProperties>
</file>