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42" w:rsidRDefault="00EE7942" w:rsidP="00EE7942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 xml:space="preserve">УДК </w:t>
      </w:r>
      <w:proofErr w:type="gramStart"/>
      <w:r>
        <w:rPr>
          <w:rFonts w:ascii="Segoe UI" w:hAnsi="Segoe UI" w:cs="Segoe UI"/>
          <w:bCs/>
          <w:sz w:val="28"/>
          <w:szCs w:val="28"/>
        </w:rPr>
        <w:t>004.89:004.93</w:t>
      </w:r>
      <w:proofErr w:type="gramEnd"/>
    </w:p>
    <w:p w:rsidR="00EE7942" w:rsidRPr="00EE7942" w:rsidRDefault="00EE7942" w:rsidP="00EE7942">
      <w:pPr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ГРНТИ 28.23.23</w:t>
      </w:r>
    </w:p>
    <w:p w:rsidR="00C54452" w:rsidRDefault="005F456D" w:rsidP="005F456D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B259E7">
        <w:rPr>
          <w:rFonts w:ascii="Segoe UI" w:hAnsi="Segoe UI" w:cs="Segoe UI"/>
          <w:b/>
          <w:bCs/>
          <w:sz w:val="28"/>
          <w:szCs w:val="28"/>
        </w:rPr>
        <w:t>Технологии виртуализации в среднем и малом бизнесе</w:t>
      </w:r>
    </w:p>
    <w:p w:rsidR="00B259E7" w:rsidRDefault="00B259E7" w:rsidP="005F45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Андрей Евгеньевич Баринов</w:t>
      </w:r>
    </w:p>
    <w:p w:rsidR="00B259E7" w:rsidRDefault="00B259E7" w:rsidP="005F45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59E7">
        <w:rPr>
          <w:rFonts w:ascii="Times New Roman" w:hAnsi="Times New Roman" w:cs="Times New Roman"/>
          <w:bCs/>
          <w:sz w:val="28"/>
          <w:szCs w:val="28"/>
        </w:rPr>
        <w:t>ФГБОУ ВПО «</w:t>
      </w:r>
      <w:proofErr w:type="spellStart"/>
      <w:r w:rsidRPr="00B259E7">
        <w:rPr>
          <w:rFonts w:ascii="Times New Roman" w:hAnsi="Times New Roman" w:cs="Times New Roman"/>
          <w:bCs/>
          <w:sz w:val="28"/>
          <w:szCs w:val="28"/>
        </w:rPr>
        <w:t>ЮУрГУ</w:t>
      </w:r>
      <w:proofErr w:type="spellEnd"/>
      <w:r w:rsidRPr="00B259E7">
        <w:rPr>
          <w:rFonts w:ascii="Times New Roman" w:hAnsi="Times New Roman" w:cs="Times New Roman"/>
          <w:bCs/>
          <w:sz w:val="28"/>
          <w:szCs w:val="28"/>
        </w:rPr>
        <w:t>» (НИУ)</w:t>
      </w:r>
      <w:r>
        <w:rPr>
          <w:rFonts w:ascii="Times New Roman" w:hAnsi="Times New Roman" w:cs="Times New Roman"/>
          <w:bCs/>
          <w:sz w:val="28"/>
          <w:szCs w:val="28"/>
        </w:rPr>
        <w:t>, г. Челябинск, Российская Федерация</w:t>
      </w:r>
    </w:p>
    <w:p w:rsidR="00B259E7" w:rsidRPr="003935C6" w:rsidRDefault="00B259E7" w:rsidP="00B259E7">
      <w:pPr>
        <w:ind w:left="43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5C6">
        <w:rPr>
          <w:rFonts w:ascii="Times New Roman" w:hAnsi="Times New Roman" w:cs="Times New Roman"/>
          <w:bCs/>
          <w:sz w:val="24"/>
          <w:szCs w:val="24"/>
        </w:rPr>
        <w:t xml:space="preserve">В настоящее время </w:t>
      </w:r>
      <w:r w:rsidR="003935C6" w:rsidRPr="003935C6">
        <w:rPr>
          <w:rFonts w:ascii="Times New Roman" w:hAnsi="Times New Roman" w:cs="Times New Roman"/>
          <w:bCs/>
          <w:sz w:val="24"/>
          <w:szCs w:val="24"/>
        </w:rPr>
        <w:t>актуальным</w:t>
      </w:r>
      <w:r w:rsidRPr="003935C6">
        <w:rPr>
          <w:rFonts w:ascii="Times New Roman" w:hAnsi="Times New Roman" w:cs="Times New Roman"/>
          <w:bCs/>
          <w:sz w:val="24"/>
          <w:szCs w:val="24"/>
        </w:rPr>
        <w:t xml:space="preserve"> становится внедрение экономически эффективных и надёжных информационных систем. Технологии виртуализацию позволяют оптимизировать ИТ-инфраструктуру, но область их применения в настоящее время чаще охватывает сектор крупного бизнеса. Целью данной работы является разработка решения </w:t>
      </w:r>
      <w:r w:rsidR="003935C6" w:rsidRPr="003935C6">
        <w:rPr>
          <w:rFonts w:ascii="Times New Roman" w:hAnsi="Times New Roman" w:cs="Times New Roman"/>
          <w:bCs/>
          <w:sz w:val="24"/>
          <w:szCs w:val="24"/>
        </w:rPr>
        <w:t>для малого и среднего бизнеса, повышающего надёжность и масштабируемость ИТ-инфраструктуры. В статье описывается данное решение и обсуждаются возникающие проблемы, их решения, преимущества и недостатки.</w:t>
      </w:r>
    </w:p>
    <w:p w:rsidR="003935C6" w:rsidRPr="003935C6" w:rsidRDefault="003935C6" w:rsidP="00B259E7">
      <w:pPr>
        <w:ind w:left="43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5C6">
        <w:rPr>
          <w:rFonts w:ascii="Times New Roman" w:hAnsi="Times New Roman" w:cs="Times New Roman"/>
          <w:bCs/>
          <w:sz w:val="24"/>
          <w:szCs w:val="24"/>
        </w:rPr>
        <w:t xml:space="preserve">Ключевые слова: Малый и средний бизнес, ИТ-инфраструктура, виртуализация, </w:t>
      </w:r>
      <w:r>
        <w:rPr>
          <w:rFonts w:ascii="Times New Roman" w:hAnsi="Times New Roman" w:cs="Times New Roman"/>
          <w:bCs/>
          <w:sz w:val="24"/>
          <w:szCs w:val="24"/>
        </w:rPr>
        <w:t>гипервизор, операционная система, системное администрирование, избыточность</w:t>
      </w:r>
    </w:p>
    <w:p w:rsidR="006B691C" w:rsidRPr="00295C92" w:rsidRDefault="00295C92" w:rsidP="00E4528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ITIL</w:t>
      </w:r>
      <w:r w:rsidRPr="0029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результатом деятельности любой организации является предоставление услуг. Любая организация генерирует свою прибыль именно предоставляя услуги заказчикам. </w:t>
      </w:r>
      <w:r w:rsidR="00472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 настоящее время в любой отрасли сложно представить процесс предоставления услуг без их соответствующей поддержки информационными технологиями, посредством ИТ-услуг. ИТ-услуга – это у</w:t>
      </w:r>
      <w:r w:rsidR="00472910" w:rsidRPr="00472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слуга, предоставляемая поставщиком ИТ-услуг</w:t>
      </w:r>
      <w:r w:rsidR="004729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910" w:rsidRPr="0047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</w:t>
      </w:r>
      <w:r w:rsidR="004729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2910" w:rsidRPr="0047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информационные технологии, процессы и людей. </w:t>
      </w:r>
      <w:r w:rsidR="0047291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 не обеспечивал её непосредственную работу: внутренний или внешний поставщик – в любом случае на организацию ложатся затраты по поддержке этой услуги, включая затраты на персонал,</w:t>
      </w:r>
      <w:r w:rsidR="00E4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и обслуживание процессов</w:t>
      </w:r>
      <w:r w:rsidR="0040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(документация и контроль) и не</w:t>
      </w:r>
      <w:r w:rsidR="00E4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посредственно ИТ-инфраструктуру организации, поддерживающую её ИТ-услуги. </w:t>
      </w:r>
      <w:r w:rsidR="006B691C" w:rsidRPr="006B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Pr="006B6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</w:t>
      </w:r>
      <w:r w:rsidRPr="006B6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– это в</w:t>
      </w:r>
      <w:r w:rsidR="006B691C" w:rsidRPr="006B69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B691C" w:rsidRPr="006B691C">
        <w:rPr>
          <w:rFonts w:ascii="Times New Roman" w:hAnsi="Times New Roman" w:cs="Times New Roman"/>
          <w:sz w:val="28"/>
          <w:szCs w:val="28"/>
        </w:rPr>
        <w:t xml:space="preserve"> </w:t>
      </w:r>
      <w:r w:rsidRPr="00295C92">
        <w:rPr>
          <w:rFonts w:ascii="Times New Roman" w:hAnsi="Times New Roman" w:cs="Times New Roman"/>
          <w:sz w:val="28"/>
          <w:szCs w:val="28"/>
        </w:rPr>
        <w:t>компоненты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6B691C" w:rsidRPr="006B691C">
        <w:rPr>
          <w:rFonts w:ascii="Times New Roman" w:hAnsi="Times New Roman" w:cs="Times New Roman"/>
          <w:sz w:val="28"/>
          <w:szCs w:val="28"/>
        </w:rPr>
        <w:t>аппаратное и программное обеспечение, сети, инженерное обеспечение и т.п., необходимые для разработки, тестирования, предоставления, мониторинга, к</w:t>
      </w:r>
      <w:r>
        <w:rPr>
          <w:rFonts w:ascii="Times New Roman" w:hAnsi="Times New Roman" w:cs="Times New Roman"/>
          <w:sz w:val="28"/>
          <w:szCs w:val="28"/>
        </w:rPr>
        <w:t>онтроля или поддержки ИТ-</w:t>
      </w:r>
      <w:r w:rsidR="006F304C">
        <w:rPr>
          <w:rFonts w:ascii="Times New Roman" w:hAnsi="Times New Roman" w:cs="Times New Roman"/>
          <w:sz w:val="28"/>
          <w:szCs w:val="28"/>
        </w:rPr>
        <w:t>услуг</w:t>
      </w:r>
      <w:r w:rsidR="006F304C" w:rsidRPr="00373637">
        <w:rPr>
          <w:rFonts w:ascii="Times New Roman" w:hAnsi="Times New Roman" w:cs="Times New Roman"/>
          <w:sz w:val="28"/>
          <w:szCs w:val="28"/>
        </w:rPr>
        <w:t>. [</w:t>
      </w:r>
      <w:r w:rsidRPr="00373637">
        <w:rPr>
          <w:rFonts w:ascii="Times New Roman" w:hAnsi="Times New Roman" w:cs="Times New Roman"/>
          <w:sz w:val="28"/>
          <w:szCs w:val="28"/>
        </w:rPr>
        <w:t xml:space="preserve">1] </w:t>
      </w:r>
      <w:r w:rsidR="00E4528D" w:rsidRPr="00373637">
        <w:rPr>
          <w:rFonts w:ascii="Times New Roman" w:hAnsi="Times New Roman" w:cs="Times New Roman"/>
          <w:sz w:val="28"/>
          <w:szCs w:val="28"/>
        </w:rPr>
        <w:t>Расходы</w:t>
      </w:r>
      <w:r w:rsidR="00E4528D">
        <w:rPr>
          <w:rFonts w:ascii="Times New Roman" w:hAnsi="Times New Roman" w:cs="Times New Roman"/>
          <w:sz w:val="28"/>
          <w:szCs w:val="28"/>
        </w:rPr>
        <w:t xml:space="preserve"> на ИТ-инфраструктуру самая сложная для планирования и оптимизации статья расходов. Это объясняется, как быстрой сменой актуальных технологий, сложностью планирования требуемых уровней мощности и доступности для услуг, </w:t>
      </w:r>
      <w:r w:rsidR="00EF4D94">
        <w:rPr>
          <w:rFonts w:ascii="Times New Roman" w:hAnsi="Times New Roman" w:cs="Times New Roman"/>
          <w:sz w:val="28"/>
          <w:szCs w:val="28"/>
        </w:rPr>
        <w:t xml:space="preserve">а </w:t>
      </w:r>
      <w:r w:rsidR="00E4528D">
        <w:rPr>
          <w:rFonts w:ascii="Times New Roman" w:hAnsi="Times New Roman" w:cs="Times New Roman"/>
          <w:sz w:val="28"/>
          <w:szCs w:val="28"/>
        </w:rPr>
        <w:t>так</w:t>
      </w:r>
      <w:r w:rsidR="00EF4D94">
        <w:rPr>
          <w:rFonts w:ascii="Times New Roman" w:hAnsi="Times New Roman" w:cs="Times New Roman"/>
          <w:sz w:val="28"/>
          <w:szCs w:val="28"/>
        </w:rPr>
        <w:t xml:space="preserve">же самими интенсивно </w:t>
      </w:r>
      <w:r w:rsidR="00EF4D94">
        <w:rPr>
          <w:rFonts w:ascii="Times New Roman" w:hAnsi="Times New Roman" w:cs="Times New Roman"/>
          <w:sz w:val="28"/>
          <w:szCs w:val="28"/>
        </w:rPr>
        <w:lastRenderedPageBreak/>
        <w:t>изменяющимися потребностями бизнеса</w:t>
      </w:r>
      <w:r w:rsidR="006F304C">
        <w:rPr>
          <w:rFonts w:ascii="Times New Roman" w:hAnsi="Times New Roman" w:cs="Times New Roman"/>
          <w:sz w:val="28"/>
          <w:szCs w:val="28"/>
        </w:rPr>
        <w:t>.</w:t>
      </w:r>
      <w:r w:rsidR="00E4528D">
        <w:rPr>
          <w:rFonts w:ascii="Times New Roman" w:hAnsi="Times New Roman" w:cs="Times New Roman"/>
          <w:sz w:val="28"/>
          <w:szCs w:val="28"/>
        </w:rPr>
        <w:t xml:space="preserve"> </w:t>
      </w:r>
      <w:r w:rsidR="00EF4D94">
        <w:rPr>
          <w:rFonts w:ascii="Times New Roman" w:hAnsi="Times New Roman" w:cs="Times New Roman"/>
          <w:sz w:val="28"/>
          <w:szCs w:val="28"/>
        </w:rPr>
        <w:t xml:space="preserve">В конечном счёте это ведёт: к разнородности (множество различных архитектур, серверов, рабочих мест и инфраструктурного ПО), к </w:t>
      </w:r>
      <w:r w:rsidR="006F304C">
        <w:rPr>
          <w:rFonts w:ascii="Times New Roman" w:hAnsi="Times New Roman" w:cs="Times New Roman"/>
          <w:sz w:val="28"/>
          <w:szCs w:val="28"/>
        </w:rPr>
        <w:t>избыточности (</w:t>
      </w:r>
      <w:r w:rsidR="00EF4D94">
        <w:rPr>
          <w:rFonts w:ascii="Times New Roman" w:hAnsi="Times New Roman" w:cs="Times New Roman"/>
          <w:sz w:val="28"/>
          <w:szCs w:val="28"/>
        </w:rPr>
        <w:t xml:space="preserve">поддержка фактически не использующихся ресурсов), </w:t>
      </w:r>
      <w:r w:rsidR="00F504E9">
        <w:rPr>
          <w:rFonts w:ascii="Times New Roman" w:hAnsi="Times New Roman" w:cs="Times New Roman"/>
          <w:sz w:val="28"/>
          <w:szCs w:val="28"/>
        </w:rPr>
        <w:t xml:space="preserve">плохой масштабируемости (внедрение новых или вывод из эксплуатации компонентов ведёт к большим и трудно предсказуемым финансовым и временным затратам). Всё вышеперечисленное становится особо актуальным на фоне падения курса рубля и как следствие повышение стоимости импортного </w:t>
      </w:r>
      <w:r w:rsidR="0080659F">
        <w:rPr>
          <w:rFonts w:ascii="Times New Roman" w:hAnsi="Times New Roman" w:cs="Times New Roman"/>
          <w:sz w:val="28"/>
          <w:szCs w:val="28"/>
        </w:rPr>
        <w:t xml:space="preserve">ПО и </w:t>
      </w:r>
      <w:r w:rsidR="00F504E9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2A150D" w:rsidRDefault="002A150D" w:rsidP="00225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виртуализации позволяют решать многие из вышеперечисленных проблем. Многие компании различного масштаба уже сейчас используют технологии виртуализации для повышения эффективности своей ИТ-инфраструктуры. </w:t>
      </w:r>
      <w:r w:rsidR="0081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Виртуализация –это процесс использования функциональных блоков, которые кажутся реальными, но чьи функции выполняются с помощью других средств </w:t>
      </w:r>
      <w:r w:rsidR="00815AA9" w:rsidRPr="0081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[2]. </w:t>
      </w:r>
      <w:r w:rsidR="00815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п</w:t>
      </w:r>
      <w:r w:rsidRPr="002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виртуализации охватывает весьма широкий спектр методов и средств, направленных на увеличение гибкости вычислительных ресурсов за счет введения аппара</w:t>
      </w:r>
      <w:r w:rsidR="007E6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или программных абстракций. В общем виде можно отметить несколько основных направлений использования технологий виртуализации: виртуализация оборудования; виртуализация отдельных системных вызовов и компонентов программных средств; виртуализация хранилищ данных, как долговременной памяти (</w:t>
      </w:r>
      <w:r w:rsidR="00913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7E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распределённые ФС, виртуальные образы хранилищ других типов данных, </w:t>
      </w:r>
      <w:r w:rsidR="00913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</w:t>
      </w:r>
      <w:r w:rsidR="007E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7E63A7" w:rsidRPr="007E63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</w:t>
      </w:r>
      <w:r w:rsidR="007E63A7" w:rsidRPr="007E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привода на основе </w:t>
      </w:r>
      <w:r w:rsidR="007E6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</w:t>
      </w:r>
      <w:r w:rsidR="007E63A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-образа</w:t>
      </w:r>
      <w:r w:rsidR="009133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6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ОЗУ (</w:t>
      </w:r>
      <w:r w:rsidR="00361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концепция виртуальной памяти);</w:t>
      </w:r>
      <w:r w:rsidR="00EC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виртуализация сетей с помощью </w:t>
      </w:r>
      <w:r w:rsidR="00EC0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VPN</w:t>
      </w:r>
      <w:r w:rsidR="00EC0C29" w:rsidRPr="00EC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C0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VLAN</w:t>
      </w:r>
      <w:r w:rsidR="00EC0C29" w:rsidRPr="00EC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C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виртуализации отдельных сетевых функций.</w:t>
      </w:r>
    </w:p>
    <w:p w:rsidR="00225698" w:rsidRDefault="00EC0C29" w:rsidP="00225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работе мы будем уделять большее </w:t>
      </w:r>
      <w:r w:rsidR="004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виртуализации оборудования и отдельных </w:t>
      </w:r>
      <w:r w:rsidR="004C13B1" w:rsidRPr="004C1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системных вызовов и компонентов программных средств</w:t>
      </w:r>
      <w:r w:rsidR="004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частности </w:t>
      </w:r>
      <w:r w:rsidR="00EB40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виртуализацию с помощью гипервизора</w:t>
      </w:r>
      <w:r w:rsidR="006D6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Различают автономные гипервизоры</w:t>
      </w:r>
      <w:r w:rsidR="0032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699" w:rsidRPr="003246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4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1)</w:t>
      </w:r>
      <w:r w:rsidR="0043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гипервизоры, работа</w:t>
      </w:r>
      <w:r w:rsidR="0032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под управлением базовой ОС (тип 2) </w:t>
      </w:r>
      <w:r w:rsidR="00324699" w:rsidRPr="0032469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246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4699" w:rsidRPr="0032469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B691C" w:rsidRDefault="00324699" w:rsidP="00225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типичном малом офисе (5-15 рабочих мест) требуется 2-3 конфигурации рабочего окружения для сотрудников, 1 сетевое хранилище для обмена и хранения информации и 1 сервер для общих задач и процессов. При этом вычислительные мощности современных ПК редко могут быть полностью использованы для решения </w:t>
      </w:r>
      <w:r w:rsidR="0017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повседневных офисных задач. С одной стороны, часть рабочих мест легко может быть заменена «тонкими» клиентами, с другой стороны все равно требуется внедрение </w:t>
      </w:r>
      <w:r w:rsidR="00E8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сервера, сетевых хранилищ, ПК, работающих со специализированным оборудованием, в частности, кассовое оборудование, </w:t>
      </w:r>
      <w:proofErr w:type="spellStart"/>
      <w:r w:rsidR="00E846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токены</w:t>
      </w:r>
      <w:proofErr w:type="spellEnd"/>
      <w:r w:rsidR="00E8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смарт-карты, а в некоторых случаях сотрудникам требуется доступ к выс</w:t>
      </w:r>
      <w:r w:rsidR="00C74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окопроизводительным графическим адаптерам (дизайнерам, конструкторам). Кроме того, внедряя 1-2 сервера</w:t>
      </w:r>
      <w:r w:rsidR="0083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ПК</w:t>
      </w:r>
      <w:bookmarkStart w:id="0" w:name="_GoBack"/>
      <w:bookmarkEnd w:id="0"/>
      <w:r w:rsidR="00C743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специализированными функциями значительно ухудшается отказоустойчивость и масштабируемость. Внедрение же резервного оборудования может привести к проблеме необоснованной избыточности, описанной выше.</w:t>
      </w:r>
    </w:p>
    <w:p w:rsidR="00473781" w:rsidRDefault="00D34F9C" w:rsidP="00473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решения данных</w:t>
      </w:r>
      <w:r w:rsidR="00C7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предложено внедрение в офисе 2</w:t>
      </w:r>
      <w:r w:rsidR="007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ПК с одинаковой конфигурацией. На каждый из них был установлен гипервизор 1 типа </w:t>
      </w:r>
      <w:proofErr w:type="spellStart"/>
      <w:r w:rsidR="007C34D2" w:rsidRPr="007C34D2">
        <w:rPr>
          <w:rFonts w:ascii="Times New Roman" w:eastAsia="Times New Roman" w:hAnsi="Times New Roman" w:cs="Times New Roman"/>
          <w:sz w:val="28"/>
          <w:szCs w:val="28"/>
          <w:lang w:eastAsia="ru-RU"/>
        </w:rPr>
        <w:t>Citrix</w:t>
      </w:r>
      <w:proofErr w:type="spellEnd"/>
      <w:r w:rsidR="007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4D2" w:rsidRPr="007C34D2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Start"/>
      <w:r w:rsidR="007C34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</w:t>
      </w:r>
      <w:proofErr w:type="spellEnd"/>
      <w:r w:rsidR="007C34D2" w:rsidRPr="007C34D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Start"/>
      <w:r w:rsidR="007C34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erver</w:t>
      </w:r>
      <w:proofErr w:type="spellEnd"/>
      <w:r w:rsidR="007C34D2" w:rsidRPr="007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6.5 SP1. </w:t>
      </w:r>
      <w:r w:rsidR="004D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было выбрано, во-первых, </w:t>
      </w:r>
      <w:r w:rsidR="007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</w:t>
      </w:r>
      <w:r w:rsidR="004D5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 в рамках поставленной задачи было необходимо осуществлять взаимодействие некоторого аппаратного обеспечения только с определёнными виртуальными машинами. Во-вторых</w:t>
      </w:r>
      <w:r w:rsidR="001A6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причине поддержки более широкого спектра оборудования из линейки начального уровня и более мягких системных требований</w:t>
      </w:r>
      <w:r w:rsidR="001A61ED" w:rsidRPr="001A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6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другими аналогичными, с коммерческой и технической точек зрения, продуктами.</w:t>
      </w:r>
      <w:r w:rsidR="001A61ED" w:rsidRPr="001A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[4,5]</w:t>
      </w:r>
    </w:p>
    <w:p w:rsidR="00473781" w:rsidRDefault="00473781" w:rsidP="00473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аппаратного обеспечения использовались материнские платы на основе </w:t>
      </w:r>
      <w:r w:rsidR="009C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чипсета </w:t>
      </w:r>
      <w:r w:rsidR="009C40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AMD</w:t>
      </w:r>
      <w:r w:rsidR="009C401F" w:rsidRPr="009C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A88X</w:t>
      </w:r>
      <w:r w:rsidR="009C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процессоров </w:t>
      </w:r>
      <w:r w:rsidR="00D4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</w:t>
      </w:r>
      <w:r w:rsidR="00D43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AMD</w:t>
      </w:r>
      <w:r w:rsidR="00D43BB0" w:rsidRPr="00D4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семейств </w:t>
      </w:r>
      <w:r w:rsidR="00D43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D43BB0" w:rsidRPr="00D43BB0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="00D43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D43BB0" w:rsidRPr="00D4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D43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APU</w:t>
      </w:r>
      <w:r w:rsidR="00D43BB0" w:rsidRPr="00D4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обусловлен наличием в данных компонентов поддержки технологии </w:t>
      </w:r>
      <w:r w:rsidR="00D43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IOMMU</w:t>
      </w:r>
      <w:r w:rsidR="00D43BB0" w:rsidRPr="00EC28AE">
        <w:rPr>
          <w:rFonts w:ascii="Times New Roman" w:eastAsia="Times New Roman" w:hAnsi="Times New Roman" w:cs="Times New Roman"/>
          <w:sz w:val="28"/>
          <w:szCs w:val="28"/>
          <w:lang w:eastAsia="ru-RU"/>
        </w:rPr>
        <w:t>[6]</w:t>
      </w:r>
      <w:r w:rsidR="00EC28AE" w:rsidRPr="00EC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применимо, к поставленной задаче позволит гостевым операционным системам выделять непосредственно в пользование отдельные </w:t>
      </w:r>
      <w:r w:rsidR="00EC28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PCI</w:t>
      </w:r>
      <w:r w:rsidR="00EC28AE" w:rsidRPr="00EC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устройства, как дополнительные, так и встроенные в материнскую плату и и</w:t>
      </w:r>
      <w:r w:rsidR="00B867BD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отдельные логические функции. Второй причиной являлось наличие встроенного графического адаптера для унификации процесса его передачи в гостевую систему.</w:t>
      </w:r>
    </w:p>
    <w:p w:rsidR="00B867BD" w:rsidRDefault="00B867BD" w:rsidP="00473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гостевой операционной системы для пользователей, которые непосредственно используют ПК устанавливалась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B8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B8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используемых в организациях приложений для решения бизнес-задач</w:t>
      </w:r>
      <w:r w:rsidR="00AE1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высокой популярности данной ОС</w:t>
      </w:r>
      <w:r w:rsidR="00AE1E9A" w:rsidRPr="00AE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[7]. </w:t>
      </w:r>
      <w:r w:rsidR="00AE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данную виртуальную машину передавалось управление графическим адаптером и </w:t>
      </w:r>
      <w:proofErr w:type="gramStart"/>
      <w:r w:rsidR="00AE1E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EHCI</w:t>
      </w:r>
      <w:proofErr w:type="gramEnd"/>
      <w:r w:rsidR="00AE1E9A" w:rsidRPr="00AE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E1E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OHCI</w:t>
      </w:r>
      <w:r w:rsidR="00AE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="00AE1E9A" w:rsidRPr="00AE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контроллерами для передачи управления мышью и клавиатурой. </w:t>
      </w:r>
      <w:r w:rsid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других же общих офисных задач в </w:t>
      </w:r>
      <w:proofErr w:type="spellStart"/>
      <w:r w:rsid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паравиртуальном</w:t>
      </w:r>
      <w:proofErr w:type="spellEnd"/>
      <w:r w:rsid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устанавливались сетевые хранилища на базе </w:t>
      </w:r>
      <w:r w:rsidR="001521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Free</w:t>
      </w:r>
      <w:r w:rsidR="00152182" w:rsidRP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1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NAS</w:t>
      </w:r>
      <w:r w:rsidR="00152182" w:rsidRP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серверные ОС на базе </w:t>
      </w:r>
      <w:r w:rsidR="001521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Unix</w:t>
      </w:r>
      <w:r w:rsidR="00152182" w:rsidRP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521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152182" w:rsidRP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1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="00152182" w:rsidRP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1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</w:t>
      </w:r>
      <w:r w:rsidR="00152182" w:rsidRP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</w:t>
      </w:r>
      <w:r w:rsid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2182" w:rsidRP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 </w:t>
      </w:r>
      <w:r w:rsidR="00317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317A79" w:rsidRPr="0031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52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специализированных задач.</w:t>
      </w:r>
    </w:p>
    <w:p w:rsidR="00152182" w:rsidRPr="00317A79" w:rsidRDefault="00152182" w:rsidP="00473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пилота была выявлена необходимость </w:t>
      </w:r>
      <w:r w:rsidR="0031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автоматизации некоторых задач по мониторингу состояния данных серверов, их автоматическому выключению при отсутствии запущенных ВМ, созданию резервных копий, переводу серверов в режим обслуживания и т.д. Для решения этих задач был </w:t>
      </w:r>
      <w:r w:rsidR="00225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31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</w:t>
      </w:r>
      <w:r w:rsidR="0022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инструментов на интерпретируемом языке </w:t>
      </w:r>
      <w:r w:rsidR="00317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bash</w:t>
      </w:r>
      <w:r w:rsidR="00317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исполняющихся на управляющей гипервизором ОС</w:t>
      </w:r>
      <w:r w:rsidR="00317A79" w:rsidRPr="0031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7A79" w:rsidRPr="00317A79">
        <w:rPr>
          <w:rFonts w:ascii="Times New Roman" w:eastAsia="Times New Roman" w:hAnsi="Times New Roman" w:cs="Times New Roman"/>
          <w:sz w:val="28"/>
          <w:szCs w:val="28"/>
          <w:lang w:eastAsia="ru-RU"/>
        </w:rPr>
        <w:t>CentOS</w:t>
      </w:r>
      <w:proofErr w:type="spellEnd"/>
      <w:r w:rsidR="00317A79" w:rsidRPr="0031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5.10</w:t>
      </w:r>
      <w:r w:rsidR="0031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[4], как по расписанию, так и вручную в целях внесения изменений, обновлений и т.д. </w:t>
      </w:r>
    </w:p>
    <w:p w:rsidR="00AE1E9A" w:rsidRDefault="00317A79" w:rsidP="00B2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пилотном этапе детально учитываются все проблемы данной реализации для принятия дальнейших решений. На момент написания статьи в режиме пилота в двух организациях системы отработали приблизительно по месяцу.</w:t>
      </w:r>
      <w:r w:rsidR="0060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проблем можно отметить некорректное восстановление работы графического адаптера после перезагрузки </w:t>
      </w:r>
      <w:proofErr w:type="spellStart"/>
      <w:r w:rsidR="00606FFC" w:rsidRPr="00606FF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606FFC" w:rsidRPr="0060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6FFC" w:rsidRPr="00606FFC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="00606FFC" w:rsidRPr="0060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606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проблема была решена административно посредством внедрения групповой политики, запрещающей перезагрузку.</w:t>
      </w:r>
      <w:r w:rsidR="00B2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проблемными были около 25% запусков данной системы к </w:t>
      </w:r>
      <w:r w:rsidR="00393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неразрешённым</w:t>
      </w:r>
      <w:r w:rsidR="00B2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 можно отнести: проблемы с передачей управления графическому адаптеру, выражающиеся в </w:t>
      </w:r>
      <w:r w:rsidR="00B2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«синих экранах» при запуске </w:t>
      </w:r>
      <w:proofErr w:type="spellStart"/>
      <w:r w:rsidR="00B25F6B" w:rsidRPr="00606FF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B25F6B" w:rsidRPr="0060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5F6B" w:rsidRPr="00606FFC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="00B2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1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7</w:t>
      </w:r>
      <w:r w:rsidR="00B2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из проблемных запусков), данная проблема давно известна разработчикам </w:t>
      </w:r>
      <w:proofErr w:type="spellStart"/>
      <w:r w:rsidR="00B25F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XenServer</w:t>
      </w:r>
      <w:proofErr w:type="spellEnd"/>
      <w:r w:rsidR="00911886" w:rsidRPr="0091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[8]; </w:t>
      </w:r>
      <w:r w:rsidR="0091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восстановленную силами ОС ошибку драйвера графического адаптера; не перевод в состояние «выключено» гипервизором виртуальной машины после фактического завершения работы ОС и около 10% </w:t>
      </w:r>
      <w:proofErr w:type="spellStart"/>
      <w:r w:rsidR="00911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некласифицированных</w:t>
      </w:r>
      <w:proofErr w:type="spellEnd"/>
      <w:r w:rsidR="0091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с запуском. Здесь можно отметить, что в официальный список протестированных устройств </w:t>
      </w:r>
      <w:proofErr w:type="spellStart"/>
      <w:r w:rsidR="00911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XenServer</w:t>
      </w:r>
      <w:proofErr w:type="spellEnd"/>
      <w:r w:rsidR="00911886" w:rsidRPr="0091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графический адаптер не включён, а включены только более дорогие </w:t>
      </w:r>
      <w:proofErr w:type="gramStart"/>
      <w:r w:rsidR="009118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модели.</w:t>
      </w:r>
      <w:r w:rsidR="00875254" w:rsidRPr="0087525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875254" w:rsidRPr="0087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9] </w:t>
      </w:r>
      <w:r w:rsidR="00875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задачах текущего обслуживания обновлений, резервного копирования и т.д. проблем не возникало. При отработке аварийных ситуаций перенос функций на другой ПК также не вызвал проблем.</w:t>
      </w:r>
    </w:p>
    <w:p w:rsidR="00875254" w:rsidRPr="00875254" w:rsidRDefault="00875254" w:rsidP="00B2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получено доступное решение, с достаточной степенью гибкости управления ресурсами и отказоустойчивостью. Однако выявленные проблемы несут в себе определённые сложности при эксплуатации. В настоящее время продолжается эксплуатация данных внедрений в режиме пилота.</w:t>
      </w:r>
    </w:p>
    <w:p w:rsidR="001A61ED" w:rsidRPr="001A61ED" w:rsidRDefault="001A61ED" w:rsidP="004D5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12" w:rsidRPr="003935C6" w:rsidRDefault="003935C6" w:rsidP="004D5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Ссылки:</w:t>
      </w:r>
    </w:p>
    <w:p w:rsidR="00295C92" w:rsidRPr="00911886" w:rsidRDefault="00295C92" w:rsidP="00EC28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886">
        <w:rPr>
          <w:rFonts w:ascii="Times New Roman" w:hAnsi="Times New Roman" w:cs="Times New Roman"/>
          <w:sz w:val="28"/>
          <w:szCs w:val="28"/>
        </w:rPr>
        <w:t xml:space="preserve">Словарь терминов и аббревиатур ITIL на русском языке, AXELOS </w:t>
      </w:r>
      <w:proofErr w:type="spellStart"/>
      <w:r w:rsidRPr="00911886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911886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815AA9" w:rsidRPr="00911886" w:rsidRDefault="00815AA9" w:rsidP="00EC28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1886">
        <w:rPr>
          <w:rFonts w:ascii="Times New Roman" w:hAnsi="Times New Roman" w:cs="Times New Roman"/>
          <w:color w:val="auto"/>
          <w:sz w:val="28"/>
          <w:szCs w:val="28"/>
        </w:rPr>
        <w:t>ISO/IEC 2382:2015</w:t>
      </w:r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. I</w:t>
      </w: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nformation</w:t>
      </w:r>
      <w:proofErr w:type="spellEnd"/>
      <w:r w:rsidRPr="009118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technology</w:t>
      </w:r>
      <w:proofErr w:type="spellEnd"/>
      <w:r w:rsidRPr="009118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— </w:t>
      </w: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Vocabulary</w:t>
      </w:r>
      <w:proofErr w:type="spellEnd"/>
    </w:p>
    <w:p w:rsidR="00373637" w:rsidRPr="00911886" w:rsidRDefault="00373637" w:rsidP="00EC28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Gerald J. </w:t>
      </w: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Popek</w:t>
      </w:r>
      <w:proofErr w:type="spellEnd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and Robert P. Goldberg. 1974. Formal requirements for </w:t>
      </w: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virtualizable</w:t>
      </w:r>
      <w:proofErr w:type="spellEnd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third generation architectures. </w:t>
      </w: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</w:rPr>
        <w:t>Commun</w:t>
      </w:r>
      <w:proofErr w:type="spellEnd"/>
      <w:r w:rsidRPr="00911886">
        <w:rPr>
          <w:rFonts w:ascii="Times New Roman" w:hAnsi="Times New Roman" w:cs="Times New Roman"/>
          <w:color w:val="auto"/>
          <w:sz w:val="28"/>
          <w:szCs w:val="28"/>
        </w:rPr>
        <w:t>. ACM 17, 7 (</w:t>
      </w: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</w:rPr>
        <w:t>July</w:t>
      </w:r>
      <w:proofErr w:type="spellEnd"/>
      <w:r w:rsidRPr="00911886">
        <w:rPr>
          <w:rFonts w:ascii="Times New Roman" w:hAnsi="Times New Roman" w:cs="Times New Roman"/>
          <w:color w:val="auto"/>
          <w:sz w:val="28"/>
          <w:szCs w:val="28"/>
        </w:rPr>
        <w:t xml:space="preserve"> 1974), 412-421.</w:t>
      </w:r>
    </w:p>
    <w:p w:rsidR="001A61ED" w:rsidRPr="00911886" w:rsidRDefault="001A61ED" w:rsidP="00EC28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XenServer</w:t>
      </w:r>
      <w:proofErr w:type="spellEnd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6.5 Release Notes, Citrix Systems, Inc., January 2015</w:t>
      </w:r>
    </w:p>
    <w:p w:rsidR="001A61ED" w:rsidRPr="00911886" w:rsidRDefault="001A61ED" w:rsidP="00EC28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vSphere Installation and Setup - EN-001667-03, VMware, Inc., 2015</w:t>
      </w:r>
    </w:p>
    <w:p w:rsidR="00D43BB0" w:rsidRPr="00911886" w:rsidRDefault="00D43BB0" w:rsidP="00EC28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AMD I/O Virtualization Technology (IOMMU) Specification </w:t>
      </w:r>
      <w:r w:rsidR="00EC28AE"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– Revision: 2.62, Advanced Micro Devices Inc., February 2015</w:t>
      </w:r>
    </w:p>
    <w:p w:rsidR="00EC28AE" w:rsidRPr="00911886" w:rsidRDefault="00AE1E9A" w:rsidP="00AE1E9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Windows 8.1 overtakes XP and breaks 10% mark for first time globally in terms of internet usage [</w:t>
      </w: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Электронный</w:t>
      </w:r>
      <w:proofErr w:type="spellEnd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ресурс</w:t>
      </w:r>
      <w:proofErr w:type="spellEnd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] / </w:t>
      </w: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StatCounter</w:t>
      </w:r>
      <w:proofErr w:type="spellEnd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- San Francisco, CA &amp; Dublin, Ireland; Monday 1st December 2014</w:t>
      </w:r>
    </w:p>
    <w:p w:rsidR="00B25F6B" w:rsidRPr="00911886" w:rsidRDefault="00B25F6B" w:rsidP="0091188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PCi</w:t>
      </w:r>
      <w:proofErr w:type="spellEnd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passthrough</w:t>
      </w:r>
      <w:proofErr w:type="spellEnd"/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potentially broken in 9-10-2014 nightly build</w:t>
      </w:r>
      <w:r w:rsidR="00911886"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[</w:t>
      </w:r>
      <w:proofErr w:type="spellStart"/>
      <w:r w:rsidR="00911886"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Электронный</w:t>
      </w:r>
      <w:proofErr w:type="spellEnd"/>
      <w:r w:rsidR="00911886"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911886"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ресурс</w:t>
      </w:r>
      <w:proofErr w:type="spellEnd"/>
      <w:r w:rsidR="00911886"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] / bugs.xenserver.org </w:t>
      </w:r>
      <w:r w:rsidR="00911886" w:rsidRPr="00911886">
        <w:rPr>
          <w:rFonts w:ascii="Times New Roman" w:hAnsi="Times New Roman" w:cs="Times New Roman"/>
          <w:sz w:val="28"/>
          <w:szCs w:val="28"/>
          <w:lang w:val="en-US"/>
        </w:rPr>
        <w:t xml:space="preserve"> - 12.01.2015</w:t>
      </w:r>
    </w:p>
    <w:p w:rsidR="00911886" w:rsidRDefault="00911886" w:rsidP="0087525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Hardware Compatibility List</w:t>
      </w:r>
      <w:r w:rsidR="00875254"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[</w:t>
      </w:r>
      <w:proofErr w:type="spellStart"/>
      <w:r w:rsidR="00875254"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Электронный</w:t>
      </w:r>
      <w:proofErr w:type="spellEnd"/>
      <w:r w:rsidR="00875254"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875254"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ресурс</w:t>
      </w:r>
      <w:proofErr w:type="spellEnd"/>
      <w:r w:rsidR="00875254" w:rsidRPr="00911886">
        <w:rPr>
          <w:rFonts w:ascii="Times New Roman" w:hAnsi="Times New Roman" w:cs="Times New Roman"/>
          <w:color w:val="auto"/>
          <w:sz w:val="28"/>
          <w:szCs w:val="28"/>
          <w:lang w:val="en-US"/>
        </w:rPr>
        <w:t>]</w:t>
      </w:r>
      <w:r w:rsidR="0087525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/</w:t>
      </w:r>
      <w:r w:rsidR="00875254" w:rsidRPr="0087525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Citrix </w:t>
      </w:r>
      <w:proofErr w:type="spellStart"/>
      <w:r w:rsidR="00875254" w:rsidRPr="00875254">
        <w:rPr>
          <w:rFonts w:ascii="Times New Roman" w:hAnsi="Times New Roman" w:cs="Times New Roman"/>
          <w:color w:val="auto"/>
          <w:sz w:val="28"/>
          <w:szCs w:val="28"/>
          <w:lang w:val="en-US"/>
        </w:rPr>
        <w:t>XenServer</w:t>
      </w:r>
      <w:proofErr w:type="spellEnd"/>
    </w:p>
    <w:p w:rsidR="0061728B" w:rsidRPr="00EE7942" w:rsidRDefault="0061728B" w:rsidP="0061728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1728B" w:rsidRPr="0061728B" w:rsidRDefault="0061728B" w:rsidP="0061728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728B">
        <w:rPr>
          <w:rFonts w:ascii="Times New Roman" w:hAnsi="Times New Roman" w:cs="Times New Roman"/>
          <w:b/>
          <w:sz w:val="28"/>
          <w:szCs w:val="28"/>
        </w:rPr>
        <w:t>Баринов Андрей Евгеньевич</w:t>
      </w:r>
      <w:r w:rsidRPr="0061728B">
        <w:rPr>
          <w:rFonts w:ascii="Times New Roman" w:hAnsi="Times New Roman" w:cs="Times New Roman"/>
          <w:sz w:val="28"/>
          <w:szCs w:val="28"/>
        </w:rPr>
        <w:t>, 1990 г.р.</w:t>
      </w:r>
    </w:p>
    <w:p w:rsidR="0061728B" w:rsidRPr="00EE7942" w:rsidRDefault="0061728B" w:rsidP="0061728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728B">
        <w:rPr>
          <w:rFonts w:ascii="Times New Roman" w:hAnsi="Times New Roman" w:cs="Times New Roman"/>
          <w:sz w:val="28"/>
          <w:szCs w:val="28"/>
        </w:rPr>
        <w:t>Окончил Южно-Уральский Государственный Университет в 201</w:t>
      </w:r>
      <w:r>
        <w:rPr>
          <w:rFonts w:ascii="Times New Roman" w:hAnsi="Times New Roman" w:cs="Times New Roman"/>
          <w:sz w:val="28"/>
          <w:szCs w:val="28"/>
        </w:rPr>
        <w:t>2 году. Научные интересы</w:t>
      </w:r>
      <w:r w:rsidRPr="0061728B">
        <w:rPr>
          <w:rFonts w:ascii="Times New Roman" w:hAnsi="Times New Roman" w:cs="Times New Roman"/>
          <w:sz w:val="28"/>
          <w:szCs w:val="28"/>
        </w:rPr>
        <w:t xml:space="preserve">: обнаружение радиосигналов в сложной </w:t>
      </w:r>
      <w:r w:rsidR="00C8778A">
        <w:rPr>
          <w:rFonts w:ascii="Times New Roman" w:hAnsi="Times New Roman" w:cs="Times New Roman"/>
          <w:sz w:val="28"/>
          <w:szCs w:val="28"/>
        </w:rPr>
        <w:t>помеховой</w:t>
      </w:r>
      <w:r w:rsidRPr="0061728B">
        <w:rPr>
          <w:rFonts w:ascii="Times New Roman" w:hAnsi="Times New Roman" w:cs="Times New Roman"/>
          <w:sz w:val="28"/>
          <w:szCs w:val="28"/>
        </w:rPr>
        <w:t xml:space="preserve"> обстановке</w:t>
      </w:r>
      <w:r>
        <w:rPr>
          <w:rFonts w:ascii="Times New Roman" w:hAnsi="Times New Roman" w:cs="Times New Roman"/>
          <w:sz w:val="28"/>
          <w:szCs w:val="28"/>
        </w:rPr>
        <w:t xml:space="preserve">, технологии виртуализации, </w:t>
      </w:r>
      <w:r w:rsidR="00C8778A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Pr="0061728B">
        <w:rPr>
          <w:rFonts w:ascii="Times New Roman" w:hAnsi="Times New Roman" w:cs="Times New Roman"/>
          <w:sz w:val="28"/>
          <w:szCs w:val="28"/>
        </w:rPr>
        <w:t xml:space="preserve">. Работает преподавателем в Южно-Уральском Государственном Университете, Аспирант. </w:t>
      </w:r>
      <w:r w:rsidRPr="006172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728B">
        <w:rPr>
          <w:rFonts w:ascii="Times New Roman" w:hAnsi="Times New Roman" w:cs="Times New Roman"/>
          <w:sz w:val="28"/>
          <w:szCs w:val="28"/>
        </w:rPr>
        <w:t>-</w:t>
      </w:r>
      <w:r w:rsidRPr="0061728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728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642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barinovae</w:t>
        </w:r>
        <w:r w:rsidRPr="002642D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642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susu</w:t>
        </w:r>
        <w:r w:rsidRPr="002642D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642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Pr="002642D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42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1728B" w:rsidRPr="0061728B" w:rsidRDefault="0061728B" w:rsidP="00EE794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1728B">
        <w:rPr>
          <w:rFonts w:ascii="Times New Roman" w:hAnsi="Times New Roman" w:cs="Times New Roman"/>
          <w:sz w:val="28"/>
          <w:szCs w:val="28"/>
          <w:lang w:val="en-US"/>
        </w:rPr>
        <w:t>SPIN-</w:t>
      </w:r>
      <w:proofErr w:type="spellStart"/>
      <w:r w:rsidRPr="0061728B">
        <w:rPr>
          <w:rFonts w:ascii="Times New Roman" w:hAnsi="Times New Roman" w:cs="Times New Roman"/>
          <w:sz w:val="28"/>
          <w:szCs w:val="28"/>
          <w:lang w:val="en-US"/>
        </w:rPr>
        <w:t>код</w:t>
      </w:r>
      <w:proofErr w:type="spellEnd"/>
      <w:r w:rsidRPr="0061728B">
        <w:rPr>
          <w:rFonts w:ascii="Times New Roman" w:hAnsi="Times New Roman" w:cs="Times New Roman"/>
          <w:sz w:val="28"/>
          <w:szCs w:val="28"/>
          <w:lang w:val="en-US"/>
        </w:rPr>
        <w:t>: 4857-3647</w:t>
      </w:r>
    </w:p>
    <w:sectPr w:rsidR="0061728B" w:rsidRPr="0061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81C"/>
    <w:multiLevelType w:val="hybridMultilevel"/>
    <w:tmpl w:val="90464DE2"/>
    <w:lvl w:ilvl="0" w:tplc="F5C87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428EB"/>
    <w:multiLevelType w:val="hybridMultilevel"/>
    <w:tmpl w:val="B078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6D"/>
    <w:rsid w:val="00152182"/>
    <w:rsid w:val="00170A84"/>
    <w:rsid w:val="001A61ED"/>
    <w:rsid w:val="00225698"/>
    <w:rsid w:val="00243D74"/>
    <w:rsid w:val="00295C92"/>
    <w:rsid w:val="002A150D"/>
    <w:rsid w:val="00317A79"/>
    <w:rsid w:val="00324699"/>
    <w:rsid w:val="00361F14"/>
    <w:rsid w:val="00373637"/>
    <w:rsid w:val="003935C6"/>
    <w:rsid w:val="004020DB"/>
    <w:rsid w:val="00435C45"/>
    <w:rsid w:val="00472910"/>
    <w:rsid w:val="00473781"/>
    <w:rsid w:val="004C13B1"/>
    <w:rsid w:val="004D5A12"/>
    <w:rsid w:val="005F456D"/>
    <w:rsid w:val="00606FFC"/>
    <w:rsid w:val="0061728B"/>
    <w:rsid w:val="006B691C"/>
    <w:rsid w:val="006D6705"/>
    <w:rsid w:val="006F304C"/>
    <w:rsid w:val="0071493D"/>
    <w:rsid w:val="00727679"/>
    <w:rsid w:val="007C34D2"/>
    <w:rsid w:val="007E63A7"/>
    <w:rsid w:val="0080659F"/>
    <w:rsid w:val="00815AA9"/>
    <w:rsid w:val="00837D29"/>
    <w:rsid w:val="00875254"/>
    <w:rsid w:val="00911886"/>
    <w:rsid w:val="009133A6"/>
    <w:rsid w:val="009C401F"/>
    <w:rsid w:val="00A351AF"/>
    <w:rsid w:val="00AE1E9A"/>
    <w:rsid w:val="00B259E7"/>
    <w:rsid w:val="00B25F6B"/>
    <w:rsid w:val="00B867BD"/>
    <w:rsid w:val="00BF040F"/>
    <w:rsid w:val="00C74321"/>
    <w:rsid w:val="00C8778A"/>
    <w:rsid w:val="00D34F9C"/>
    <w:rsid w:val="00D43BB0"/>
    <w:rsid w:val="00E07F8C"/>
    <w:rsid w:val="00E4528D"/>
    <w:rsid w:val="00E846BD"/>
    <w:rsid w:val="00EB40BB"/>
    <w:rsid w:val="00EC0C29"/>
    <w:rsid w:val="00EC28AE"/>
    <w:rsid w:val="00EE7942"/>
    <w:rsid w:val="00EF4D94"/>
    <w:rsid w:val="00F5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CBBB7-E567-4E49-B161-19F26431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6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95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7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inovae@susu.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2015-07-10T14:00:00Z</dcterms:created>
  <dcterms:modified xsi:type="dcterms:W3CDTF">2015-07-29T15:19:00Z</dcterms:modified>
</cp:coreProperties>
</file>