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2BD0" w:rsidRPr="004F3EF1" w:rsidRDefault="004F3EF1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УДК 621.318.435.1</w:t>
      </w:r>
    </w:p>
    <w:p w:rsidR="004F3EF1" w:rsidRPr="004F3EF1" w:rsidRDefault="004F3EF1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F3EF1" w:rsidRPr="009E5334" w:rsidRDefault="004F3EF1" w:rsidP="004F3EF1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5334">
        <w:rPr>
          <w:rFonts w:ascii="Times New Roman" w:hAnsi="Times New Roman" w:cs="Times New Roman"/>
          <w:b/>
          <w:sz w:val="24"/>
          <w:szCs w:val="24"/>
        </w:rPr>
        <w:t>ИССЛЕДОВАНИЕ СВОЙСТВ КАТУШКИ С ФЕРРОМАГНИТНЫМ СЕРДЕЧНИКОМ</w:t>
      </w:r>
    </w:p>
    <w:p w:rsidR="004F3EF1" w:rsidRDefault="004F3EF1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F3EF1" w:rsidRDefault="004F3EF1" w:rsidP="00C54B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А.А. Миняк, Е.А. Правильников, В.Л. Федоров</w:t>
      </w:r>
    </w:p>
    <w:p w:rsidR="004F3EF1" w:rsidRDefault="004F3EF1" w:rsidP="00C54B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Омский государственный технический университет, г. Омск,</w:t>
      </w:r>
      <w:r w:rsidR="009E53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Россия</w:t>
      </w:r>
    </w:p>
    <w:p w:rsidR="00A9080B" w:rsidRDefault="00A9080B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080B" w:rsidRPr="001C2CEE" w:rsidRDefault="001C2CEE" w:rsidP="004F3EF1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C2CEE">
        <w:rPr>
          <w:rFonts w:ascii="Times New Roman" w:hAnsi="Times New Roman" w:cs="Times New Roman"/>
          <w:i/>
          <w:sz w:val="24"/>
          <w:szCs w:val="24"/>
        </w:rPr>
        <w:t>Рассмотрены вопросы расчета динамических параметров катушки с ферромагнитным сердечником.</w:t>
      </w:r>
    </w:p>
    <w:p w:rsidR="00A9080B" w:rsidRDefault="00A9080B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9080B" w:rsidRDefault="00A9080B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Ключевые слова</w:t>
      </w:r>
      <w:r w:rsidR="001C2CEE">
        <w:rPr>
          <w:rFonts w:ascii="Times New Roman" w:hAnsi="Times New Roman" w:cs="Times New Roman"/>
          <w:sz w:val="24"/>
          <w:szCs w:val="24"/>
        </w:rPr>
        <w:t xml:space="preserve">: </w:t>
      </w:r>
      <w:r w:rsidR="009D332A">
        <w:rPr>
          <w:rFonts w:ascii="Times New Roman" w:hAnsi="Times New Roman" w:cs="Times New Roman"/>
          <w:sz w:val="24"/>
          <w:szCs w:val="24"/>
        </w:rPr>
        <w:t>ферромагнитный сердечник</w:t>
      </w:r>
      <w:r w:rsidR="001C2CEE">
        <w:rPr>
          <w:rFonts w:ascii="Times New Roman" w:hAnsi="Times New Roman" w:cs="Times New Roman"/>
          <w:sz w:val="24"/>
          <w:szCs w:val="24"/>
        </w:rPr>
        <w:t xml:space="preserve">, аналого-цифровой преобразователь, ряды Фурье, спектральный анализ, относительное отклонение приближения, динамические параметры: петля гистерезиса, основная кривая намагничивания, магнитная восприимчивость, магнитная проводимость, полное входное сопротивление </w:t>
      </w:r>
      <w:proofErr w:type="gramEnd"/>
    </w:p>
    <w:p w:rsidR="00A9080B" w:rsidRDefault="00EF7605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Внешний вид катушки и ее условное графическое обозначение приведены на рис. 1.</w:t>
      </w:r>
    </w:p>
    <w:p w:rsidR="004B2267" w:rsidRDefault="004B2267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B2267" w:rsidRDefault="00570E83" w:rsidP="004B226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8947" w:dyaOrig="38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65pt;height:192.85pt" o:ole="">
            <v:imagedata r:id="rId6" o:title=""/>
          </v:shape>
          <o:OLEObject Type="Embed" ProgID="Visio.Drawing.11" ShapeID="_x0000_i1025" DrawAspect="Content" ObjectID="_1497866507" r:id="rId7"/>
        </w:object>
      </w:r>
    </w:p>
    <w:p w:rsidR="004B2267" w:rsidRDefault="00EF7605" w:rsidP="00EF7605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</w:t>
      </w:r>
    </w:p>
    <w:p w:rsidR="004B2267" w:rsidRDefault="004B2267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B2267" w:rsidRDefault="00570E83" w:rsidP="00C54B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качестве сердечника используется броневой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ленточный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магнитопровод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ШЛ16×32</w:t>
      </w:r>
      <w:r w:rsidR="007B3429">
        <w:rPr>
          <w:rFonts w:ascii="Times New Roman" w:hAnsi="Times New Roman" w:cs="Times New Roman"/>
          <w:sz w:val="24"/>
          <w:szCs w:val="24"/>
        </w:rPr>
        <w:t xml:space="preserve">, на котором расположены две обмотки – рабочая катушка с числом витков </w:t>
      </w:r>
      <w:r w:rsidR="00933C9F" w:rsidRPr="00BE7A4B">
        <w:rPr>
          <w:position w:val="-14"/>
          <w:lang w:val="en-US"/>
        </w:rPr>
        <w:object w:dxaOrig="680" w:dyaOrig="420">
          <v:shape id="_x0000_i1026" type="#_x0000_t75" style="width:33.8pt;height:20.65pt" o:ole="">
            <v:imagedata r:id="rId8" o:title=""/>
          </v:shape>
          <o:OLEObject Type="Embed" ProgID="Equation.3" ShapeID="_x0000_i1026" DrawAspect="Content" ObjectID="_1497866508" r:id="rId9"/>
        </w:objec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="007B3429" w:rsidRPr="007B3429">
        <w:rPr>
          <w:rFonts w:ascii="Times New Roman" w:eastAsiaTheme="minorEastAsia" w:hAnsi="Times New Roman" w:cs="Times New Roman"/>
          <w:sz w:val="24"/>
          <w:szCs w:val="24"/>
        </w:rPr>
        <w:t xml:space="preserve">1430 </w:t>
      </w:r>
      <w:r w:rsidR="007B3429">
        <w:rPr>
          <w:rFonts w:ascii="Times New Roman" w:eastAsiaTheme="minorEastAsia" w:hAnsi="Times New Roman" w:cs="Times New Roman"/>
          <w:sz w:val="24"/>
          <w:szCs w:val="24"/>
        </w:rPr>
        <w:t xml:space="preserve">и </w:t>
      </w:r>
      <w:r w:rsidR="00AC6F20">
        <w:rPr>
          <w:rFonts w:ascii="Times New Roman" w:eastAsiaTheme="minorEastAsia" w:hAnsi="Times New Roman" w:cs="Times New Roman"/>
          <w:sz w:val="24"/>
          <w:szCs w:val="24"/>
        </w:rPr>
        <w:t xml:space="preserve">дополнительная измерительная обмотка с числом витков </w:t>
      </w:r>
      <w:r w:rsidR="00933C9F" w:rsidRPr="00BE7A4B">
        <w:rPr>
          <w:position w:val="-14"/>
          <w:lang w:val="en-US"/>
        </w:rPr>
        <w:object w:dxaOrig="720" w:dyaOrig="420">
          <v:shape id="_x0000_i1027" type="#_x0000_t75" style="width:36.3pt;height:20.65pt" o:ole="">
            <v:imagedata r:id="rId10" o:title=""/>
          </v:shape>
          <o:OLEObject Type="Embed" ProgID="Equation.3" ShapeID="_x0000_i1027" DrawAspect="Content" ObjectID="_1497866509" r:id="rId11"/>
        </w:object>
      </w:r>
      <w:r w:rsidR="00AC6F20">
        <w:rPr>
          <w:rFonts w:ascii="Times New Roman" w:eastAsiaTheme="minorEastAsia" w:hAnsi="Times New Roman" w:cs="Times New Roman"/>
          <w:sz w:val="24"/>
          <w:szCs w:val="24"/>
        </w:rPr>
        <w:t>51.</w:t>
      </w:r>
      <w:r w:rsidR="00C7031C" w:rsidRPr="00C7031C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7031C">
        <w:rPr>
          <w:rFonts w:ascii="Times New Roman" w:eastAsiaTheme="minorEastAsia" w:hAnsi="Times New Roman" w:cs="Times New Roman"/>
          <w:sz w:val="24"/>
          <w:szCs w:val="24"/>
        </w:rPr>
        <w:t xml:space="preserve">Активное сопротивление и индуктивность рабочей катушки (без сердечника): </w:t>
      </w:r>
      <w:r w:rsidR="00C7031C" w:rsidRPr="00EF5378">
        <w:rPr>
          <w:position w:val="-20"/>
          <w:lang w:val="en-US"/>
        </w:rPr>
        <w:object w:dxaOrig="560" w:dyaOrig="480">
          <v:shape id="_x0000_i1028" type="#_x0000_t75" style="width:28.15pt;height:23.8pt" o:ole="">
            <v:imagedata r:id="rId12" o:title=""/>
          </v:shape>
          <o:OLEObject Type="Embed" ProgID="Equation.3" ShapeID="_x0000_i1028" DrawAspect="Content" ObjectID="_1497866510" r:id="rId13"/>
        </w:object>
      </w:r>
      <w:r w:rsidR="00C7031C" w:rsidRPr="00C7031C">
        <w:rPr>
          <w:rFonts w:ascii="Times New Roman" w:hAnsi="Times New Roman" w:cs="Times New Roman"/>
          <w:sz w:val="24"/>
          <w:szCs w:val="24"/>
        </w:rPr>
        <w:t>4</w:t>
      </w:r>
      <w:r w:rsidR="00C7031C">
        <w:rPr>
          <w:rFonts w:ascii="Times New Roman" w:hAnsi="Times New Roman" w:cs="Times New Roman"/>
          <w:sz w:val="24"/>
          <w:szCs w:val="24"/>
        </w:rPr>
        <w:t xml:space="preserve">3,01 Ом, </w:t>
      </w:r>
      <w:r w:rsidR="00023688" w:rsidRPr="00364C75">
        <w:rPr>
          <w:position w:val="-14"/>
          <w:lang w:val="en-US"/>
        </w:rPr>
        <w:object w:dxaOrig="620" w:dyaOrig="420">
          <v:shape id="_x0000_i1029" type="#_x0000_t75" style="width:31.3pt;height:21.3pt" o:ole="">
            <v:imagedata r:id="rId14" o:title=""/>
          </v:shape>
          <o:OLEObject Type="Embed" ProgID="Equation.3" ShapeID="_x0000_i1029" DrawAspect="Content" ObjectID="_1497866511" r:id="rId15"/>
        </w:object>
      </w:r>
      <w:r w:rsidR="00023688">
        <w:t xml:space="preserve"> </w:t>
      </w:r>
      <w:r w:rsidR="00023688">
        <w:rPr>
          <w:rFonts w:ascii="Times New Roman" w:hAnsi="Times New Roman" w:cs="Times New Roman"/>
          <w:sz w:val="24"/>
          <w:szCs w:val="24"/>
        </w:rPr>
        <w:t>48,6·10</w:t>
      </w:r>
      <w:r w:rsidR="00023688" w:rsidRPr="00023688">
        <w:rPr>
          <w:rFonts w:ascii="Times New Roman" w:hAnsi="Times New Roman" w:cs="Times New Roman"/>
          <w:sz w:val="32"/>
          <w:szCs w:val="32"/>
          <w:vertAlign w:val="superscript"/>
        </w:rPr>
        <w:t>-3</w:t>
      </w:r>
      <w:r w:rsidR="00023688">
        <w:rPr>
          <w:rFonts w:ascii="Times New Roman" w:hAnsi="Times New Roman" w:cs="Times New Roman"/>
          <w:sz w:val="24"/>
          <w:szCs w:val="24"/>
        </w:rPr>
        <w:t xml:space="preserve"> </w:t>
      </w:r>
      <w:r w:rsidR="00C7031C">
        <w:rPr>
          <w:rFonts w:ascii="Times New Roman" w:hAnsi="Times New Roman" w:cs="Times New Roman"/>
          <w:sz w:val="24"/>
          <w:szCs w:val="24"/>
        </w:rPr>
        <w:t>Гн.</w:t>
      </w:r>
      <w:r w:rsidR="0002368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5428D" w:rsidRPr="00023688" w:rsidRDefault="0095428D" w:rsidP="00A84C15">
      <w:pPr>
        <w:spacing w:before="24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Параметры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магнитопровода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длина средней линии </w:t>
      </w:r>
      <w:r w:rsidRPr="00651979">
        <w:rPr>
          <w:position w:val="-14"/>
          <w:lang w:val="en-US"/>
        </w:rPr>
        <w:object w:dxaOrig="820" w:dyaOrig="420">
          <v:shape id="_x0000_i1030" type="#_x0000_t75" style="width:40.7pt;height:21.3pt" o:ole="">
            <v:imagedata r:id="rId16" o:title=""/>
          </v:shape>
          <o:OLEObject Type="Embed" ProgID="Equation.3" ShapeID="_x0000_i1030" DrawAspect="Content" ObjectID="_1497866512" r:id="rId17"/>
        </w:object>
      </w:r>
      <w:r>
        <w:rPr>
          <w:rFonts w:ascii="Times New Roman" w:hAnsi="Times New Roman" w:cs="Times New Roman"/>
          <w:sz w:val="24"/>
          <w:szCs w:val="24"/>
        </w:rPr>
        <w:t xml:space="preserve">0,146 м; площадь поперечного сечения </w:t>
      </w:r>
      <w:r w:rsidRPr="00364C75">
        <w:rPr>
          <w:position w:val="-14"/>
        </w:rPr>
        <w:object w:dxaOrig="620" w:dyaOrig="420">
          <v:shape id="_x0000_i1031" type="#_x0000_t75" style="width:31.3pt;height:21.3pt" o:ole="">
            <v:imagedata r:id="rId18" o:title=""/>
          </v:shape>
          <o:OLEObject Type="Embed" ProgID="Equation.3" ShapeID="_x0000_i1031" DrawAspect="Content" ObjectID="_1497866513" r:id="rId19"/>
        </w:object>
      </w:r>
      <w:r>
        <w:rPr>
          <w:rFonts w:ascii="Times New Roman" w:hAnsi="Times New Roman" w:cs="Times New Roman"/>
          <w:sz w:val="24"/>
          <w:szCs w:val="24"/>
        </w:rPr>
        <w:t>4,48·10</w:t>
      </w:r>
      <w:r w:rsidRPr="00023688">
        <w:rPr>
          <w:rFonts w:ascii="Times New Roman" w:hAnsi="Times New Roman" w:cs="Times New Roman"/>
          <w:sz w:val="32"/>
          <w:szCs w:val="32"/>
          <w:vertAlign w:val="superscript"/>
        </w:rPr>
        <w:t>-4</w:t>
      </w:r>
      <w:r>
        <w:rPr>
          <w:rFonts w:ascii="Times New Roman" w:hAnsi="Times New Roman" w:cs="Times New Roman"/>
          <w:sz w:val="32"/>
          <w:szCs w:val="32"/>
          <w:vertAlign w:val="superscript"/>
        </w:rPr>
        <w:t xml:space="preserve"> </w:t>
      </w:r>
      <w:r w:rsidRPr="00023688">
        <w:rPr>
          <w:rFonts w:ascii="Times New Roman" w:hAnsi="Times New Roman" w:cs="Times New Roman"/>
          <w:sz w:val="24"/>
          <w:szCs w:val="24"/>
        </w:rPr>
        <w:t>м</w:t>
      </w:r>
      <w:proofErr w:type="gramStart"/>
      <w:r w:rsidRPr="00023688">
        <w:rPr>
          <w:rFonts w:ascii="Times New Roman" w:hAnsi="Times New Roman" w:cs="Times New Roman"/>
          <w:sz w:val="32"/>
          <w:szCs w:val="32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32"/>
          <w:szCs w:val="32"/>
        </w:rPr>
        <w:t>.</w:t>
      </w:r>
    </w:p>
    <w:p w:rsidR="004B2267" w:rsidRDefault="009E5334" w:rsidP="00A84C15">
      <w:pPr>
        <w:spacing w:before="240"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проведении экспериментов использовалось следующее оборудование:</w:t>
      </w:r>
    </w:p>
    <w:p w:rsidR="00570E83" w:rsidRDefault="009E5334" w:rsidP="00C54B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1D21B4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енератор синусоидального напряжения с изменяемой частотой и амплитудой</w:t>
      </w:r>
      <w:r w:rsidR="001D21B4">
        <w:rPr>
          <w:rFonts w:ascii="Times New Roman" w:hAnsi="Times New Roman" w:cs="Times New Roman"/>
          <w:sz w:val="24"/>
          <w:szCs w:val="24"/>
        </w:rPr>
        <w:t>;</w:t>
      </w:r>
    </w:p>
    <w:p w:rsidR="00C54B4E" w:rsidRDefault="00C54B4E" w:rsidP="00C54B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1D21B4">
        <w:rPr>
          <w:rFonts w:ascii="Times New Roman" w:hAnsi="Times New Roman" w:cs="Times New Roman"/>
          <w:sz w:val="24"/>
          <w:szCs w:val="24"/>
        </w:rPr>
        <w:t>ц</w:t>
      </w:r>
      <w:r>
        <w:rPr>
          <w:rFonts w:ascii="Times New Roman" w:hAnsi="Times New Roman" w:cs="Times New Roman"/>
          <w:sz w:val="24"/>
          <w:szCs w:val="24"/>
        </w:rPr>
        <w:t>ифровой многоканальный</w:t>
      </w:r>
      <w:r w:rsidR="001D21B4">
        <w:rPr>
          <w:rFonts w:ascii="Times New Roman" w:hAnsi="Times New Roman" w:cs="Times New Roman"/>
          <w:sz w:val="24"/>
          <w:szCs w:val="24"/>
        </w:rPr>
        <w:t xml:space="preserve"> осциллограф;</w:t>
      </w:r>
    </w:p>
    <w:p w:rsidR="00C54B4E" w:rsidRDefault="00C54B4E" w:rsidP="00C54B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1D21B4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ольтметр универсальный цифровой.</w:t>
      </w:r>
    </w:p>
    <w:p w:rsidR="00570E83" w:rsidRPr="0047669C" w:rsidRDefault="00C54B4E" w:rsidP="00A84C1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Синусоидальное напряжение от генератора </w:t>
      </w:r>
      <w:r w:rsidR="00042E2E" w:rsidRPr="00E90D2D">
        <w:rPr>
          <w:position w:val="-14"/>
        </w:rPr>
        <w:object w:dxaOrig="600" w:dyaOrig="420">
          <v:shape id="_x0000_i1032" type="#_x0000_t75" style="width:30.05pt;height:21.3pt" o:ole="">
            <v:imagedata r:id="rId20" o:title=""/>
          </v:shape>
          <o:OLEObject Type="Embed" ProgID="Equation.3" ShapeID="_x0000_i1032" DrawAspect="Content" ObjectID="_1497866514" r:id="rId21"/>
        </w:object>
      </w:r>
      <w:r w:rsidR="00042E2E" w:rsidRPr="008040D3">
        <w:rPr>
          <w:rFonts w:ascii="Times New Roman" w:hAnsi="Times New Roman" w:cs="Times New Roman"/>
          <w:sz w:val="28"/>
          <w:szCs w:val="28"/>
        </w:rPr>
        <w:t>250·1,41·</w:t>
      </w:r>
      <w:r w:rsidR="00042E2E" w:rsidRPr="008040D3">
        <w:rPr>
          <w:rFonts w:ascii="Times New Roman" w:hAnsi="Times New Roman" w:cs="Times New Roman"/>
          <w:sz w:val="28"/>
          <w:szCs w:val="28"/>
          <w:lang w:val="en-US"/>
        </w:rPr>
        <w:t>sin</w:t>
      </w:r>
      <w:r w:rsidR="00042E2E" w:rsidRPr="008040D3">
        <w:rPr>
          <w:rFonts w:ascii="Times New Roman" w:hAnsi="Times New Roman" w:cs="Times New Roman"/>
          <w:sz w:val="28"/>
          <w:szCs w:val="28"/>
        </w:rPr>
        <w:t>(314</w:t>
      </w:r>
      <w:r w:rsidR="00042E2E" w:rsidRPr="008040D3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042E2E" w:rsidRPr="008040D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подавалось на</w:t>
      </w:r>
      <w:r w:rsidRPr="00C54B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зажимы рабочей катушки. </w:t>
      </w:r>
      <w:r w:rsidR="0047669C">
        <w:rPr>
          <w:rFonts w:ascii="Times New Roman" w:hAnsi="Times New Roman" w:cs="Times New Roman"/>
          <w:sz w:val="24"/>
          <w:szCs w:val="24"/>
        </w:rPr>
        <w:t xml:space="preserve">С помощью цифрового осциллографа проводились измерения входного напряжения </w:t>
      </w:r>
      <w:r w:rsidR="00EE4E32" w:rsidRPr="00E90D2D">
        <w:rPr>
          <w:position w:val="-14"/>
        </w:rPr>
        <w:object w:dxaOrig="320" w:dyaOrig="420">
          <v:shape id="_x0000_i1033" type="#_x0000_t75" style="width:16.3pt;height:20.65pt" o:ole="">
            <v:imagedata r:id="rId22" o:title=""/>
          </v:shape>
          <o:OLEObject Type="Embed" ProgID="Equation.3" ShapeID="_x0000_i1033" DrawAspect="Content" ObjectID="_1497866515" r:id="rId23"/>
        </w:object>
      </w:r>
      <w:r w:rsidR="0047669C">
        <w:rPr>
          <w:rFonts w:ascii="Times New Roman" w:hAnsi="Times New Roman" w:cs="Times New Roman"/>
          <w:sz w:val="24"/>
          <w:szCs w:val="24"/>
        </w:rPr>
        <w:t xml:space="preserve"> и тока </w:t>
      </w:r>
      <w:r w:rsidR="00EE4E32" w:rsidRPr="00E90D2D">
        <w:rPr>
          <w:position w:val="-14"/>
        </w:rPr>
        <w:object w:dxaOrig="240" w:dyaOrig="420">
          <v:shape id="_x0000_i1034" type="#_x0000_t75" style="width:11.9pt;height:20.65pt" o:ole="">
            <v:imagedata r:id="rId24" o:title=""/>
          </v:shape>
          <o:OLEObject Type="Embed" ProgID="Equation.3" ShapeID="_x0000_i1034" DrawAspect="Content" ObjectID="_1497866516" r:id="rId25"/>
        </w:object>
      </w:r>
      <w:r w:rsidR="0047669C">
        <w:rPr>
          <w:rFonts w:ascii="Times New Roman" w:hAnsi="Times New Roman" w:cs="Times New Roman"/>
          <w:sz w:val="24"/>
          <w:szCs w:val="24"/>
        </w:rPr>
        <w:t xml:space="preserve"> раб</w:t>
      </w:r>
      <w:r w:rsidR="008040D3">
        <w:rPr>
          <w:rFonts w:ascii="Times New Roman" w:hAnsi="Times New Roman" w:cs="Times New Roman"/>
          <w:sz w:val="24"/>
          <w:szCs w:val="24"/>
        </w:rPr>
        <w:t>очей катушки, а также напряжения</w:t>
      </w:r>
      <w:r w:rsidR="0047669C">
        <w:rPr>
          <w:rFonts w:ascii="Times New Roman" w:hAnsi="Times New Roman" w:cs="Times New Roman"/>
          <w:sz w:val="24"/>
          <w:szCs w:val="24"/>
        </w:rPr>
        <w:t xml:space="preserve"> </w:t>
      </w:r>
      <w:r w:rsidR="001B4685" w:rsidRPr="00E90D2D">
        <w:rPr>
          <w:position w:val="-14"/>
        </w:rPr>
        <w:object w:dxaOrig="380" w:dyaOrig="420">
          <v:shape id="_x0000_i1035" type="#_x0000_t75" style="width:18.8pt;height:20.65pt" o:ole="">
            <v:imagedata r:id="rId26" o:title=""/>
          </v:shape>
          <o:OLEObject Type="Embed" ProgID="Equation.3" ShapeID="_x0000_i1035" DrawAspect="Content" ObjectID="_1497866517" r:id="rId27"/>
        </w:object>
      </w:r>
      <w:r w:rsidR="0047669C">
        <w:rPr>
          <w:rFonts w:ascii="Times New Roman" w:hAnsi="Times New Roman" w:cs="Times New Roman"/>
          <w:sz w:val="24"/>
          <w:szCs w:val="24"/>
        </w:rPr>
        <w:t xml:space="preserve"> на разомкнутых зажимах измерительной обмотки.</w:t>
      </w:r>
    </w:p>
    <w:p w:rsidR="00570E83" w:rsidRDefault="006E7E0B" w:rsidP="00A84C1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каналы осциллографа содержат четырнадцатиразрядные аналого-цифровые преобразователи</w:t>
      </w:r>
      <w:r w:rsidR="003758BC">
        <w:rPr>
          <w:rFonts w:ascii="Times New Roman" w:hAnsi="Times New Roman" w:cs="Times New Roman"/>
          <w:sz w:val="24"/>
          <w:szCs w:val="24"/>
        </w:rPr>
        <w:t xml:space="preserve"> (АЦП)</w:t>
      </w:r>
      <w:r>
        <w:rPr>
          <w:rFonts w:ascii="Times New Roman" w:hAnsi="Times New Roman" w:cs="Times New Roman"/>
          <w:sz w:val="24"/>
          <w:szCs w:val="24"/>
        </w:rPr>
        <w:t xml:space="preserve"> с частотой дискретизации 40 кГц. </w:t>
      </w:r>
      <w:r w:rsidR="006E4844">
        <w:rPr>
          <w:rFonts w:ascii="Times New Roman" w:hAnsi="Times New Roman" w:cs="Times New Roman"/>
          <w:sz w:val="24"/>
          <w:szCs w:val="24"/>
        </w:rPr>
        <w:t>Максимальная д</w:t>
      </w:r>
      <w:r>
        <w:rPr>
          <w:rFonts w:ascii="Times New Roman" w:hAnsi="Times New Roman" w:cs="Times New Roman"/>
          <w:sz w:val="24"/>
          <w:szCs w:val="24"/>
        </w:rPr>
        <w:t>лительность интервала измерения – 6 с, что обеспечивает</w:t>
      </w:r>
      <w:r w:rsidR="006E4844">
        <w:rPr>
          <w:rFonts w:ascii="Times New Roman" w:hAnsi="Times New Roman" w:cs="Times New Roman"/>
          <w:sz w:val="24"/>
          <w:szCs w:val="24"/>
        </w:rPr>
        <w:t xml:space="preserve"> 240000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844">
        <w:rPr>
          <w:rFonts w:ascii="Times New Roman" w:hAnsi="Times New Roman" w:cs="Times New Roman"/>
          <w:sz w:val="24"/>
          <w:szCs w:val="24"/>
        </w:rPr>
        <w:t xml:space="preserve">отсчетов напряжения (тока) </w:t>
      </w:r>
      <w:r>
        <w:rPr>
          <w:rFonts w:ascii="Times New Roman" w:hAnsi="Times New Roman" w:cs="Times New Roman"/>
          <w:sz w:val="24"/>
          <w:szCs w:val="24"/>
        </w:rPr>
        <w:t>при частоте</w:t>
      </w:r>
      <w:r w:rsidR="006E4844">
        <w:rPr>
          <w:rFonts w:ascii="Times New Roman" w:hAnsi="Times New Roman" w:cs="Times New Roman"/>
          <w:sz w:val="24"/>
          <w:szCs w:val="24"/>
        </w:rPr>
        <w:t xml:space="preserve"> входных сигналов</w:t>
      </w:r>
      <w:r>
        <w:rPr>
          <w:rFonts w:ascii="Times New Roman" w:hAnsi="Times New Roman" w:cs="Times New Roman"/>
          <w:sz w:val="24"/>
          <w:szCs w:val="24"/>
        </w:rPr>
        <w:t xml:space="preserve"> 50 Гц</w:t>
      </w:r>
      <w:r w:rsidR="006E484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844">
        <w:rPr>
          <w:rFonts w:ascii="Times New Roman" w:hAnsi="Times New Roman" w:cs="Times New Roman"/>
          <w:sz w:val="24"/>
          <w:szCs w:val="24"/>
        </w:rPr>
        <w:t>Результаты измерений по каждому каналу сохраняются в текстовых файлах.</w:t>
      </w:r>
    </w:p>
    <w:p w:rsidR="00570E83" w:rsidRDefault="00454614" w:rsidP="006C47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Особенностью работы любого аналого-цифрового</w:t>
      </w:r>
      <w:r w:rsidR="007F0B55">
        <w:rPr>
          <w:rFonts w:ascii="Times New Roman" w:hAnsi="Times New Roman" w:cs="Times New Roman"/>
          <w:sz w:val="24"/>
          <w:szCs w:val="24"/>
        </w:rPr>
        <w:t xml:space="preserve"> преобразователя является шум цифрового кода выходного сигнала</w:t>
      </w:r>
      <w:r w:rsidR="0083277A">
        <w:rPr>
          <w:rFonts w:ascii="Times New Roman" w:hAnsi="Times New Roman" w:cs="Times New Roman"/>
          <w:sz w:val="24"/>
          <w:szCs w:val="24"/>
        </w:rPr>
        <w:t xml:space="preserve"> (рис. 2)</w:t>
      </w:r>
      <w:r w:rsidR="007F0B55">
        <w:rPr>
          <w:rFonts w:ascii="Times New Roman" w:hAnsi="Times New Roman" w:cs="Times New Roman"/>
          <w:sz w:val="24"/>
          <w:szCs w:val="24"/>
        </w:rPr>
        <w:t xml:space="preserve">, обусловленный флуктуациями моментов </w:t>
      </w:r>
      <w:r w:rsidR="00830DC4">
        <w:rPr>
          <w:rFonts w:ascii="Times New Roman" w:hAnsi="Times New Roman" w:cs="Times New Roman"/>
          <w:sz w:val="24"/>
          <w:szCs w:val="24"/>
        </w:rPr>
        <w:t>отсчета входного сигнала, конечной разрядностью АЦП, а также помехами во входном сигнале.</w:t>
      </w:r>
      <w:r w:rsidR="007F0B5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84C15" w:rsidRDefault="00A84C15" w:rsidP="006C47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84C15" w:rsidRDefault="00A84C15" w:rsidP="006C47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70E83" w:rsidRDefault="00CF4166" w:rsidP="00CF4166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80994">
        <w:rPr>
          <w:noProof/>
          <w:lang w:val="en-US"/>
        </w:rPr>
        <w:drawing>
          <wp:inline distT="0" distB="0" distL="0" distR="0" wp14:anchorId="14C1F322" wp14:editId="6F991BAB">
            <wp:extent cx="4491355" cy="1960245"/>
            <wp:effectExtent l="0" t="0" r="444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355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E83" w:rsidRDefault="00CF4166" w:rsidP="00CF4166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</w:t>
      </w:r>
    </w:p>
    <w:p w:rsidR="00A84C15" w:rsidRDefault="00A84C15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84C15" w:rsidRDefault="00A84C15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70E83" w:rsidRPr="00733CBA" w:rsidRDefault="00264153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того чтобы отфильтровать шумы АЦП, использовалось разложение измеренных напряжений </w:t>
      </w:r>
      <w:r w:rsidR="001B4685" w:rsidRPr="00E90D2D">
        <w:rPr>
          <w:position w:val="-14"/>
        </w:rPr>
        <w:object w:dxaOrig="420" w:dyaOrig="420">
          <v:shape id="_x0000_i1036" type="#_x0000_t75" style="width:20.65pt;height:20.65pt" o:ole="">
            <v:imagedata r:id="rId29" o:title=""/>
          </v:shape>
          <o:OLEObject Type="Embed" ProgID="Equation.3" ShapeID="_x0000_i1036" DrawAspect="Content" ObjectID="_1497866518" r:id="rId30"/>
        </w:objec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B4685" w:rsidRPr="00E90D2D">
        <w:rPr>
          <w:position w:val="-14"/>
        </w:rPr>
        <w:object w:dxaOrig="380" w:dyaOrig="420">
          <v:shape id="_x0000_i1037" type="#_x0000_t75" style="width:18.8pt;height:20.65pt" o:ole="">
            <v:imagedata r:id="rId26" o:title=""/>
          </v:shape>
          <o:OLEObject Type="Embed" ProgID="Equation.3" ShapeID="_x0000_i1037" DrawAspect="Content" ObjectID="_1497866519" r:id="rId31"/>
        </w:object>
      </w:r>
      <w:r>
        <w:rPr>
          <w:rFonts w:ascii="Times New Roman" w:hAnsi="Times New Roman" w:cs="Times New Roman"/>
          <w:sz w:val="24"/>
          <w:szCs w:val="24"/>
        </w:rPr>
        <w:t xml:space="preserve"> и тока </w:t>
      </w:r>
      <w:r w:rsidR="001B4685" w:rsidRPr="00E90D2D">
        <w:rPr>
          <w:position w:val="-14"/>
        </w:rPr>
        <w:object w:dxaOrig="240" w:dyaOrig="420">
          <v:shape id="_x0000_i1038" type="#_x0000_t75" style="width:11.9pt;height:20.65pt" o:ole="">
            <v:imagedata r:id="rId24" o:title=""/>
          </v:shape>
          <o:OLEObject Type="Embed" ProgID="Equation.3" ShapeID="_x0000_i1038" DrawAspect="Content" ObjectID="_1497866520" r:id="rId32"/>
        </w:objec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84C26">
        <w:rPr>
          <w:rFonts w:ascii="Times New Roman" w:hAnsi="Times New Roman" w:cs="Times New Roman"/>
          <w:sz w:val="24"/>
          <w:szCs w:val="24"/>
        </w:rPr>
        <w:t>(в установившемся периодическом режиме)</w:t>
      </w:r>
      <w:r w:rsidR="00B84C26" w:rsidRPr="00B84C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ряды Фурье.</w:t>
      </w:r>
      <w:r w:rsidR="00733CBA" w:rsidRPr="00733CBA">
        <w:rPr>
          <w:rFonts w:ascii="Times New Roman" w:hAnsi="Times New Roman" w:cs="Times New Roman"/>
          <w:sz w:val="24"/>
          <w:szCs w:val="24"/>
        </w:rPr>
        <w:t xml:space="preserve"> </w:t>
      </w:r>
      <w:r w:rsidR="00733CBA">
        <w:rPr>
          <w:rFonts w:ascii="Times New Roman" w:hAnsi="Times New Roman" w:cs="Times New Roman"/>
          <w:sz w:val="24"/>
          <w:szCs w:val="24"/>
        </w:rPr>
        <w:t xml:space="preserve">Так, на рис. 3 приведен выделенный из </w:t>
      </w:r>
      <w:r w:rsidR="007C62D2">
        <w:rPr>
          <w:rFonts w:ascii="Times New Roman" w:hAnsi="Times New Roman" w:cs="Times New Roman"/>
          <w:sz w:val="24"/>
          <w:szCs w:val="24"/>
        </w:rPr>
        <w:t xml:space="preserve">сигнала тока </w:t>
      </w:r>
      <w:r w:rsidR="00267116" w:rsidRPr="00E90D2D">
        <w:rPr>
          <w:position w:val="-14"/>
        </w:rPr>
        <w:object w:dxaOrig="240" w:dyaOrig="420">
          <v:shape id="_x0000_i1039" type="#_x0000_t75" style="width:11.9pt;height:20.65pt" o:ole="">
            <v:imagedata r:id="rId24" o:title=""/>
          </v:shape>
          <o:OLEObject Type="Embed" ProgID="Equation.3" ShapeID="_x0000_i1039" DrawAspect="Content" ObjectID="_1497866521" r:id="rId33"/>
        </w:object>
      </w:r>
      <w:r w:rsidR="007C62D2">
        <w:rPr>
          <w:rFonts w:ascii="Times New Roman" w:hAnsi="Times New Roman" w:cs="Times New Roman"/>
          <w:sz w:val="24"/>
          <w:szCs w:val="24"/>
        </w:rPr>
        <w:t xml:space="preserve"> </w:t>
      </w:r>
      <w:r w:rsidR="00733CBA">
        <w:rPr>
          <w:rFonts w:ascii="Times New Roman" w:hAnsi="Times New Roman" w:cs="Times New Roman"/>
          <w:sz w:val="24"/>
          <w:szCs w:val="24"/>
        </w:rPr>
        <w:t>шум</w:t>
      </w:r>
      <w:r w:rsidR="007C62D2">
        <w:rPr>
          <w:rFonts w:ascii="Times New Roman" w:hAnsi="Times New Roman" w:cs="Times New Roman"/>
          <w:sz w:val="24"/>
          <w:szCs w:val="24"/>
        </w:rPr>
        <w:t xml:space="preserve"> его</w:t>
      </w:r>
      <w:r w:rsidR="00733CBA">
        <w:rPr>
          <w:rFonts w:ascii="Times New Roman" w:hAnsi="Times New Roman" w:cs="Times New Roman"/>
          <w:sz w:val="24"/>
          <w:szCs w:val="24"/>
        </w:rPr>
        <w:t xml:space="preserve"> цифрового кода </w:t>
      </w:r>
      <w:r w:rsidR="007C62D2">
        <w:rPr>
          <w:rFonts w:ascii="Times New Roman" w:hAnsi="Times New Roman" w:cs="Times New Roman"/>
          <w:sz w:val="24"/>
          <w:szCs w:val="24"/>
        </w:rPr>
        <w:t>(в уровнях квантования</w:t>
      </w:r>
      <w:r w:rsidR="001B4685" w:rsidRPr="001B4685">
        <w:rPr>
          <w:rFonts w:ascii="Times New Roman" w:hAnsi="Times New Roman" w:cs="Times New Roman"/>
          <w:sz w:val="24"/>
          <w:szCs w:val="24"/>
        </w:rPr>
        <w:t xml:space="preserve"> </w:t>
      </w:r>
      <w:r w:rsidR="001B4685" w:rsidRPr="009172D0">
        <w:rPr>
          <w:position w:val="-14"/>
          <w:lang w:val="en-US"/>
        </w:rPr>
        <w:object w:dxaOrig="520" w:dyaOrig="420">
          <v:shape id="_x0000_i1040" type="#_x0000_t75" style="width:25.65pt;height:20.65pt" o:ole="">
            <v:imagedata r:id="rId34" o:title=""/>
          </v:shape>
          <o:OLEObject Type="Embed" ProgID="Equation.3" ShapeID="_x0000_i1040" DrawAspect="Content" ObjectID="_1497866522" r:id="rId35"/>
        </w:object>
      </w:r>
      <w:r w:rsidR="007C62D2">
        <w:rPr>
          <w:rFonts w:ascii="Times New Roman" w:hAnsi="Times New Roman" w:cs="Times New Roman"/>
          <w:sz w:val="24"/>
          <w:szCs w:val="24"/>
        </w:rPr>
        <w:t>)</w:t>
      </w:r>
      <w:r w:rsidR="00A84C15">
        <w:rPr>
          <w:rFonts w:ascii="Times New Roman" w:hAnsi="Times New Roman" w:cs="Times New Roman"/>
          <w:sz w:val="24"/>
          <w:szCs w:val="24"/>
        </w:rPr>
        <w:t>.</w:t>
      </w:r>
    </w:p>
    <w:p w:rsidR="00570E83" w:rsidRDefault="0087066B" w:rsidP="0087066B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80994">
        <w:rPr>
          <w:noProof/>
          <w:lang w:val="en-US"/>
        </w:rPr>
        <w:lastRenderedPageBreak/>
        <w:drawing>
          <wp:inline distT="0" distB="0" distL="0" distR="0" wp14:anchorId="7D27AC33" wp14:editId="7606279F">
            <wp:extent cx="4747260" cy="283083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66B" w:rsidRDefault="0087066B" w:rsidP="0087066B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</w:t>
      </w:r>
    </w:p>
    <w:p w:rsidR="00A84C15" w:rsidRDefault="00A84C15" w:rsidP="00A84C1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рис. 4 представлены графики</w:t>
      </w:r>
      <w:r w:rsidRPr="00E90D2D">
        <w:rPr>
          <w:position w:val="-14"/>
        </w:rPr>
        <w:object w:dxaOrig="420" w:dyaOrig="420">
          <v:shape id="_x0000_i1041" type="#_x0000_t75" style="width:20.65pt;height:20.65pt" o:ole="">
            <v:imagedata r:id="rId29" o:title=""/>
          </v:shape>
          <o:OLEObject Type="Embed" ProgID="Equation.3" ShapeID="_x0000_i1041" DrawAspect="Content" ObjectID="_1497866523" r:id="rId37"/>
        </w:objec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90D2D">
        <w:rPr>
          <w:position w:val="-14"/>
        </w:rPr>
        <w:object w:dxaOrig="480" w:dyaOrig="420">
          <v:shape id="_x0000_i1042" type="#_x0000_t75" style="width:24.4pt;height:20.65pt" o:ole="">
            <v:imagedata r:id="rId38" o:title=""/>
          </v:shape>
          <o:OLEObject Type="Embed" ProgID="Equation.3" ShapeID="_x0000_i1042" DrawAspect="Content" ObjectID="_1497866524" r:id="rId39"/>
        </w:objec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90D2D">
        <w:rPr>
          <w:position w:val="-14"/>
        </w:rPr>
        <w:object w:dxaOrig="240" w:dyaOrig="420">
          <v:shape id="_x0000_i1043" type="#_x0000_t75" style="width:11.9pt;height:20.65pt" o:ole="">
            <v:imagedata r:id="rId24" o:title=""/>
          </v:shape>
          <o:OLEObject Type="Embed" ProgID="Equation.3" ShapeID="_x0000_i1043" DrawAspect="Content" ObjectID="_1497866525" r:id="rId40"/>
        </w:object>
      </w:r>
      <w:r>
        <w:rPr>
          <w:rFonts w:ascii="Times New Roman" w:hAnsi="Times New Roman" w:cs="Times New Roman"/>
          <w:sz w:val="24"/>
          <w:szCs w:val="24"/>
        </w:rPr>
        <w:t>, построенные по результатам разложения этих величин в ряды Фурье</w:t>
      </w:r>
      <w:r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87066B" w:rsidRDefault="0087066B" w:rsidP="0087066B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8810" w:dyaOrig="4830">
          <v:shape id="_x0000_i1044" type="#_x0000_t75" style="width:440.75pt;height:241.05pt" o:ole="">
            <v:imagedata r:id="rId41" o:title=""/>
          </v:shape>
          <o:OLEObject Type="Embed" ProgID="Visio.Drawing.11" ShapeID="_x0000_i1044" DrawAspect="Content" ObjectID="_1497866526" r:id="rId42"/>
        </w:object>
      </w:r>
    </w:p>
    <w:p w:rsidR="0087066B" w:rsidRDefault="0087066B" w:rsidP="0087066B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4</w:t>
      </w:r>
    </w:p>
    <w:p w:rsidR="0024401E" w:rsidRDefault="00A8232A" w:rsidP="006212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Особенностью исследуемых периодических функций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CD6C62" w:rsidRPr="00E90D2D">
        <w:rPr>
          <w:position w:val="-14"/>
        </w:rPr>
        <w:object w:dxaOrig="420" w:dyaOrig="420">
          <v:shape id="_x0000_i1045" type="#_x0000_t75" style="width:20.65pt;height:20.65pt" o:ole="">
            <v:imagedata r:id="rId29" o:title=""/>
          </v:shape>
          <o:OLEObject Type="Embed" ProgID="Equation.3" ShapeID="_x0000_i1045" DrawAspect="Content" ObjectID="_1497866527" r:id="rId43"/>
        </w:object>
      </w:r>
      <w:r w:rsidR="00CD6C62">
        <w:rPr>
          <w:rFonts w:ascii="Times New Roman" w:hAnsi="Times New Roman" w:cs="Times New Roman"/>
          <w:sz w:val="24"/>
          <w:szCs w:val="24"/>
        </w:rPr>
        <w:t xml:space="preserve"> </w:t>
      </w:r>
      <w:r w:rsidR="00CD6C62" w:rsidRPr="00E90D2D">
        <w:rPr>
          <w:position w:val="-14"/>
        </w:rPr>
        <w:object w:dxaOrig="480" w:dyaOrig="420">
          <v:shape id="_x0000_i1046" type="#_x0000_t75" style="width:24.4pt;height:20.65pt" o:ole="">
            <v:imagedata r:id="rId38" o:title=""/>
          </v:shape>
          <o:OLEObject Type="Embed" ProgID="Equation.3" ShapeID="_x0000_i1046" DrawAspect="Content" ObjectID="_1497866528" r:id="rId44"/>
        </w:object>
      </w:r>
      <w:r w:rsidR="00CD6C62">
        <w:rPr>
          <w:rFonts w:ascii="Times New Roman" w:hAnsi="Times New Roman" w:cs="Times New Roman"/>
          <w:sz w:val="24"/>
          <w:szCs w:val="24"/>
        </w:rPr>
        <w:t xml:space="preserve"> </w:t>
      </w:r>
      <w:r w:rsidR="00CD6C62" w:rsidRPr="00E90D2D">
        <w:rPr>
          <w:position w:val="-14"/>
        </w:rPr>
        <w:object w:dxaOrig="240" w:dyaOrig="420">
          <v:shape id="_x0000_i1047" type="#_x0000_t75" style="width:11.9pt;height:20.65pt" o:ole="">
            <v:imagedata r:id="rId24" o:title=""/>
          </v:shape>
          <o:OLEObject Type="Embed" ProgID="Equation.3" ShapeID="_x0000_i1047" DrawAspect="Content" ObjectID="_1497866529" r:id="rId45"/>
        </w:objec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gramEnd"/>
      <w:r>
        <w:rPr>
          <w:rFonts w:ascii="Times New Roman" w:hAnsi="Times New Roman" w:cs="Times New Roman"/>
          <w:sz w:val="24"/>
          <w:szCs w:val="24"/>
        </w:rPr>
        <w:t>является их симметрия относительно оси абсцисс, что приводит к налич</w:t>
      </w:r>
      <w:r w:rsidR="00E468F5">
        <w:rPr>
          <w:rFonts w:ascii="Times New Roman" w:hAnsi="Times New Roman" w:cs="Times New Roman"/>
          <w:sz w:val="24"/>
          <w:szCs w:val="24"/>
        </w:rPr>
        <w:t>ию только нечетных га</w:t>
      </w:r>
      <w:r w:rsidR="00427E73">
        <w:rPr>
          <w:rFonts w:ascii="Times New Roman" w:hAnsi="Times New Roman" w:cs="Times New Roman"/>
          <w:sz w:val="24"/>
          <w:szCs w:val="24"/>
        </w:rPr>
        <w:t>рмоник в рядах</w:t>
      </w:r>
      <w:r w:rsidR="00E468F5">
        <w:rPr>
          <w:rFonts w:ascii="Times New Roman" w:hAnsi="Times New Roman" w:cs="Times New Roman"/>
          <w:sz w:val="24"/>
          <w:szCs w:val="24"/>
        </w:rPr>
        <w:t xml:space="preserve"> Фурье.</w:t>
      </w:r>
      <w:r w:rsidR="00003947">
        <w:rPr>
          <w:rFonts w:ascii="Times New Roman" w:hAnsi="Times New Roman" w:cs="Times New Roman"/>
          <w:sz w:val="24"/>
          <w:szCs w:val="24"/>
        </w:rPr>
        <w:t xml:space="preserve"> Данное обстоятельство подтверждается проведенным </w:t>
      </w:r>
      <w:r w:rsidR="00252FF4">
        <w:rPr>
          <w:rFonts w:ascii="Times New Roman" w:hAnsi="Times New Roman" w:cs="Times New Roman"/>
          <w:sz w:val="24"/>
          <w:szCs w:val="24"/>
        </w:rPr>
        <w:t>спектральным</w:t>
      </w:r>
      <w:r w:rsidR="00003947">
        <w:rPr>
          <w:rFonts w:ascii="Times New Roman" w:hAnsi="Times New Roman" w:cs="Times New Roman"/>
          <w:sz w:val="24"/>
          <w:szCs w:val="24"/>
        </w:rPr>
        <w:t xml:space="preserve"> анализом, который показал пренебрежимо малое содержанием четных гармоник в кривых напряжения и тока</w:t>
      </w:r>
      <w:r w:rsidR="00252FF4">
        <w:rPr>
          <w:rFonts w:ascii="Times New Roman" w:hAnsi="Times New Roman" w:cs="Times New Roman"/>
          <w:sz w:val="24"/>
          <w:szCs w:val="24"/>
        </w:rPr>
        <w:t xml:space="preserve"> (рис. 5)</w:t>
      </w:r>
      <w:r w:rsidR="0000394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4401E" w:rsidRPr="00C7031C" w:rsidRDefault="0024401E" w:rsidP="006212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4401E" w:rsidRDefault="0024401E" w:rsidP="0024401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object w:dxaOrig="9531" w:dyaOrig="6112">
          <v:shape id="_x0000_i1048" type="#_x0000_t75" style="width:476.45pt;height:306.15pt" o:ole="">
            <v:imagedata r:id="rId46" o:title=""/>
          </v:shape>
          <o:OLEObject Type="Embed" ProgID="Visio.Drawing.11" ShapeID="_x0000_i1048" DrawAspect="Content" ObjectID="_1497866530" r:id="rId47"/>
        </w:object>
      </w:r>
    </w:p>
    <w:p w:rsidR="0024401E" w:rsidRPr="0024401E" w:rsidRDefault="0024401E" w:rsidP="0024401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5</w:t>
      </w:r>
    </w:p>
    <w:p w:rsidR="0024401E" w:rsidRDefault="0024401E" w:rsidP="006212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7066B" w:rsidRDefault="0062125D" w:rsidP="006212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рисунке:</w:t>
      </w:r>
    </w:p>
    <w:p w:rsidR="0087066B" w:rsidRPr="0062125D" w:rsidRDefault="0062125D" w:rsidP="006212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3EF3">
        <w:rPr>
          <w:position w:val="-38"/>
          <w:lang w:val="en-US"/>
        </w:rPr>
        <w:object w:dxaOrig="2640" w:dyaOrig="859">
          <v:shape id="_x0000_i1049" type="#_x0000_t75" style="width:132.1pt;height:43.2pt" o:ole="">
            <v:imagedata r:id="rId48" o:title=""/>
          </v:shape>
          <o:OLEObject Type="Embed" ProgID="Equation.3" ShapeID="_x0000_i1049" DrawAspect="Content" ObjectID="_1497866531" r:id="rId49"/>
        </w:object>
      </w:r>
      <w:r>
        <w:rPr>
          <w:rFonts w:ascii="Times New Roman" w:hAnsi="Times New Roman" w:cs="Times New Roman"/>
          <w:sz w:val="24"/>
          <w:szCs w:val="24"/>
        </w:rPr>
        <w:t xml:space="preserve"> – коэффициент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62125D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ой гармонической составляющей напряжения </w:t>
      </w:r>
      <w:r w:rsidRPr="00E90D2D">
        <w:rPr>
          <w:position w:val="-14"/>
        </w:rPr>
        <w:object w:dxaOrig="320" w:dyaOrig="420">
          <v:shape id="_x0000_i1050" type="#_x0000_t75" style="width:16.3pt;height:20.65pt" o:ole="">
            <v:imagedata r:id="rId22" o:title=""/>
          </v:shape>
          <o:OLEObject Type="Embed" ProgID="Equation.3" ShapeID="_x0000_i1050" DrawAspect="Content" ObjectID="_1497866532" r:id="rId50"/>
        </w:object>
      </w:r>
      <w:r w:rsidRPr="00115BB4">
        <w:rPr>
          <w:rFonts w:ascii="Times New Roman" w:hAnsi="Times New Roman" w:cs="Times New Roman"/>
          <w:sz w:val="24"/>
          <w:szCs w:val="24"/>
        </w:rPr>
        <w:t>;</w:t>
      </w:r>
    </w:p>
    <w:p w:rsidR="0087066B" w:rsidRPr="0062125D" w:rsidRDefault="0062125D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3B20">
        <w:rPr>
          <w:position w:val="-14"/>
        </w:rPr>
        <w:object w:dxaOrig="520" w:dyaOrig="420">
          <v:shape id="_x0000_i1051" type="#_x0000_t75" style="width:25.65pt;height:20.65pt" o:ole="">
            <v:imagedata r:id="rId51" o:title=""/>
          </v:shape>
          <o:OLEObject Type="Embed" ProgID="Equation.3" ShapeID="_x0000_i1051" DrawAspect="Content" ObjectID="_1497866533" r:id="rId52"/>
        </w:object>
      </w:r>
      <w: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действующее значение первой гармоники напряжения </w:t>
      </w:r>
      <w:r w:rsidRPr="00E90D2D">
        <w:rPr>
          <w:position w:val="-14"/>
        </w:rPr>
        <w:object w:dxaOrig="320" w:dyaOrig="420">
          <v:shape id="_x0000_i1052" type="#_x0000_t75" style="width:16.3pt;height:20.65pt" o:ole="">
            <v:imagedata r:id="rId22" o:title=""/>
          </v:shape>
          <o:OLEObject Type="Embed" ProgID="Equation.3" ShapeID="_x0000_i1052" DrawAspect="Content" ObjectID="_1497866534" r:id="rId53"/>
        </w:object>
      </w:r>
      <w:r w:rsidRPr="00115BB4">
        <w:rPr>
          <w:rFonts w:ascii="Times New Roman" w:hAnsi="Times New Roman" w:cs="Times New Roman"/>
          <w:sz w:val="24"/>
          <w:szCs w:val="24"/>
        </w:rPr>
        <w:t>;</w:t>
      </w:r>
    </w:p>
    <w:p w:rsidR="0087066B" w:rsidRPr="0062125D" w:rsidRDefault="0062125D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3B20">
        <w:rPr>
          <w:position w:val="-14"/>
        </w:rPr>
        <w:object w:dxaOrig="540" w:dyaOrig="420">
          <v:shape id="_x0000_i1053" type="#_x0000_t75" style="width:26.9pt;height:20.65pt" o:ole="">
            <v:imagedata r:id="rId54" o:title=""/>
          </v:shape>
          <o:OLEObject Type="Embed" ProgID="Equation.3" ShapeID="_x0000_i1053" DrawAspect="Content" ObjectID="_1497866535" r:id="rId55"/>
        </w:objec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действующее значение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62125D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ой гармоники напряжения </w:t>
      </w:r>
      <w:r w:rsidRPr="00E90D2D">
        <w:rPr>
          <w:position w:val="-14"/>
        </w:rPr>
        <w:object w:dxaOrig="320" w:dyaOrig="420">
          <v:shape id="_x0000_i1054" type="#_x0000_t75" style="width:16.3pt;height:20.65pt" o:ole="">
            <v:imagedata r:id="rId22" o:title=""/>
          </v:shape>
          <o:OLEObject Type="Embed" ProgID="Equation.3" ShapeID="_x0000_i1054" DrawAspect="Content" ObjectID="_1497866536" r:id="rId56"/>
        </w:objec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7066B" w:rsidRPr="00036162" w:rsidRDefault="00115BB4" w:rsidP="004F3EF1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аналогичным формулам</w:t>
      </w:r>
      <w:r w:rsidR="00036162">
        <w:rPr>
          <w:rFonts w:ascii="Times New Roman" w:hAnsi="Times New Roman" w:cs="Times New Roman"/>
          <w:sz w:val="24"/>
          <w:szCs w:val="24"/>
        </w:rPr>
        <w:t xml:space="preserve"> рассчитыва</w:t>
      </w:r>
      <w:r>
        <w:rPr>
          <w:rFonts w:ascii="Times New Roman" w:hAnsi="Times New Roman" w:cs="Times New Roman"/>
          <w:sz w:val="24"/>
          <w:szCs w:val="24"/>
        </w:rPr>
        <w:t>лись</w:t>
      </w:r>
      <w:r w:rsidR="00036162">
        <w:rPr>
          <w:rFonts w:ascii="Times New Roman" w:hAnsi="Times New Roman" w:cs="Times New Roman"/>
          <w:sz w:val="24"/>
          <w:szCs w:val="24"/>
        </w:rPr>
        <w:t xml:space="preserve"> коэффициенты </w:t>
      </w:r>
      <w:r w:rsidR="0003616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036162" w:rsidRPr="0062125D">
        <w:rPr>
          <w:rFonts w:ascii="Times New Roman" w:hAnsi="Times New Roman" w:cs="Times New Roman"/>
          <w:sz w:val="24"/>
          <w:szCs w:val="24"/>
        </w:rPr>
        <w:t>–</w:t>
      </w:r>
      <w:r w:rsidR="00036162">
        <w:rPr>
          <w:rFonts w:ascii="Times New Roman" w:hAnsi="Times New Roman" w:cs="Times New Roman"/>
          <w:sz w:val="24"/>
          <w:szCs w:val="24"/>
        </w:rPr>
        <w:t>ой гармонической составляющей напряжения</w:t>
      </w:r>
      <w:r w:rsidR="00036162" w:rsidRPr="00036162">
        <w:rPr>
          <w:rFonts w:ascii="Times New Roman" w:hAnsi="Times New Roman" w:cs="Times New Roman"/>
          <w:sz w:val="24"/>
          <w:szCs w:val="24"/>
        </w:rPr>
        <w:t xml:space="preserve"> </w:t>
      </w:r>
      <w:r w:rsidR="00036162" w:rsidRPr="00E90D2D">
        <w:rPr>
          <w:position w:val="-14"/>
        </w:rPr>
        <w:object w:dxaOrig="380" w:dyaOrig="420">
          <v:shape id="_x0000_i1055" type="#_x0000_t75" style="width:18.8pt;height:20.65pt" o:ole="">
            <v:imagedata r:id="rId26" o:title=""/>
          </v:shape>
          <o:OLEObject Type="Embed" ProgID="Equation.3" ShapeID="_x0000_i1055" DrawAspect="Content" ObjectID="_1497866537" r:id="rId57"/>
        </w:object>
      </w:r>
      <w:r w:rsidR="00036162" w:rsidRPr="00036162">
        <w:rPr>
          <w:rFonts w:ascii="Times New Roman" w:hAnsi="Times New Roman" w:cs="Times New Roman"/>
        </w:rPr>
        <w:t xml:space="preserve"> </w:t>
      </w:r>
      <w:r w:rsidR="00036162">
        <w:rPr>
          <w:rFonts w:ascii="Times New Roman" w:hAnsi="Times New Roman" w:cs="Times New Roman"/>
          <w:sz w:val="24"/>
          <w:szCs w:val="24"/>
        </w:rPr>
        <w:t xml:space="preserve">и тока </w:t>
      </w:r>
      <w:r w:rsidR="00036162" w:rsidRPr="00E90D2D">
        <w:rPr>
          <w:position w:val="-14"/>
        </w:rPr>
        <w:object w:dxaOrig="240" w:dyaOrig="420">
          <v:shape id="_x0000_i1056" type="#_x0000_t75" style="width:11.9pt;height:20.65pt" o:ole="">
            <v:imagedata r:id="rId24" o:title=""/>
          </v:shape>
          <o:OLEObject Type="Embed" ProgID="Equation.3" ShapeID="_x0000_i1056" DrawAspect="Content" ObjectID="_1497866538" r:id="rId58"/>
        </w:object>
      </w:r>
      <w:r w:rsidR="00036162">
        <w:rPr>
          <w:rFonts w:ascii="Times New Roman" w:hAnsi="Times New Roman" w:cs="Times New Roman"/>
          <w:sz w:val="24"/>
          <w:szCs w:val="24"/>
        </w:rPr>
        <w:t>.</w:t>
      </w:r>
    </w:p>
    <w:p w:rsidR="0087066B" w:rsidRPr="007605C6" w:rsidRDefault="002B76B9" w:rsidP="00A84C1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Важной</w:t>
      </w:r>
      <w:r w:rsidR="00065679">
        <w:rPr>
          <w:rFonts w:ascii="Times New Roman" w:hAnsi="Times New Roman" w:cs="Times New Roman"/>
          <w:sz w:val="24"/>
          <w:szCs w:val="24"/>
        </w:rPr>
        <w:t xml:space="preserve"> </w:t>
      </w:r>
      <w:r w:rsidR="00063089">
        <w:rPr>
          <w:rFonts w:ascii="Times New Roman" w:hAnsi="Times New Roman" w:cs="Times New Roman"/>
          <w:sz w:val="24"/>
          <w:szCs w:val="24"/>
        </w:rPr>
        <w:t>задачей</w:t>
      </w:r>
      <w:r w:rsidR="00065679">
        <w:rPr>
          <w:rFonts w:ascii="Times New Roman" w:hAnsi="Times New Roman" w:cs="Times New Roman"/>
          <w:sz w:val="24"/>
          <w:szCs w:val="24"/>
        </w:rPr>
        <w:t xml:space="preserve"> при аппроксимации функций рядами Фурье является определение числа удерживаемых гармоник, обеспечивающе</w:t>
      </w:r>
      <w:r w:rsidR="005601D6">
        <w:rPr>
          <w:rFonts w:ascii="Times New Roman" w:hAnsi="Times New Roman" w:cs="Times New Roman"/>
          <w:sz w:val="24"/>
          <w:szCs w:val="24"/>
        </w:rPr>
        <w:t>го</w:t>
      </w:r>
      <w:r w:rsidR="00065679">
        <w:rPr>
          <w:rFonts w:ascii="Times New Roman" w:hAnsi="Times New Roman" w:cs="Times New Roman"/>
          <w:sz w:val="24"/>
          <w:szCs w:val="24"/>
        </w:rPr>
        <w:t xml:space="preserve"> желаемую точность приближения. </w:t>
      </w:r>
      <w:r w:rsidR="005601D6">
        <w:rPr>
          <w:rFonts w:ascii="Times New Roman" w:hAnsi="Times New Roman" w:cs="Times New Roman"/>
          <w:sz w:val="24"/>
          <w:szCs w:val="24"/>
        </w:rPr>
        <w:t>С этой цел</w:t>
      </w:r>
      <w:r w:rsidR="007605C6">
        <w:rPr>
          <w:rFonts w:ascii="Times New Roman" w:hAnsi="Times New Roman" w:cs="Times New Roman"/>
          <w:sz w:val="24"/>
          <w:szCs w:val="24"/>
        </w:rPr>
        <w:t>ью</w:t>
      </w:r>
      <w:r w:rsidR="005601D6">
        <w:rPr>
          <w:rFonts w:ascii="Times New Roman" w:hAnsi="Times New Roman" w:cs="Times New Roman"/>
          <w:sz w:val="24"/>
          <w:szCs w:val="24"/>
        </w:rPr>
        <w:t xml:space="preserve"> проводился анализ </w:t>
      </w:r>
      <w:r w:rsidR="007605C6">
        <w:rPr>
          <w:rFonts w:ascii="Times New Roman" w:hAnsi="Times New Roman" w:cs="Times New Roman"/>
          <w:sz w:val="24"/>
          <w:szCs w:val="24"/>
        </w:rPr>
        <w:t xml:space="preserve">влияния числа гармоник тока </w:t>
      </w:r>
      <w:r w:rsidR="007605C6" w:rsidRPr="00E90D2D">
        <w:rPr>
          <w:position w:val="-14"/>
        </w:rPr>
        <w:object w:dxaOrig="240" w:dyaOrig="420">
          <v:shape id="_x0000_i1057" type="#_x0000_t75" style="width:11.9pt;height:20.65pt" o:ole="">
            <v:imagedata r:id="rId24" o:title=""/>
          </v:shape>
          <o:OLEObject Type="Embed" ProgID="Equation.3" ShapeID="_x0000_i1057" DrawAspect="Content" ObjectID="_1497866539" r:id="rId59"/>
        </w:object>
      </w:r>
      <w:r w:rsidR="007605C6" w:rsidRPr="00986EDD">
        <w:rPr>
          <w:rFonts w:ascii="Times New Roman" w:hAnsi="Times New Roman" w:cs="Times New Roman"/>
          <w:sz w:val="24"/>
          <w:szCs w:val="24"/>
        </w:rPr>
        <w:t>,</w:t>
      </w:r>
      <w:r w:rsidR="007605C6" w:rsidRPr="007605C6">
        <w:rPr>
          <w:rFonts w:ascii="Times New Roman" w:hAnsi="Times New Roman" w:cs="Times New Roman"/>
          <w:sz w:val="24"/>
          <w:szCs w:val="24"/>
        </w:rPr>
        <w:t xml:space="preserve"> как наиболее искаженной </w:t>
      </w:r>
      <w:r w:rsidR="007605C6">
        <w:rPr>
          <w:rFonts w:ascii="Times New Roman" w:hAnsi="Times New Roman" w:cs="Times New Roman"/>
          <w:sz w:val="24"/>
          <w:szCs w:val="24"/>
        </w:rPr>
        <w:t>функции (смотри рис. 4 и рис. 5), на результат приближения.</w:t>
      </w:r>
    </w:p>
    <w:p w:rsidR="0087066B" w:rsidRPr="00063089" w:rsidRDefault="007605C6" w:rsidP="00A84C1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Задача решалась следующим образом. </w:t>
      </w:r>
      <w:r w:rsidR="000E7265">
        <w:rPr>
          <w:rFonts w:ascii="Times New Roman" w:hAnsi="Times New Roman" w:cs="Times New Roman"/>
          <w:sz w:val="24"/>
          <w:szCs w:val="24"/>
        </w:rPr>
        <w:t>Первоначально</w:t>
      </w:r>
      <w:r>
        <w:rPr>
          <w:rFonts w:ascii="Times New Roman" w:hAnsi="Times New Roman" w:cs="Times New Roman"/>
          <w:sz w:val="24"/>
          <w:szCs w:val="24"/>
        </w:rPr>
        <w:t xml:space="preserve"> определялось максимальное значение тока </w:t>
      </w:r>
      <w:r w:rsidR="002D5F34" w:rsidRPr="00E90D2D">
        <w:rPr>
          <w:position w:val="-14"/>
        </w:rPr>
        <w:object w:dxaOrig="1160" w:dyaOrig="420">
          <v:shape id="_x0000_i1058" type="#_x0000_t75" style="width:58.25pt;height:20.65pt" o:ole="">
            <v:imagedata r:id="rId60" o:title=""/>
          </v:shape>
          <o:OLEObject Type="Embed" ProgID="Equation.3" ShapeID="_x0000_i1058" DrawAspect="Content" ObjectID="_1497866540" r:id="rId61"/>
        </w:object>
      </w:r>
      <w:r w:rsidR="00063089" w:rsidRPr="00063089">
        <w:rPr>
          <w:rFonts w:ascii="Times New Roman" w:hAnsi="Times New Roman" w:cs="Times New Roman"/>
          <w:sz w:val="24"/>
          <w:szCs w:val="24"/>
        </w:rPr>
        <w:t xml:space="preserve"> </w:t>
      </w:r>
      <w:r w:rsidR="00063089">
        <w:rPr>
          <w:rFonts w:ascii="Times New Roman" w:hAnsi="Times New Roman" w:cs="Times New Roman"/>
          <w:sz w:val="24"/>
          <w:szCs w:val="24"/>
        </w:rPr>
        <w:t xml:space="preserve">с помощью ряда Фурье, содержащего только нечетные гармоники с 1-ой по 25-ю включительно. </w:t>
      </w:r>
      <w:r w:rsidR="000E7265">
        <w:rPr>
          <w:rFonts w:ascii="Times New Roman" w:hAnsi="Times New Roman" w:cs="Times New Roman"/>
          <w:sz w:val="24"/>
          <w:szCs w:val="24"/>
        </w:rPr>
        <w:t>Затем</w:t>
      </w:r>
      <w:r w:rsidR="00063089">
        <w:rPr>
          <w:rFonts w:ascii="Times New Roman" w:hAnsi="Times New Roman" w:cs="Times New Roman"/>
          <w:sz w:val="24"/>
          <w:szCs w:val="24"/>
        </w:rPr>
        <w:t xml:space="preserve"> число удерживаемых </w:t>
      </w:r>
      <w:r w:rsidR="002D5F34">
        <w:rPr>
          <w:rFonts w:ascii="Times New Roman" w:hAnsi="Times New Roman" w:cs="Times New Roman"/>
          <w:sz w:val="24"/>
          <w:szCs w:val="24"/>
        </w:rPr>
        <w:t xml:space="preserve">нечетных </w:t>
      </w:r>
      <w:r w:rsidR="00063089">
        <w:rPr>
          <w:rFonts w:ascii="Times New Roman" w:hAnsi="Times New Roman" w:cs="Times New Roman"/>
          <w:sz w:val="24"/>
          <w:szCs w:val="24"/>
        </w:rPr>
        <w:t xml:space="preserve">гармоник уменьшалось на </w:t>
      </w:r>
      <w:r w:rsidR="002D5F34">
        <w:rPr>
          <w:rFonts w:ascii="Times New Roman" w:hAnsi="Times New Roman" w:cs="Times New Roman"/>
          <w:sz w:val="24"/>
          <w:szCs w:val="24"/>
        </w:rPr>
        <w:t>единицу, рассчитывали</w:t>
      </w:r>
      <w:r w:rsidR="00063089">
        <w:rPr>
          <w:rFonts w:ascii="Times New Roman" w:hAnsi="Times New Roman" w:cs="Times New Roman"/>
          <w:sz w:val="24"/>
          <w:szCs w:val="24"/>
        </w:rPr>
        <w:t>сь</w:t>
      </w:r>
      <w:r w:rsidR="002D5F34">
        <w:rPr>
          <w:rFonts w:ascii="Times New Roman" w:hAnsi="Times New Roman" w:cs="Times New Roman"/>
          <w:sz w:val="24"/>
          <w:szCs w:val="24"/>
        </w:rPr>
        <w:t xml:space="preserve"> новое максимальное значение</w:t>
      </w:r>
      <w:proofErr w:type="gramStart"/>
      <w:r w:rsidR="002D5F34">
        <w:rPr>
          <w:rFonts w:ascii="Times New Roman" w:hAnsi="Times New Roman" w:cs="Times New Roman"/>
          <w:sz w:val="24"/>
          <w:szCs w:val="24"/>
        </w:rPr>
        <w:t xml:space="preserve"> (</w:t>
      </w:r>
      <w:r w:rsidR="002D5F34" w:rsidRPr="00E90D2D">
        <w:rPr>
          <w:position w:val="-14"/>
        </w:rPr>
        <w:object w:dxaOrig="1160" w:dyaOrig="420">
          <v:shape id="_x0000_i1059" type="#_x0000_t75" style="width:58.25pt;height:20.65pt" o:ole="">
            <v:imagedata r:id="rId62" o:title=""/>
          </v:shape>
          <o:OLEObject Type="Embed" ProgID="Equation.3" ShapeID="_x0000_i1059" DrawAspect="Content" ObjectID="_1497866541" r:id="rId63"/>
        </w:object>
      </w:r>
      <w:r w:rsidR="002D5F34">
        <w:rPr>
          <w:rFonts w:ascii="Times New Roman" w:hAnsi="Times New Roman" w:cs="Times New Roman"/>
          <w:sz w:val="24"/>
          <w:szCs w:val="24"/>
        </w:rPr>
        <w:t xml:space="preserve">) </w:t>
      </w:r>
      <w:proofErr w:type="gramEnd"/>
      <w:r w:rsidR="002D5F34">
        <w:rPr>
          <w:rFonts w:ascii="Times New Roman" w:hAnsi="Times New Roman" w:cs="Times New Roman"/>
          <w:sz w:val="24"/>
          <w:szCs w:val="24"/>
        </w:rPr>
        <w:t>и относительное отклонение приближения</w:t>
      </w:r>
    </w:p>
    <w:p w:rsidR="0024401E" w:rsidRPr="00065679" w:rsidRDefault="00031D0A" w:rsidP="002D5F3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A7ED5">
        <w:rPr>
          <w:position w:val="-38"/>
        </w:rPr>
        <w:object w:dxaOrig="4540" w:dyaOrig="920">
          <v:shape id="_x0000_i1060" type="#_x0000_t75" style="width:227.25pt;height:45.7pt" o:ole="">
            <v:imagedata r:id="rId64" o:title=""/>
          </v:shape>
          <o:OLEObject Type="Embed" ProgID="Equation.3" ShapeID="_x0000_i1060" DrawAspect="Content" ObjectID="_1497866542" r:id="rId65"/>
        </w:object>
      </w:r>
      <w:r w:rsidR="002D5F34" w:rsidRPr="002D5F34">
        <w:rPr>
          <w:rFonts w:ascii="Times New Roman" w:hAnsi="Times New Roman" w:cs="Times New Roman"/>
          <w:sz w:val="24"/>
          <w:szCs w:val="24"/>
        </w:rPr>
        <w:t>,</w:t>
      </w:r>
    </w:p>
    <w:p w:rsidR="000E7265" w:rsidRPr="00986EDD" w:rsidRDefault="002D5F34" w:rsidP="002B76B9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так дале</w:t>
      </w:r>
      <w:r w:rsidR="000E7265">
        <w:rPr>
          <w:rFonts w:ascii="Times New Roman" w:hAnsi="Times New Roman" w:cs="Times New Roman"/>
          <w:sz w:val="24"/>
          <w:szCs w:val="24"/>
        </w:rPr>
        <w:t xml:space="preserve">е до тех пор, пока </w:t>
      </w:r>
      <w:r w:rsidR="00986EDD">
        <w:rPr>
          <w:rFonts w:ascii="Times New Roman" w:hAnsi="Times New Roman" w:cs="Times New Roman"/>
          <w:sz w:val="24"/>
          <w:szCs w:val="24"/>
        </w:rPr>
        <w:t>величина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E7265">
        <w:rPr>
          <w:rFonts w:ascii="Times New Roman" w:hAnsi="Times New Roman" w:cs="Times New Roman"/>
          <w:sz w:val="24"/>
          <w:szCs w:val="24"/>
        </w:rPr>
        <w:t>отклонени</w:t>
      </w:r>
      <w:r w:rsidR="00986EDD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 xml:space="preserve"> не превысил</w:t>
      </w:r>
      <w:r w:rsidR="00986EDD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0,2%. </w:t>
      </w:r>
      <w:r w:rsidR="00986EDD">
        <w:rPr>
          <w:rFonts w:ascii="Times New Roman" w:hAnsi="Times New Roman" w:cs="Times New Roman"/>
          <w:sz w:val="24"/>
          <w:szCs w:val="24"/>
        </w:rPr>
        <w:t>Проведенный анализ показал</w:t>
      </w:r>
      <w:r w:rsidR="000E7265">
        <w:rPr>
          <w:rFonts w:ascii="Times New Roman" w:hAnsi="Times New Roman" w:cs="Times New Roman"/>
          <w:sz w:val="24"/>
          <w:szCs w:val="24"/>
        </w:rPr>
        <w:t xml:space="preserve">, </w:t>
      </w:r>
      <w:r w:rsidR="00986EDD">
        <w:rPr>
          <w:rFonts w:ascii="Times New Roman" w:hAnsi="Times New Roman" w:cs="Times New Roman"/>
          <w:sz w:val="24"/>
          <w:szCs w:val="24"/>
        </w:rPr>
        <w:t xml:space="preserve">что результат </w:t>
      </w:r>
      <w:r w:rsidR="00986EDD" w:rsidRPr="00764B7D">
        <w:rPr>
          <w:position w:val="-14"/>
        </w:rPr>
        <w:object w:dxaOrig="880" w:dyaOrig="420">
          <v:shape id="_x0000_i1061" type="#_x0000_t75" style="width:43.85pt;height:21.3pt" o:ole="">
            <v:imagedata r:id="rId66" o:title=""/>
          </v:shape>
          <o:OLEObject Type="Embed" ProgID="Equation.3" ShapeID="_x0000_i1061" DrawAspect="Content" ObjectID="_1497866543" r:id="rId67"/>
        </w:object>
      </w:r>
      <w:r w:rsidR="00986EDD">
        <w:rPr>
          <w:rFonts w:ascii="Times New Roman" w:hAnsi="Times New Roman" w:cs="Times New Roman"/>
          <w:sz w:val="24"/>
          <w:szCs w:val="24"/>
        </w:rPr>
        <w:t xml:space="preserve">0,26 % обеспечили нечетные гармоники с 1-ой по 9-ю включительно. </w:t>
      </w:r>
      <w:r w:rsidR="00C170A2">
        <w:rPr>
          <w:rFonts w:ascii="Times New Roman" w:hAnsi="Times New Roman" w:cs="Times New Roman"/>
          <w:sz w:val="24"/>
          <w:szCs w:val="24"/>
        </w:rPr>
        <w:t>Поэтому в дальнейшем</w:t>
      </w:r>
      <w:r w:rsidR="00986EDD">
        <w:rPr>
          <w:rFonts w:ascii="Times New Roman" w:hAnsi="Times New Roman" w:cs="Times New Roman"/>
          <w:sz w:val="24"/>
          <w:szCs w:val="24"/>
        </w:rPr>
        <w:t xml:space="preserve"> в рядах Фурье, аппроксимирующих </w:t>
      </w:r>
      <w:r w:rsidR="00986EDD" w:rsidRPr="00E90D2D">
        <w:rPr>
          <w:position w:val="-14"/>
        </w:rPr>
        <w:object w:dxaOrig="420" w:dyaOrig="420">
          <v:shape id="_x0000_i1062" type="#_x0000_t75" style="width:20.65pt;height:20.65pt" o:ole="">
            <v:imagedata r:id="rId29" o:title=""/>
          </v:shape>
          <o:OLEObject Type="Embed" ProgID="Equation.3" ShapeID="_x0000_i1062" DrawAspect="Content" ObjectID="_1497866544" r:id="rId68"/>
        </w:object>
      </w:r>
      <w:r w:rsidR="00986EDD">
        <w:rPr>
          <w:rFonts w:ascii="Times New Roman" w:hAnsi="Times New Roman" w:cs="Times New Roman"/>
          <w:sz w:val="24"/>
          <w:szCs w:val="24"/>
        </w:rPr>
        <w:t xml:space="preserve"> </w:t>
      </w:r>
      <w:r w:rsidR="00986EDD" w:rsidRPr="00E90D2D">
        <w:rPr>
          <w:position w:val="-14"/>
        </w:rPr>
        <w:object w:dxaOrig="480" w:dyaOrig="420">
          <v:shape id="_x0000_i1063" type="#_x0000_t75" style="width:24.4pt;height:20.65pt" o:ole="">
            <v:imagedata r:id="rId38" o:title=""/>
          </v:shape>
          <o:OLEObject Type="Embed" ProgID="Equation.3" ShapeID="_x0000_i1063" DrawAspect="Content" ObjectID="_1497866545" r:id="rId69"/>
        </w:object>
      </w:r>
      <w:r w:rsidR="00986EDD">
        <w:rPr>
          <w:rFonts w:ascii="Times New Roman" w:hAnsi="Times New Roman" w:cs="Times New Roman"/>
          <w:sz w:val="24"/>
          <w:szCs w:val="24"/>
        </w:rPr>
        <w:t xml:space="preserve"> </w:t>
      </w:r>
      <w:r w:rsidR="00986EDD" w:rsidRPr="00E90D2D">
        <w:rPr>
          <w:position w:val="-14"/>
        </w:rPr>
        <w:object w:dxaOrig="240" w:dyaOrig="420">
          <v:shape id="_x0000_i1064" type="#_x0000_t75" style="width:11.9pt;height:20.65pt" o:ole="">
            <v:imagedata r:id="rId24" o:title=""/>
          </v:shape>
          <o:OLEObject Type="Embed" ProgID="Equation.3" ShapeID="_x0000_i1064" DrawAspect="Content" ObjectID="_1497866546" r:id="rId70"/>
        </w:object>
      </w:r>
      <w:r w:rsidR="00986EDD">
        <w:rPr>
          <w:rFonts w:ascii="Times New Roman" w:hAnsi="Times New Roman" w:cs="Times New Roman"/>
          <w:sz w:val="24"/>
          <w:szCs w:val="24"/>
        </w:rPr>
        <w:t>, удерживались именно эти гармоники.</w:t>
      </w:r>
    </w:p>
    <w:p w:rsidR="0024401E" w:rsidRDefault="00042E2E" w:rsidP="00A84C1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результатам аппроксимации</w:t>
      </w:r>
      <w:r w:rsidR="002370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90D2D">
        <w:rPr>
          <w:position w:val="-14"/>
        </w:rPr>
        <w:object w:dxaOrig="420" w:dyaOrig="420">
          <v:shape id="_x0000_i1065" type="#_x0000_t75" style="width:20.65pt;height:20.65pt" o:ole="">
            <v:imagedata r:id="rId29" o:title=""/>
          </v:shape>
          <o:OLEObject Type="Embed" ProgID="Equation.3" ShapeID="_x0000_i1065" DrawAspect="Content" ObjectID="_1497866547" r:id="rId71"/>
        </w:objec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90D2D">
        <w:rPr>
          <w:position w:val="-14"/>
        </w:rPr>
        <w:object w:dxaOrig="480" w:dyaOrig="420">
          <v:shape id="_x0000_i1066" type="#_x0000_t75" style="width:24.4pt;height:20.65pt" o:ole="">
            <v:imagedata r:id="rId38" o:title=""/>
          </v:shape>
          <o:OLEObject Type="Embed" ProgID="Equation.3" ShapeID="_x0000_i1066" DrawAspect="Content" ObjectID="_1497866548" r:id="rId72"/>
        </w:object>
      </w:r>
      <w:r w:rsidR="00C170A2">
        <w:rPr>
          <w:rFonts w:ascii="Times New Roman" w:hAnsi="Times New Roman" w:cs="Times New Roman"/>
          <w:sz w:val="24"/>
          <w:szCs w:val="24"/>
        </w:rPr>
        <w:t xml:space="preserve"> </w:t>
      </w:r>
      <w:r w:rsidRPr="00E90D2D">
        <w:rPr>
          <w:position w:val="-14"/>
        </w:rPr>
        <w:object w:dxaOrig="240" w:dyaOrig="420">
          <v:shape id="_x0000_i1067" type="#_x0000_t75" style="width:11.9pt;height:20.65pt" o:ole="">
            <v:imagedata r:id="rId24" o:title=""/>
          </v:shape>
          <o:OLEObject Type="Embed" ProgID="Equation.3" ShapeID="_x0000_i1067" DrawAspect="Content" ObjectID="_1497866549" r:id="rId73"/>
        </w:object>
      </w:r>
      <w:r>
        <w:rPr>
          <w:rFonts w:ascii="Times New Roman" w:hAnsi="Times New Roman" w:cs="Times New Roman"/>
          <w:sz w:val="24"/>
          <w:szCs w:val="24"/>
        </w:rPr>
        <w:t xml:space="preserve"> были рассчитаны магнитный поток </w:t>
      </w:r>
      <w:r w:rsidR="00B35D39" w:rsidRPr="009172D0">
        <w:rPr>
          <w:position w:val="-14"/>
          <w:lang w:val="en-US"/>
        </w:rPr>
        <w:object w:dxaOrig="560" w:dyaOrig="420">
          <v:shape id="_x0000_i1068" type="#_x0000_t75" style="width:28.15pt;height:21.3pt" o:ole="">
            <v:imagedata r:id="rId74" o:title=""/>
          </v:shape>
          <o:OLEObject Type="Embed" ProgID="Equation.3" ShapeID="_x0000_i1068" DrawAspect="Content" ObjectID="_1497866550" r:id="rId75"/>
        </w:object>
      </w:r>
      <w:r w:rsidR="00B35D39">
        <w:rPr>
          <w:rFonts w:ascii="Times New Roman" w:hAnsi="Times New Roman" w:cs="Times New Roman"/>
          <w:sz w:val="24"/>
          <w:szCs w:val="24"/>
        </w:rPr>
        <w:t>, обусловленный намаг</w:t>
      </w:r>
      <w:r w:rsidR="00B71ADF">
        <w:rPr>
          <w:rFonts w:ascii="Times New Roman" w:hAnsi="Times New Roman" w:cs="Times New Roman"/>
          <w:sz w:val="24"/>
          <w:szCs w:val="24"/>
        </w:rPr>
        <w:t>ниченностью сердечника (рис. 4),</w:t>
      </w:r>
      <w:r w:rsidR="00B35D39">
        <w:rPr>
          <w:rFonts w:ascii="Times New Roman" w:hAnsi="Times New Roman" w:cs="Times New Roman"/>
          <w:sz w:val="24"/>
          <w:szCs w:val="24"/>
        </w:rPr>
        <w:t xml:space="preserve"> а также динамическая петля гисте</w:t>
      </w:r>
      <w:r w:rsidR="00FC768F">
        <w:rPr>
          <w:rFonts w:ascii="Times New Roman" w:hAnsi="Times New Roman" w:cs="Times New Roman"/>
          <w:sz w:val="24"/>
          <w:szCs w:val="24"/>
        </w:rPr>
        <w:t>резиса, представленная на рис. 6</w:t>
      </w:r>
      <w:r w:rsidR="00B35D39">
        <w:rPr>
          <w:rFonts w:ascii="Times New Roman" w:hAnsi="Times New Roman" w:cs="Times New Roman"/>
          <w:sz w:val="24"/>
          <w:szCs w:val="24"/>
        </w:rPr>
        <w:t>.</w:t>
      </w:r>
    </w:p>
    <w:p w:rsidR="00FC768F" w:rsidRPr="00B35D39" w:rsidRDefault="00FC768F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4401E" w:rsidRPr="00065679" w:rsidRDefault="00516B79" w:rsidP="0034114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7817" w:dyaOrig="4971">
          <v:shape id="_x0000_i1069" type="#_x0000_t75" style="width:390.7pt;height:248.55pt" o:ole="">
            <v:imagedata r:id="rId76" o:title=""/>
          </v:shape>
          <o:OLEObject Type="Embed" ProgID="Visio.Drawing.11" ShapeID="_x0000_i1069" DrawAspect="Content" ObjectID="_1497866551" r:id="rId77"/>
        </w:object>
      </w:r>
    </w:p>
    <w:p w:rsidR="0024401E" w:rsidRPr="00065679" w:rsidRDefault="00FC768F" w:rsidP="00FC768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</w:t>
      </w:r>
      <w:r w:rsidR="00C87DAC">
        <w:rPr>
          <w:rFonts w:ascii="Times New Roman" w:hAnsi="Times New Roman" w:cs="Times New Roman"/>
          <w:sz w:val="24"/>
          <w:szCs w:val="24"/>
        </w:rPr>
        <w:t>унок</w:t>
      </w:r>
      <w:r>
        <w:rPr>
          <w:rFonts w:ascii="Times New Roman" w:hAnsi="Times New Roman" w:cs="Times New Roman"/>
          <w:sz w:val="24"/>
          <w:szCs w:val="24"/>
        </w:rPr>
        <w:t xml:space="preserve"> 6</w:t>
      </w:r>
    </w:p>
    <w:p w:rsidR="0024401E" w:rsidRPr="00065679" w:rsidRDefault="0024401E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4401E" w:rsidRPr="00B40136" w:rsidRDefault="003164A4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методике, разработанной Федоровым В.Л., были </w:t>
      </w:r>
      <w:r w:rsidR="002C1EBD">
        <w:rPr>
          <w:rFonts w:ascii="Times New Roman" w:hAnsi="Times New Roman" w:cs="Times New Roman"/>
          <w:sz w:val="24"/>
          <w:szCs w:val="24"/>
        </w:rPr>
        <w:t>определены</w:t>
      </w:r>
      <w:r>
        <w:rPr>
          <w:rFonts w:ascii="Times New Roman" w:hAnsi="Times New Roman" w:cs="Times New Roman"/>
          <w:sz w:val="24"/>
          <w:szCs w:val="24"/>
        </w:rPr>
        <w:t xml:space="preserve"> следующие динамические параметры сердечника:</w:t>
      </w:r>
      <w:r w:rsidR="00CB7DDD">
        <w:rPr>
          <w:rFonts w:ascii="Times New Roman" w:hAnsi="Times New Roman" w:cs="Times New Roman"/>
          <w:sz w:val="24"/>
          <w:szCs w:val="24"/>
        </w:rPr>
        <w:t xml:space="preserve"> основная кривая намагничивания (показана пунктиром на рис. 6)</w:t>
      </w:r>
      <w:r w:rsidR="002C1EB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зависимость магнитной восприимчивости</w:t>
      </w:r>
      <w:r w:rsidR="00B40136">
        <w:rPr>
          <w:rFonts w:ascii="Times New Roman" w:hAnsi="Times New Roman" w:cs="Times New Roman"/>
          <w:sz w:val="24"/>
          <w:szCs w:val="24"/>
        </w:rPr>
        <w:t xml:space="preserve"> сердечника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40136" w:rsidRPr="00B40136">
        <w:rPr>
          <w:rFonts w:ascii="Times New Roman" w:hAnsi="Times New Roman" w:cs="Times New Roman"/>
          <w:sz w:val="32"/>
          <w:szCs w:val="32"/>
          <w:lang w:val="en-US"/>
        </w:rPr>
        <w:t>ϰ</w:t>
      </w:r>
      <w:r w:rsidR="00B40136">
        <w:rPr>
          <w:rFonts w:ascii="Times New Roman" w:hAnsi="Times New Roman" w:cs="Times New Roman"/>
          <w:sz w:val="24"/>
          <w:szCs w:val="24"/>
        </w:rPr>
        <w:t xml:space="preserve"> и его магнитной проводимости </w:t>
      </w:r>
      <w:r w:rsidR="00B40136" w:rsidRPr="009A245F">
        <w:rPr>
          <w:position w:val="-14"/>
        </w:rPr>
        <w:object w:dxaOrig="380" w:dyaOrig="420">
          <v:shape id="_x0000_i1070" type="#_x0000_t75" style="width:18.8pt;height:21.3pt" o:ole="">
            <v:imagedata r:id="rId78" o:title=""/>
          </v:shape>
          <o:OLEObject Type="Embed" ProgID="Equation.3" ShapeID="_x0000_i1070" DrawAspect="Content" ObjectID="_1497866552" r:id="rId79"/>
        </w:object>
      </w:r>
      <w:r w:rsidR="00B40136">
        <w:rPr>
          <w:rFonts w:ascii="Times New Roman" w:hAnsi="Times New Roman" w:cs="Times New Roman"/>
          <w:sz w:val="24"/>
          <w:szCs w:val="24"/>
        </w:rPr>
        <w:t xml:space="preserve"> от напряженности магнитного поля </w:t>
      </w:r>
      <w:r w:rsidR="00B40136" w:rsidRPr="00B40136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B40136">
        <w:rPr>
          <w:rFonts w:ascii="Times New Roman" w:hAnsi="Times New Roman" w:cs="Times New Roman"/>
          <w:sz w:val="24"/>
          <w:szCs w:val="24"/>
        </w:rPr>
        <w:t xml:space="preserve"> </w:t>
      </w:r>
      <w:r w:rsidR="00B40136" w:rsidRPr="00B40136">
        <w:rPr>
          <w:rFonts w:ascii="Times New Roman" w:hAnsi="Times New Roman" w:cs="Times New Roman"/>
          <w:sz w:val="24"/>
          <w:szCs w:val="24"/>
        </w:rPr>
        <w:t>(</w:t>
      </w:r>
      <w:r w:rsidR="00B40136">
        <w:rPr>
          <w:rFonts w:ascii="Times New Roman" w:hAnsi="Times New Roman" w:cs="Times New Roman"/>
          <w:sz w:val="24"/>
          <w:szCs w:val="24"/>
        </w:rPr>
        <w:t>рис. 7</w:t>
      </w:r>
      <w:r w:rsidR="00B40136" w:rsidRPr="00B40136">
        <w:rPr>
          <w:rFonts w:ascii="Times New Roman" w:hAnsi="Times New Roman" w:cs="Times New Roman"/>
          <w:sz w:val="24"/>
          <w:szCs w:val="24"/>
        </w:rPr>
        <w:t>)</w:t>
      </w:r>
      <w:r w:rsidR="00B40136">
        <w:rPr>
          <w:rFonts w:ascii="Times New Roman" w:hAnsi="Times New Roman" w:cs="Times New Roman"/>
          <w:sz w:val="24"/>
          <w:szCs w:val="24"/>
        </w:rPr>
        <w:t>.</w:t>
      </w:r>
    </w:p>
    <w:p w:rsidR="0024401E" w:rsidRPr="00065679" w:rsidRDefault="00CB7DDD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Кроме того, </w:t>
      </w:r>
      <w:r w:rsidR="00A84C15">
        <w:rPr>
          <w:rFonts w:ascii="Times New Roman" w:hAnsi="Times New Roman" w:cs="Times New Roman"/>
          <w:sz w:val="24"/>
          <w:szCs w:val="24"/>
        </w:rPr>
        <w:t>рассчитано изменение полного входного сопротивления</w:t>
      </w:r>
      <w:r w:rsidR="009D332A">
        <w:rPr>
          <w:rFonts w:ascii="Times New Roman" w:hAnsi="Times New Roman" w:cs="Times New Roman"/>
          <w:sz w:val="24"/>
          <w:szCs w:val="24"/>
        </w:rPr>
        <w:t xml:space="preserve"> </w:t>
      </w:r>
      <w:r w:rsidR="009D332A" w:rsidRPr="00224AC0">
        <w:rPr>
          <w:position w:val="-14"/>
          <w:lang w:val="en-US"/>
        </w:rPr>
        <w:object w:dxaOrig="360" w:dyaOrig="420">
          <v:shape id="_x0000_i1071" type="#_x0000_t75" style="width:18.15pt;height:21.3pt" o:ole="">
            <v:imagedata r:id="rId80" o:title=""/>
          </v:shape>
          <o:OLEObject Type="Embed" ProgID="Equation.3" ShapeID="_x0000_i1071" DrawAspect="Content" ObjectID="_1497866553" r:id="rId81"/>
        </w:object>
      </w:r>
      <w:r w:rsidR="00A84C15">
        <w:rPr>
          <w:rFonts w:ascii="Times New Roman" w:hAnsi="Times New Roman" w:cs="Times New Roman"/>
          <w:sz w:val="24"/>
          <w:szCs w:val="24"/>
        </w:rPr>
        <w:t xml:space="preserve"> катушки с сердечником во времени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4692">
        <w:rPr>
          <w:rFonts w:ascii="Times New Roman" w:hAnsi="Times New Roman" w:cs="Times New Roman"/>
          <w:sz w:val="24"/>
          <w:szCs w:val="24"/>
        </w:rPr>
        <w:t xml:space="preserve">(рис.8, график построен для половины периода входного напряжения </w:t>
      </w:r>
      <w:r w:rsidR="00944692" w:rsidRPr="00E90D2D">
        <w:rPr>
          <w:position w:val="-14"/>
        </w:rPr>
        <w:object w:dxaOrig="320" w:dyaOrig="420">
          <v:shape id="_x0000_i1072" type="#_x0000_t75" style="width:16.3pt;height:20.65pt" o:ole="">
            <v:imagedata r:id="rId22" o:title=""/>
          </v:shape>
          <o:OLEObject Type="Embed" ProgID="Equation.3" ShapeID="_x0000_i1072" DrawAspect="Content" ObjectID="_1497866554" r:id="rId82"/>
        </w:object>
      </w:r>
      <w:r w:rsidR="00944692">
        <w:rPr>
          <w:rFonts w:ascii="Times New Roman" w:hAnsi="Times New Roman" w:cs="Times New Roman"/>
          <w:sz w:val="24"/>
          <w:szCs w:val="24"/>
        </w:rPr>
        <w:t>).</w:t>
      </w:r>
    </w:p>
    <w:p w:rsidR="0024401E" w:rsidRDefault="0024401E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23702A" w:rsidP="0094469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6632" w:dyaOrig="4709">
          <v:shape id="_x0000_i1073" type="#_x0000_t75" style="width:331.85pt;height:235.4pt" o:ole="">
            <v:imagedata r:id="rId83" o:title=""/>
          </v:shape>
          <o:OLEObject Type="Embed" ProgID="Visio.Drawing.11" ShapeID="_x0000_i1073" DrawAspect="Content" ObjectID="_1497866555" r:id="rId84"/>
        </w:object>
      </w:r>
    </w:p>
    <w:p w:rsidR="0023702A" w:rsidRDefault="00283C68" w:rsidP="00283C6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</w:t>
      </w:r>
      <w:r w:rsidR="00C87DAC">
        <w:rPr>
          <w:rFonts w:ascii="Times New Roman" w:hAnsi="Times New Roman" w:cs="Times New Roman"/>
          <w:sz w:val="24"/>
          <w:szCs w:val="24"/>
        </w:rPr>
        <w:t>унок</w:t>
      </w:r>
      <w:r>
        <w:rPr>
          <w:rFonts w:ascii="Times New Roman" w:hAnsi="Times New Roman" w:cs="Times New Roman"/>
          <w:sz w:val="24"/>
          <w:szCs w:val="24"/>
        </w:rPr>
        <w:t xml:space="preserve"> 7</w:t>
      </w: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3164A4" w:rsidP="0094469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7428" w:dyaOrig="4491">
          <v:shape id="_x0000_i1074" type="#_x0000_t75" style="width:371.25pt;height:224.75pt" o:ole="">
            <v:imagedata r:id="rId85" o:title=""/>
          </v:shape>
          <o:OLEObject Type="Embed" ProgID="Visio.Drawing.11" ShapeID="_x0000_i1074" DrawAspect="Content" ObjectID="_1497866556" r:id="rId86"/>
        </w:object>
      </w:r>
    </w:p>
    <w:p w:rsidR="0023702A" w:rsidRDefault="00944692" w:rsidP="0094469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</w:t>
      </w:r>
      <w:r w:rsidR="00C87DAC">
        <w:rPr>
          <w:rFonts w:ascii="Times New Roman" w:hAnsi="Times New Roman" w:cs="Times New Roman"/>
          <w:sz w:val="24"/>
          <w:szCs w:val="24"/>
        </w:rPr>
        <w:t>унок</w:t>
      </w:r>
      <w:r>
        <w:rPr>
          <w:rFonts w:ascii="Times New Roman" w:hAnsi="Times New Roman" w:cs="Times New Roman"/>
          <w:sz w:val="24"/>
          <w:szCs w:val="24"/>
        </w:rPr>
        <w:t xml:space="preserve"> 8</w:t>
      </w: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A37DF9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Представленные результаты могут быть использованы при анализе и синтезе устройств с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ферромагнитными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сердечниками.</w:t>
      </w: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3702A" w:rsidRPr="00C11778" w:rsidRDefault="0023702A" w:rsidP="004626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23702A" w:rsidRPr="00C11778" w:rsidSect="004F3EF1">
      <w:pgSz w:w="11906" w:h="16838"/>
      <w:pgMar w:top="1418" w:right="851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946BCF"/>
    <w:multiLevelType w:val="hybridMultilevel"/>
    <w:tmpl w:val="A0DCA6D8"/>
    <w:lvl w:ilvl="0" w:tplc="A38EF6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0C9"/>
    <w:rsid w:val="00003947"/>
    <w:rsid w:val="000070C9"/>
    <w:rsid w:val="00023688"/>
    <w:rsid w:val="00031D0A"/>
    <w:rsid w:val="00036162"/>
    <w:rsid w:val="00042E2E"/>
    <w:rsid w:val="00063089"/>
    <w:rsid w:val="00065679"/>
    <w:rsid w:val="000D537C"/>
    <w:rsid w:val="000E7265"/>
    <w:rsid w:val="00115BB4"/>
    <w:rsid w:val="00137017"/>
    <w:rsid w:val="001B4685"/>
    <w:rsid w:val="001C2CEE"/>
    <w:rsid w:val="001D21B4"/>
    <w:rsid w:val="001D3C55"/>
    <w:rsid w:val="002024E3"/>
    <w:rsid w:val="0023702A"/>
    <w:rsid w:val="0024401E"/>
    <w:rsid w:val="00252FF4"/>
    <w:rsid w:val="00264153"/>
    <w:rsid w:val="00267116"/>
    <w:rsid w:val="00283C68"/>
    <w:rsid w:val="002B76B9"/>
    <w:rsid w:val="002C1EBD"/>
    <w:rsid w:val="002D5F34"/>
    <w:rsid w:val="003164A4"/>
    <w:rsid w:val="00341140"/>
    <w:rsid w:val="003758BC"/>
    <w:rsid w:val="00386D61"/>
    <w:rsid w:val="003A6C1F"/>
    <w:rsid w:val="00425EB4"/>
    <w:rsid w:val="00427E73"/>
    <w:rsid w:val="00454614"/>
    <w:rsid w:val="00462655"/>
    <w:rsid w:val="0047669C"/>
    <w:rsid w:val="004B2267"/>
    <w:rsid w:val="004F3EF1"/>
    <w:rsid w:val="00516B79"/>
    <w:rsid w:val="005601D6"/>
    <w:rsid w:val="00570E83"/>
    <w:rsid w:val="0062125D"/>
    <w:rsid w:val="006C473B"/>
    <w:rsid w:val="006E4844"/>
    <w:rsid w:val="006E7E0B"/>
    <w:rsid w:val="006F0DED"/>
    <w:rsid w:val="00712BD0"/>
    <w:rsid w:val="00733CBA"/>
    <w:rsid w:val="007605C6"/>
    <w:rsid w:val="007B3429"/>
    <w:rsid w:val="007B3956"/>
    <w:rsid w:val="007C62D2"/>
    <w:rsid w:val="007F0B55"/>
    <w:rsid w:val="008040D3"/>
    <w:rsid w:val="00830DC4"/>
    <w:rsid w:val="0083277A"/>
    <w:rsid w:val="0087066B"/>
    <w:rsid w:val="008B1315"/>
    <w:rsid w:val="00933C9F"/>
    <w:rsid w:val="0094210E"/>
    <w:rsid w:val="00944692"/>
    <w:rsid w:val="0095428D"/>
    <w:rsid w:val="00986EDD"/>
    <w:rsid w:val="009D332A"/>
    <w:rsid w:val="009E5334"/>
    <w:rsid w:val="00A37DF9"/>
    <w:rsid w:val="00A60100"/>
    <w:rsid w:val="00A775E1"/>
    <w:rsid w:val="00A8232A"/>
    <w:rsid w:val="00A84C15"/>
    <w:rsid w:val="00A9080B"/>
    <w:rsid w:val="00AC6F20"/>
    <w:rsid w:val="00B35D39"/>
    <w:rsid w:val="00B40136"/>
    <w:rsid w:val="00B71ADF"/>
    <w:rsid w:val="00B84C26"/>
    <w:rsid w:val="00BE25B9"/>
    <w:rsid w:val="00C11778"/>
    <w:rsid w:val="00C170A2"/>
    <w:rsid w:val="00C54B4E"/>
    <w:rsid w:val="00C7031C"/>
    <w:rsid w:val="00C87DAC"/>
    <w:rsid w:val="00CB7DDD"/>
    <w:rsid w:val="00CD6C62"/>
    <w:rsid w:val="00CF4166"/>
    <w:rsid w:val="00E468F5"/>
    <w:rsid w:val="00ED1EE7"/>
    <w:rsid w:val="00EE4E32"/>
    <w:rsid w:val="00EF7605"/>
    <w:rsid w:val="00FC7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4B2267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4B22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B226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E533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4B2267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4B22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B226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E53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wmf"/><Relationship Id="rId26" Type="http://schemas.openxmlformats.org/officeDocument/2006/relationships/image" Target="media/image11.w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8.bin"/><Relationship Id="rId34" Type="http://schemas.openxmlformats.org/officeDocument/2006/relationships/image" Target="media/image14.wmf"/><Relationship Id="rId42" Type="http://schemas.openxmlformats.org/officeDocument/2006/relationships/oleObject" Target="embeddings/oleObject20.bin"/><Relationship Id="rId47" Type="http://schemas.openxmlformats.org/officeDocument/2006/relationships/oleObject" Target="embeddings/oleObject24.bin"/><Relationship Id="rId50" Type="http://schemas.openxmlformats.org/officeDocument/2006/relationships/oleObject" Target="embeddings/oleObject26.bin"/><Relationship Id="rId55" Type="http://schemas.openxmlformats.org/officeDocument/2006/relationships/oleObject" Target="embeddings/oleObject29.bin"/><Relationship Id="rId63" Type="http://schemas.openxmlformats.org/officeDocument/2006/relationships/oleObject" Target="embeddings/oleObject35.bin"/><Relationship Id="rId68" Type="http://schemas.openxmlformats.org/officeDocument/2006/relationships/oleObject" Target="embeddings/oleObject38.bin"/><Relationship Id="rId76" Type="http://schemas.openxmlformats.org/officeDocument/2006/relationships/image" Target="media/image27.emf"/><Relationship Id="rId84" Type="http://schemas.openxmlformats.org/officeDocument/2006/relationships/oleObject" Target="embeddings/oleObject49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41.bin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9" Type="http://schemas.openxmlformats.org/officeDocument/2006/relationships/image" Target="media/image13.wmf"/><Relationship Id="rId11" Type="http://schemas.openxmlformats.org/officeDocument/2006/relationships/oleObject" Target="embeddings/oleObject3.bin"/><Relationship Id="rId24" Type="http://schemas.openxmlformats.org/officeDocument/2006/relationships/image" Target="media/image10.wmf"/><Relationship Id="rId32" Type="http://schemas.openxmlformats.org/officeDocument/2006/relationships/oleObject" Target="embeddings/oleObject14.bin"/><Relationship Id="rId37" Type="http://schemas.openxmlformats.org/officeDocument/2006/relationships/oleObject" Target="embeddings/oleObject17.bin"/><Relationship Id="rId40" Type="http://schemas.openxmlformats.org/officeDocument/2006/relationships/oleObject" Target="embeddings/oleObject19.bin"/><Relationship Id="rId45" Type="http://schemas.openxmlformats.org/officeDocument/2006/relationships/oleObject" Target="embeddings/oleObject23.bin"/><Relationship Id="rId53" Type="http://schemas.openxmlformats.org/officeDocument/2006/relationships/oleObject" Target="embeddings/oleObject28.bin"/><Relationship Id="rId58" Type="http://schemas.openxmlformats.org/officeDocument/2006/relationships/oleObject" Target="embeddings/oleObject32.bin"/><Relationship Id="rId66" Type="http://schemas.openxmlformats.org/officeDocument/2006/relationships/image" Target="media/image25.wmf"/><Relationship Id="rId74" Type="http://schemas.openxmlformats.org/officeDocument/2006/relationships/image" Target="media/image26.wmf"/><Relationship Id="rId79" Type="http://schemas.openxmlformats.org/officeDocument/2006/relationships/oleObject" Target="embeddings/oleObject46.bin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34.bin"/><Relationship Id="rId82" Type="http://schemas.openxmlformats.org/officeDocument/2006/relationships/oleObject" Target="embeddings/oleObject48.bin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oleObject" Target="embeddings/oleObject11.bin"/><Relationship Id="rId30" Type="http://schemas.openxmlformats.org/officeDocument/2006/relationships/oleObject" Target="embeddings/oleObject12.bin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1.bin"/><Relationship Id="rId48" Type="http://schemas.openxmlformats.org/officeDocument/2006/relationships/image" Target="media/image19.wmf"/><Relationship Id="rId56" Type="http://schemas.openxmlformats.org/officeDocument/2006/relationships/oleObject" Target="embeddings/oleObject30.bin"/><Relationship Id="rId64" Type="http://schemas.openxmlformats.org/officeDocument/2006/relationships/image" Target="media/image24.wmf"/><Relationship Id="rId69" Type="http://schemas.openxmlformats.org/officeDocument/2006/relationships/oleObject" Target="embeddings/oleObject39.bin"/><Relationship Id="rId77" Type="http://schemas.openxmlformats.org/officeDocument/2006/relationships/oleObject" Target="embeddings/oleObject45.bin"/><Relationship Id="rId8" Type="http://schemas.openxmlformats.org/officeDocument/2006/relationships/image" Target="media/image2.wmf"/><Relationship Id="rId51" Type="http://schemas.openxmlformats.org/officeDocument/2006/relationships/image" Target="media/image20.wmf"/><Relationship Id="rId72" Type="http://schemas.openxmlformats.org/officeDocument/2006/relationships/oleObject" Target="embeddings/oleObject42.bin"/><Relationship Id="rId80" Type="http://schemas.openxmlformats.org/officeDocument/2006/relationships/image" Target="media/image29.wmf"/><Relationship Id="rId85" Type="http://schemas.openxmlformats.org/officeDocument/2006/relationships/image" Target="media/image31.emf"/><Relationship Id="rId3" Type="http://schemas.microsoft.com/office/2007/relationships/stylesWithEffects" Target="stylesWithEffects.xml"/><Relationship Id="rId12" Type="http://schemas.openxmlformats.org/officeDocument/2006/relationships/image" Target="media/image4.w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6.wmf"/><Relationship Id="rId46" Type="http://schemas.openxmlformats.org/officeDocument/2006/relationships/image" Target="media/image18.emf"/><Relationship Id="rId59" Type="http://schemas.openxmlformats.org/officeDocument/2006/relationships/oleObject" Target="embeddings/oleObject33.bin"/><Relationship Id="rId67" Type="http://schemas.openxmlformats.org/officeDocument/2006/relationships/oleObject" Target="embeddings/oleObject37.bin"/><Relationship Id="rId20" Type="http://schemas.openxmlformats.org/officeDocument/2006/relationships/image" Target="media/image8.wmf"/><Relationship Id="rId41" Type="http://schemas.openxmlformats.org/officeDocument/2006/relationships/image" Target="media/image17.emf"/><Relationship Id="rId54" Type="http://schemas.openxmlformats.org/officeDocument/2006/relationships/image" Target="media/image21.wmf"/><Relationship Id="rId62" Type="http://schemas.openxmlformats.org/officeDocument/2006/relationships/image" Target="media/image23.wmf"/><Relationship Id="rId70" Type="http://schemas.openxmlformats.org/officeDocument/2006/relationships/oleObject" Target="embeddings/oleObject40.bin"/><Relationship Id="rId75" Type="http://schemas.openxmlformats.org/officeDocument/2006/relationships/oleObject" Target="embeddings/oleObject44.bin"/><Relationship Id="rId83" Type="http://schemas.openxmlformats.org/officeDocument/2006/relationships/image" Target="media/image30.emf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5.bin"/><Relationship Id="rId57" Type="http://schemas.openxmlformats.org/officeDocument/2006/relationships/oleObject" Target="embeddings/oleObject31.bin"/><Relationship Id="rId10" Type="http://schemas.openxmlformats.org/officeDocument/2006/relationships/image" Target="media/image3.wmf"/><Relationship Id="rId31" Type="http://schemas.openxmlformats.org/officeDocument/2006/relationships/oleObject" Target="embeddings/oleObject13.bin"/><Relationship Id="rId44" Type="http://schemas.openxmlformats.org/officeDocument/2006/relationships/oleObject" Target="embeddings/oleObject22.bin"/><Relationship Id="rId52" Type="http://schemas.openxmlformats.org/officeDocument/2006/relationships/oleObject" Target="embeddings/oleObject27.bin"/><Relationship Id="rId60" Type="http://schemas.openxmlformats.org/officeDocument/2006/relationships/image" Target="media/image22.wmf"/><Relationship Id="rId65" Type="http://schemas.openxmlformats.org/officeDocument/2006/relationships/oleObject" Target="embeddings/oleObject36.bin"/><Relationship Id="rId73" Type="http://schemas.openxmlformats.org/officeDocument/2006/relationships/oleObject" Target="embeddings/oleObject43.bin"/><Relationship Id="rId78" Type="http://schemas.openxmlformats.org/officeDocument/2006/relationships/image" Target="media/image28.wmf"/><Relationship Id="rId81" Type="http://schemas.openxmlformats.org/officeDocument/2006/relationships/oleObject" Target="embeddings/oleObject47.bin"/><Relationship Id="rId86" Type="http://schemas.openxmlformats.org/officeDocument/2006/relationships/oleObject" Target="embeddings/oleObject5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896</Words>
  <Characters>5108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FVL</dc:creator>
  <cp:lastModifiedBy>bagautdinova_r_h</cp:lastModifiedBy>
  <cp:revision>2</cp:revision>
  <dcterms:created xsi:type="dcterms:W3CDTF">2015-07-08T06:15:00Z</dcterms:created>
  <dcterms:modified xsi:type="dcterms:W3CDTF">2015-07-08T06:15:00Z</dcterms:modified>
</cp:coreProperties>
</file>