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A2" w:rsidRPr="00D36D67" w:rsidRDefault="005272A2" w:rsidP="00E038BC">
      <w:pPr>
        <w:tabs>
          <w:tab w:val="left" w:pos="720"/>
          <w:tab w:val="left" w:pos="8080"/>
        </w:tabs>
        <w:jc w:val="both"/>
        <w:rPr>
          <w:b/>
          <w:bCs/>
          <w:lang w:val="en-US"/>
        </w:rPr>
      </w:pPr>
      <w:r>
        <w:rPr>
          <w:b/>
          <w:bCs/>
        </w:rPr>
        <w:t>УДК 538.3</w:t>
      </w:r>
    </w:p>
    <w:p w:rsidR="00D36D67" w:rsidRDefault="00D36D67" w:rsidP="00E038BC">
      <w:pPr>
        <w:tabs>
          <w:tab w:val="left" w:pos="720"/>
          <w:tab w:val="left" w:pos="8080"/>
        </w:tabs>
        <w:jc w:val="both"/>
        <w:rPr>
          <w:b/>
          <w:bCs/>
        </w:rPr>
      </w:pPr>
    </w:p>
    <w:p w:rsidR="00D36D67" w:rsidRPr="00394423" w:rsidRDefault="00D36D67" w:rsidP="00D36D67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АВТОНОМНАЯ УДАРНАЯ ИМПУЛЬСНАЯ УСТАНОВКА</w:t>
      </w:r>
    </w:p>
    <w:p w:rsidR="005272A2" w:rsidRPr="00E038BC" w:rsidRDefault="005272A2" w:rsidP="00E038BC">
      <w:pPr>
        <w:tabs>
          <w:tab w:val="left" w:pos="720"/>
          <w:tab w:val="left" w:pos="8080"/>
        </w:tabs>
        <w:ind w:left="709"/>
        <w:jc w:val="both"/>
      </w:pPr>
    </w:p>
    <w:p w:rsidR="005272A2" w:rsidRDefault="005272A2" w:rsidP="00E038BC">
      <w:pPr>
        <w:tabs>
          <w:tab w:val="left" w:pos="720"/>
          <w:tab w:val="left" w:pos="8080"/>
        </w:tabs>
        <w:jc w:val="both"/>
        <w:rPr>
          <w:i/>
          <w:iCs/>
        </w:rPr>
      </w:pPr>
      <w:r w:rsidRPr="00E038BC">
        <w:rPr>
          <w:i/>
          <w:iCs/>
        </w:rPr>
        <w:t>П.Ю</w:t>
      </w:r>
      <w:r>
        <w:rPr>
          <w:i/>
          <w:iCs/>
        </w:rPr>
        <w:t>. Шильников</w:t>
      </w:r>
      <w:r w:rsidRPr="00E038BC">
        <w:rPr>
          <w:i/>
          <w:iCs/>
        </w:rPr>
        <w:t>, А.В. Жихарева, В.А.</w:t>
      </w:r>
      <w:r>
        <w:rPr>
          <w:i/>
          <w:iCs/>
        </w:rPr>
        <w:t xml:space="preserve"> </w:t>
      </w:r>
      <w:r w:rsidRPr="00E038BC">
        <w:rPr>
          <w:i/>
          <w:iCs/>
        </w:rPr>
        <w:t xml:space="preserve">Захаренко </w:t>
      </w:r>
    </w:p>
    <w:p w:rsidR="009A3E77" w:rsidRPr="009A3E77" w:rsidRDefault="009A3E77" w:rsidP="00E038BC">
      <w:pPr>
        <w:tabs>
          <w:tab w:val="left" w:pos="720"/>
          <w:tab w:val="left" w:pos="8080"/>
        </w:tabs>
        <w:jc w:val="both"/>
        <w:rPr>
          <w:iCs/>
        </w:rPr>
      </w:pPr>
      <w:r w:rsidRPr="009A3E77">
        <w:rPr>
          <w:iCs/>
        </w:rPr>
        <w:t>Омский государственный технический университет, г. Омск, Россия</w:t>
      </w:r>
    </w:p>
    <w:p w:rsidR="005272A2" w:rsidRPr="00E038BC" w:rsidRDefault="005272A2" w:rsidP="00E038BC">
      <w:pPr>
        <w:tabs>
          <w:tab w:val="left" w:pos="0"/>
          <w:tab w:val="left" w:pos="8080"/>
        </w:tabs>
        <w:jc w:val="both"/>
      </w:pPr>
    </w:p>
    <w:p w:rsidR="005272A2" w:rsidRPr="005E4B56" w:rsidRDefault="005272A2" w:rsidP="00E038BC">
      <w:pPr>
        <w:tabs>
          <w:tab w:val="left" w:pos="0"/>
          <w:tab w:val="left" w:pos="720"/>
        </w:tabs>
        <w:jc w:val="both"/>
        <w:rPr>
          <w:i/>
        </w:rPr>
      </w:pPr>
      <w:r>
        <w:tab/>
      </w:r>
      <w:r w:rsidR="005E4B56" w:rsidRPr="004C42A8">
        <w:rPr>
          <w:i/>
        </w:rPr>
        <w:t>Аннотация:</w:t>
      </w:r>
      <w:r w:rsidR="005E4B56" w:rsidRPr="007E70E3">
        <w:rPr>
          <w:sz w:val="20"/>
          <w:szCs w:val="20"/>
        </w:rPr>
        <w:t xml:space="preserve"> </w:t>
      </w:r>
      <w:r w:rsidRPr="005E4B56">
        <w:rPr>
          <w:i/>
        </w:rPr>
        <w:t>В настоящие время существует множество систем для удаления  прилипшего материала к очищаемым поверхностям. Они применяются для  очистки электропровоных и неэлектропроводных поверхностей, автоматизация труда и отказа от содержания дорогостоящего персонала. Технология применима для  очистки  поверхностей  емкостей, преимущественно металлических, стационарных и транспортных средств, также в гражданском применение, например, жилищно-коммунальное  хозяйство, при очистки  зданий от снега и льда.</w:t>
      </w:r>
    </w:p>
    <w:p w:rsidR="005850CE" w:rsidRDefault="005850CE" w:rsidP="00E038BC">
      <w:pPr>
        <w:tabs>
          <w:tab w:val="left" w:pos="0"/>
          <w:tab w:val="left" w:pos="720"/>
        </w:tabs>
        <w:jc w:val="both"/>
      </w:pPr>
    </w:p>
    <w:p w:rsidR="005850CE" w:rsidRPr="005E4B56" w:rsidRDefault="005E4B56" w:rsidP="00E038BC">
      <w:pPr>
        <w:tabs>
          <w:tab w:val="left" w:pos="0"/>
          <w:tab w:val="left" w:pos="720"/>
        </w:tabs>
        <w:jc w:val="both"/>
        <w:rPr>
          <w:i/>
        </w:rPr>
      </w:pPr>
      <w:r w:rsidRPr="004C42A8">
        <w:rPr>
          <w:i/>
        </w:rPr>
        <w:t>Ключевые слова:</w:t>
      </w:r>
      <w:r w:rsidRPr="00E637ED">
        <w:rPr>
          <w:sz w:val="20"/>
          <w:szCs w:val="20"/>
        </w:rPr>
        <w:t xml:space="preserve">  </w:t>
      </w:r>
      <w:r>
        <w:rPr>
          <w:i/>
        </w:rPr>
        <w:t>оч</w:t>
      </w:r>
      <w:r w:rsidR="005850CE" w:rsidRPr="005E4B56">
        <w:rPr>
          <w:i/>
        </w:rPr>
        <w:t>истка  поверх</w:t>
      </w:r>
      <w:r w:rsidRPr="005E4B56">
        <w:rPr>
          <w:i/>
        </w:rPr>
        <w:t>ностей</w:t>
      </w:r>
      <w:r>
        <w:rPr>
          <w:i/>
        </w:rPr>
        <w:t xml:space="preserve">, </w:t>
      </w:r>
      <w:r w:rsidRPr="005E4B56">
        <w:rPr>
          <w:i/>
        </w:rPr>
        <w:t>система удаления</w:t>
      </w:r>
      <w:r w:rsidR="005850CE" w:rsidRPr="005E4B56">
        <w:rPr>
          <w:i/>
        </w:rPr>
        <w:t xml:space="preserve"> налипи</w:t>
      </w:r>
    </w:p>
    <w:p w:rsidR="005850CE" w:rsidRDefault="005850CE" w:rsidP="00E038BC">
      <w:pPr>
        <w:tabs>
          <w:tab w:val="left" w:pos="0"/>
          <w:tab w:val="left" w:pos="720"/>
        </w:tabs>
        <w:jc w:val="both"/>
      </w:pPr>
    </w:p>
    <w:p w:rsidR="005272A2" w:rsidRDefault="005272A2" w:rsidP="00E038BC">
      <w:pPr>
        <w:tabs>
          <w:tab w:val="left" w:pos="720"/>
          <w:tab w:val="left" w:pos="8080"/>
        </w:tabs>
        <w:jc w:val="both"/>
      </w:pPr>
      <w:r>
        <w:tab/>
        <w:t>Для обеспечения работы на стационарных объектах предлагается решение ударной импульсной установки с использованием солнечных батарей, что позволяет установки работать на удаленных и неэлектр</w:t>
      </w:r>
      <w:r w:rsidR="005E4B56">
        <w:t>о</w:t>
      </w:r>
      <w:r>
        <w:t>фицированных объектах.</w:t>
      </w:r>
    </w:p>
    <w:p w:rsidR="005272A2" w:rsidRPr="004A078F" w:rsidRDefault="005272A2" w:rsidP="00E038BC">
      <w:pPr>
        <w:tabs>
          <w:tab w:val="left" w:pos="720"/>
          <w:tab w:val="left" w:pos="8080"/>
        </w:tabs>
        <w:jc w:val="both"/>
      </w:pPr>
      <w:r>
        <w:tab/>
        <w:t>Принцип работы предлагаемой установки заключается в циклическом воздействие механических импульсов путем создания упругой деформации участков очищаемой поверхности объекта. Упругая деформация создается импульсом силы, возникающей в результате взаимодействия меду токами быстроизменяющегося магнитного поля индуктора и тока наведенного электромагнитного поля в участках очищаемой поверхности.</w:t>
      </w:r>
    </w:p>
    <w:p w:rsidR="005272A2" w:rsidRDefault="005272A2" w:rsidP="00E038BC">
      <w:pPr>
        <w:tabs>
          <w:tab w:val="left" w:pos="720"/>
          <w:tab w:val="left" w:pos="851"/>
          <w:tab w:val="left" w:pos="8080"/>
        </w:tabs>
        <w:jc w:val="both"/>
        <w:rPr>
          <w:color w:val="000000"/>
        </w:rPr>
      </w:pPr>
      <w:r>
        <w:rPr>
          <w:color w:val="000000"/>
        </w:rPr>
        <w:tab/>
      </w:r>
      <w:r w:rsidR="00F11FCA">
        <w:rPr>
          <w:color w:val="000000"/>
        </w:rPr>
        <w:t xml:space="preserve">На  рисунке 1 и 2 изображены функциональная схема автономной ударной импульсной установки. </w:t>
      </w:r>
      <w:r>
        <w:rPr>
          <w:color w:val="000000"/>
        </w:rPr>
        <w:t>Устройство состоит из</w:t>
      </w:r>
      <w:r w:rsidRPr="004A078F">
        <w:rPr>
          <w:color w:val="000000"/>
        </w:rPr>
        <w:t xml:space="preserve"> солнечн</w:t>
      </w:r>
      <w:r>
        <w:rPr>
          <w:color w:val="000000"/>
        </w:rPr>
        <w:t>ой</w:t>
      </w:r>
      <w:r w:rsidRPr="004A078F">
        <w:rPr>
          <w:color w:val="000000"/>
        </w:rPr>
        <w:t xml:space="preserve"> батаре</w:t>
      </w:r>
      <w:r>
        <w:rPr>
          <w:color w:val="000000"/>
        </w:rPr>
        <w:t>и</w:t>
      </w:r>
      <w:r w:rsidRPr="004A078F">
        <w:rPr>
          <w:color w:val="000000"/>
        </w:rPr>
        <w:t>,</w:t>
      </w:r>
      <w:r>
        <w:rPr>
          <w:color w:val="000000"/>
        </w:rPr>
        <w:t xml:space="preserve"> для получения электрической энергии, источник питания ИП,</w:t>
      </w:r>
      <w:r w:rsidRPr="004A078F">
        <w:rPr>
          <w:color w:val="000000"/>
        </w:rPr>
        <w:t xml:space="preserve"> преобразовательный блок</w:t>
      </w:r>
      <w:r>
        <w:rPr>
          <w:color w:val="000000"/>
        </w:rPr>
        <w:t xml:space="preserve"> ПБ содержит в себе инвертор и </w:t>
      </w:r>
      <w:r w:rsidRPr="004A078F">
        <w:rPr>
          <w:color w:val="000000"/>
        </w:rPr>
        <w:t xml:space="preserve">умножитель Шенкеля – Вилорда </w:t>
      </w:r>
      <w:r>
        <w:rPr>
          <w:color w:val="000000"/>
        </w:rPr>
        <w:t xml:space="preserve">обеспечивающие необходимый заряд </w:t>
      </w:r>
      <w:r w:rsidRPr="004A078F">
        <w:rPr>
          <w:color w:val="000000"/>
        </w:rPr>
        <w:t>накопител</w:t>
      </w:r>
      <w:r>
        <w:rPr>
          <w:color w:val="000000"/>
        </w:rPr>
        <w:t>ьных конденсаторов Н, в</w:t>
      </w:r>
      <w:r w:rsidRPr="004A078F">
        <w:rPr>
          <w:color w:val="000000"/>
        </w:rPr>
        <w:t xml:space="preserve"> н</w:t>
      </w:r>
      <w:r>
        <w:rPr>
          <w:color w:val="000000"/>
        </w:rPr>
        <w:t>их</w:t>
      </w:r>
      <w:r w:rsidRPr="004A078F">
        <w:rPr>
          <w:color w:val="000000"/>
        </w:rPr>
        <w:t xml:space="preserve"> аккумулируется вся энергия, достигнув заданного значения, блок управления </w:t>
      </w:r>
      <w:r>
        <w:rPr>
          <w:color w:val="000000"/>
        </w:rPr>
        <w:t>БУ обеспечивает разряд накопительных конденсаторов Н на исполнительные узлы ИУ с определенными последовательностями и интервалами.</w:t>
      </w:r>
    </w:p>
    <w:p w:rsidR="005272A2" w:rsidRDefault="005272A2" w:rsidP="00E038BC">
      <w:pPr>
        <w:tabs>
          <w:tab w:val="left" w:pos="720"/>
          <w:tab w:val="left" w:pos="851"/>
          <w:tab w:val="left" w:pos="8080"/>
        </w:tabs>
        <w:jc w:val="both"/>
        <w:rPr>
          <w:color w:val="000000"/>
        </w:rPr>
      </w:pPr>
      <w:r>
        <w:rPr>
          <w:color w:val="000000"/>
        </w:rPr>
        <w:tab/>
      </w:r>
      <w:r w:rsidRPr="004A078F">
        <w:rPr>
          <w:color w:val="000000"/>
        </w:rPr>
        <w:t>В результате взаимодействия кратковременного электромагнитного поля большой интенсивности и индуктированного им тока возникает импульсная механическая (пондеромоторная) сила, вызывающая удар по очищаемой поверхности.</w:t>
      </w:r>
    </w:p>
    <w:p w:rsidR="005272A2" w:rsidRDefault="005272A2" w:rsidP="00E038BC">
      <w:pPr>
        <w:tabs>
          <w:tab w:val="left" w:pos="720"/>
          <w:tab w:val="left" w:pos="851"/>
          <w:tab w:val="left" w:pos="8080"/>
        </w:tabs>
        <w:jc w:val="both"/>
        <w:rPr>
          <w:color w:val="000000"/>
        </w:rPr>
      </w:pPr>
    </w:p>
    <w:p w:rsidR="005272A2" w:rsidRPr="004A078F" w:rsidRDefault="005E4B56" w:rsidP="00F11FCA">
      <w:pPr>
        <w:tabs>
          <w:tab w:val="left" w:pos="720"/>
          <w:tab w:val="left" w:pos="851"/>
          <w:tab w:val="left" w:pos="8080"/>
        </w:tabs>
        <w:ind w:left="709" w:hanging="709"/>
        <w:jc w:val="both"/>
        <w:rPr>
          <w:color w:val="000000"/>
        </w:rPr>
      </w:pPr>
      <w:r w:rsidRPr="009321D4">
        <w:rPr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1.35pt;height:79.6pt;visibility:visible">
            <v:imagedata r:id="rId6" o:title=""/>
          </v:shape>
        </w:pict>
      </w:r>
    </w:p>
    <w:p w:rsidR="005272A2" w:rsidRDefault="005272A2" w:rsidP="00E038BC">
      <w:pPr>
        <w:tabs>
          <w:tab w:val="left" w:pos="720"/>
          <w:tab w:val="left" w:pos="851"/>
          <w:tab w:val="left" w:pos="8080"/>
        </w:tabs>
        <w:ind w:left="709"/>
        <w:jc w:val="both"/>
        <w:rPr>
          <w:color w:val="000000"/>
        </w:rPr>
      </w:pPr>
    </w:p>
    <w:p w:rsidR="005272A2" w:rsidRPr="004A078F" w:rsidRDefault="005272A2" w:rsidP="00F11FCA">
      <w:pPr>
        <w:tabs>
          <w:tab w:val="left" w:pos="720"/>
          <w:tab w:val="left" w:pos="851"/>
          <w:tab w:val="left" w:pos="8080"/>
        </w:tabs>
        <w:jc w:val="center"/>
        <w:rPr>
          <w:color w:val="000000"/>
        </w:rPr>
      </w:pPr>
      <w:r w:rsidRPr="004A078F">
        <w:rPr>
          <w:color w:val="000000"/>
        </w:rPr>
        <w:t>Рис.1 – Функциональная схема электромагнитно – импульсных установок</w:t>
      </w:r>
    </w:p>
    <w:p w:rsidR="005272A2" w:rsidRPr="004A078F" w:rsidRDefault="005272A2" w:rsidP="00F11FCA">
      <w:pPr>
        <w:tabs>
          <w:tab w:val="left" w:pos="720"/>
          <w:tab w:val="left" w:pos="851"/>
          <w:tab w:val="left" w:pos="8080"/>
        </w:tabs>
        <w:jc w:val="both"/>
        <w:rPr>
          <w:color w:val="000000"/>
        </w:rPr>
      </w:pPr>
      <w:r w:rsidRPr="004A078F">
        <w:rPr>
          <w:color w:val="000000"/>
        </w:rPr>
        <w:t xml:space="preserve">ИП – источник питания, ПБ – преобразовательный блок, Н – накопитель энергии (конденсатор), БУ – блок управления, ИУ – исполнительный узел </w:t>
      </w:r>
    </w:p>
    <w:p w:rsidR="005272A2" w:rsidRPr="004A078F" w:rsidRDefault="005E4B56" w:rsidP="00E038BC">
      <w:pPr>
        <w:tabs>
          <w:tab w:val="left" w:pos="720"/>
          <w:tab w:val="left" w:pos="851"/>
          <w:tab w:val="left" w:pos="8080"/>
        </w:tabs>
        <w:ind w:left="709"/>
        <w:jc w:val="both"/>
        <w:rPr>
          <w:color w:val="000000"/>
        </w:rPr>
      </w:pPr>
      <w:r w:rsidRPr="009321D4">
        <w:rPr>
          <w:noProof/>
          <w:color w:val="000000"/>
          <w:lang w:eastAsia="ru-RU"/>
        </w:rPr>
        <w:lastRenderedPageBreak/>
        <w:pict>
          <v:shape id="Рисунок 11" o:spid="_x0000_i1026" type="#_x0000_t75" style="width:419.05pt;height:164.55pt;visibility:visible">
            <v:imagedata r:id="rId7" o:title=""/>
          </v:shape>
        </w:pict>
      </w:r>
    </w:p>
    <w:p w:rsidR="005272A2" w:rsidRPr="004A078F" w:rsidRDefault="005272A2" w:rsidP="005E4B56">
      <w:pPr>
        <w:tabs>
          <w:tab w:val="left" w:pos="720"/>
          <w:tab w:val="left" w:pos="851"/>
          <w:tab w:val="left" w:pos="8080"/>
        </w:tabs>
        <w:ind w:firstLine="709"/>
        <w:rPr>
          <w:color w:val="000000"/>
        </w:rPr>
      </w:pPr>
      <w:r w:rsidRPr="004A078F">
        <w:rPr>
          <w:color w:val="000000"/>
        </w:rPr>
        <w:t>Рис. 2 –  Функциональная схема разработанной установки</w:t>
      </w:r>
    </w:p>
    <w:p w:rsidR="005272A2" w:rsidRPr="004A078F" w:rsidRDefault="005272A2" w:rsidP="00F11FCA">
      <w:pPr>
        <w:tabs>
          <w:tab w:val="left" w:pos="720"/>
          <w:tab w:val="left" w:pos="851"/>
          <w:tab w:val="left" w:pos="8080"/>
        </w:tabs>
        <w:jc w:val="both"/>
        <w:rPr>
          <w:color w:val="000000"/>
        </w:rPr>
      </w:pPr>
      <w:r w:rsidRPr="004A078F">
        <w:rPr>
          <w:color w:val="000000"/>
        </w:rPr>
        <w:t>СБ – солнечная батарея, ПБ – преобразовательный блок, Н – накопитель энергии (конденсатор), ДК – динисторный коммутатор, И – индуктор, ИУ – исполнительный  узел</w:t>
      </w:r>
    </w:p>
    <w:p w:rsidR="005272A2" w:rsidRDefault="005272A2" w:rsidP="00F11FCA">
      <w:pPr>
        <w:tabs>
          <w:tab w:val="left" w:pos="720"/>
          <w:tab w:val="left" w:pos="851"/>
          <w:tab w:val="left" w:pos="8080"/>
        </w:tabs>
        <w:jc w:val="both"/>
        <w:rPr>
          <w:color w:val="000000"/>
          <w:shd w:val="clear" w:color="auto" w:fill="FFFFFF"/>
        </w:rPr>
      </w:pPr>
      <w:r w:rsidRPr="005E4B56">
        <w:rPr>
          <w:iCs/>
          <w:color w:val="000000"/>
        </w:rPr>
        <w:t>Источник питания (ИП) – устройство, предназначенное для обеспечения электрического  питания различных устройств</w:t>
      </w:r>
      <w:r w:rsidRPr="005E4B56">
        <w:rPr>
          <w:color w:val="000000"/>
          <w:shd w:val="clear" w:color="auto" w:fill="FFFFFF"/>
        </w:rPr>
        <w:t>.</w:t>
      </w:r>
    </w:p>
    <w:p w:rsidR="005E4B56" w:rsidRPr="005E4B56" w:rsidRDefault="005E4B56" w:rsidP="00F11FCA">
      <w:pPr>
        <w:tabs>
          <w:tab w:val="left" w:pos="720"/>
          <w:tab w:val="left" w:pos="851"/>
          <w:tab w:val="left" w:pos="8080"/>
        </w:tabs>
        <w:jc w:val="both"/>
        <w:rPr>
          <w:iCs/>
          <w:color w:val="000000"/>
        </w:rPr>
      </w:pPr>
    </w:p>
    <w:p w:rsidR="005272A2" w:rsidRDefault="00F11FCA" w:rsidP="00F11FCA">
      <w:pPr>
        <w:pStyle w:val="STYLE"/>
        <w:tabs>
          <w:tab w:val="left" w:pos="720"/>
          <w:tab w:val="left" w:pos="808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5272A2">
        <w:rPr>
          <w:sz w:val="24"/>
          <w:szCs w:val="24"/>
        </w:rPr>
        <w:t>В р</w:t>
      </w:r>
      <w:r w:rsidR="005272A2" w:rsidRPr="004A078F">
        <w:rPr>
          <w:sz w:val="24"/>
          <w:szCs w:val="24"/>
        </w:rPr>
        <w:t>азных регион</w:t>
      </w:r>
      <w:r w:rsidR="005272A2">
        <w:rPr>
          <w:sz w:val="24"/>
          <w:szCs w:val="24"/>
        </w:rPr>
        <w:t>ах</w:t>
      </w:r>
      <w:r w:rsidR="005272A2" w:rsidRPr="004A078F">
        <w:rPr>
          <w:sz w:val="24"/>
          <w:szCs w:val="24"/>
        </w:rPr>
        <w:t xml:space="preserve"> разные показатели солнечной активности</w:t>
      </w:r>
      <w:r w:rsidR="005272A2">
        <w:rPr>
          <w:sz w:val="24"/>
          <w:szCs w:val="24"/>
        </w:rPr>
        <w:t>,</w:t>
      </w:r>
      <w:r w:rsidR="005272A2" w:rsidRPr="004A078F">
        <w:rPr>
          <w:sz w:val="24"/>
          <w:szCs w:val="24"/>
        </w:rPr>
        <w:t xml:space="preserve"> в некоторых регионах использование солнечных панелей экономически не обоснованно из–за слабой дневной активности, поэтому необходимо учитывать </w:t>
      </w:r>
      <w:r w:rsidR="005272A2" w:rsidRPr="004A078F">
        <w:rPr>
          <w:b/>
          <w:bCs/>
          <w:sz w:val="24"/>
          <w:szCs w:val="24"/>
        </w:rPr>
        <w:t>инсоляцию</w:t>
      </w:r>
      <w:r w:rsidR="005272A2" w:rsidRPr="004A078F">
        <w:rPr>
          <w:sz w:val="24"/>
          <w:szCs w:val="24"/>
        </w:rPr>
        <w:t xml:space="preserve"> региона.</w:t>
      </w:r>
      <w:r w:rsidR="005272A2">
        <w:rPr>
          <w:sz w:val="24"/>
          <w:szCs w:val="24"/>
        </w:rPr>
        <w:t xml:space="preserve"> Основываясь на </w:t>
      </w:r>
      <w:r w:rsidR="005272A2" w:rsidRPr="004A078F">
        <w:rPr>
          <w:sz w:val="24"/>
          <w:szCs w:val="24"/>
        </w:rPr>
        <w:t>анализе имеющихся данных о солнечной активности на территории Омской области</w:t>
      </w:r>
      <w:r w:rsidR="005272A2">
        <w:rPr>
          <w:sz w:val="24"/>
          <w:szCs w:val="24"/>
        </w:rPr>
        <w:t xml:space="preserve">, ИП в устройстве </w:t>
      </w:r>
      <w:r w:rsidR="005272A2" w:rsidRPr="004A078F">
        <w:rPr>
          <w:sz w:val="24"/>
          <w:szCs w:val="24"/>
        </w:rPr>
        <w:t>предлагается выполнить из блока солнечных батарей</w:t>
      </w:r>
      <w:r w:rsidR="005272A2">
        <w:rPr>
          <w:sz w:val="24"/>
          <w:szCs w:val="24"/>
        </w:rPr>
        <w:t>.</w:t>
      </w:r>
    </w:p>
    <w:p w:rsidR="00F11FCA" w:rsidRPr="004A078F" w:rsidRDefault="00F11FCA" w:rsidP="00F11FCA">
      <w:pPr>
        <w:pStyle w:val="STYLE"/>
        <w:tabs>
          <w:tab w:val="left" w:pos="720"/>
          <w:tab w:val="left" w:pos="808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На рис</w:t>
      </w:r>
      <w:r w:rsidR="009A3E77">
        <w:rPr>
          <w:sz w:val="24"/>
          <w:szCs w:val="24"/>
        </w:rPr>
        <w:t>.</w:t>
      </w:r>
      <w:r>
        <w:rPr>
          <w:sz w:val="24"/>
          <w:szCs w:val="24"/>
        </w:rPr>
        <w:t>3 изображена карта инсоляции Российской Федерации</w:t>
      </w:r>
    </w:p>
    <w:p w:rsidR="005272A2" w:rsidRPr="00B45FE6" w:rsidRDefault="00F11FCA" w:rsidP="00F11FCA">
      <w:pPr>
        <w:tabs>
          <w:tab w:val="left" w:pos="720"/>
          <w:tab w:val="left" w:pos="851"/>
          <w:tab w:val="left" w:pos="8080"/>
        </w:tabs>
        <w:jc w:val="both"/>
        <w:rPr>
          <w:iCs/>
          <w:color w:val="000000"/>
        </w:rPr>
      </w:pPr>
      <w:r>
        <w:rPr>
          <w:b/>
          <w:bCs/>
          <w:i/>
          <w:iCs/>
          <w:color w:val="000000"/>
        </w:rPr>
        <w:tab/>
      </w:r>
      <w:r w:rsidR="005272A2" w:rsidRPr="00B45FE6">
        <w:rPr>
          <w:bCs/>
          <w:iCs/>
          <w:color w:val="000000"/>
        </w:rPr>
        <w:t>Инсоляция</w:t>
      </w:r>
      <w:r w:rsidR="005272A2" w:rsidRPr="00B45FE6">
        <w:rPr>
          <w:iCs/>
          <w:color w:val="000000"/>
        </w:rPr>
        <w:t xml:space="preserve"> - количество попадающего на освещаемую поверхность потенциально полезного солнечного излучения</w:t>
      </w:r>
      <w:r w:rsidR="005272A2" w:rsidRPr="00B45FE6">
        <w:rPr>
          <w:color w:val="000000"/>
          <w:shd w:val="clear" w:color="auto" w:fill="FFFFFF"/>
        </w:rPr>
        <w:t>.</w:t>
      </w:r>
    </w:p>
    <w:p w:rsidR="005272A2" w:rsidRPr="004A078F" w:rsidRDefault="005E4B56" w:rsidP="00F11FCA">
      <w:pPr>
        <w:tabs>
          <w:tab w:val="left" w:pos="0"/>
          <w:tab w:val="left" w:pos="851"/>
          <w:tab w:val="left" w:pos="8080"/>
        </w:tabs>
        <w:jc w:val="center"/>
        <w:rPr>
          <w:color w:val="000000"/>
        </w:rPr>
      </w:pPr>
      <w:r w:rsidRPr="009321D4">
        <w:rPr>
          <w:noProof/>
          <w:color w:val="000000"/>
          <w:lang w:eastAsia="ru-RU"/>
        </w:rPr>
        <w:pict>
          <v:shape id="Рисунок 3" o:spid="_x0000_i1027" type="#_x0000_t75" style="width:476.25pt;height:282.2pt;visibility:visible">
            <v:imagedata r:id="rId8" o:title=""/>
          </v:shape>
        </w:pict>
      </w:r>
    </w:p>
    <w:p w:rsidR="005272A2" w:rsidRPr="004A078F" w:rsidRDefault="005272A2" w:rsidP="00E038BC">
      <w:pPr>
        <w:tabs>
          <w:tab w:val="left" w:pos="720"/>
          <w:tab w:val="left" w:pos="851"/>
          <w:tab w:val="left" w:pos="8080"/>
        </w:tabs>
        <w:ind w:left="709"/>
        <w:jc w:val="both"/>
        <w:rPr>
          <w:color w:val="000000"/>
        </w:rPr>
      </w:pPr>
      <w:r w:rsidRPr="004A078F">
        <w:rPr>
          <w:color w:val="000000"/>
        </w:rPr>
        <w:t>Рис. 3 – Карта инсоляции России. Продолжительность солнечного сияния.</w:t>
      </w:r>
    </w:p>
    <w:p w:rsidR="005272A2" w:rsidRPr="004A078F" w:rsidRDefault="00F11FCA" w:rsidP="00F11FCA">
      <w:pPr>
        <w:tabs>
          <w:tab w:val="left" w:pos="720"/>
          <w:tab w:val="left" w:pos="851"/>
          <w:tab w:val="left" w:pos="8080"/>
        </w:tabs>
        <w:jc w:val="both"/>
        <w:rPr>
          <w:color w:val="000000"/>
        </w:rPr>
      </w:pPr>
      <w:r>
        <w:rPr>
          <w:b/>
          <w:bCs/>
          <w:color w:val="000000"/>
        </w:rPr>
        <w:lastRenderedPageBreak/>
        <w:tab/>
      </w:r>
      <w:r w:rsidR="005272A2" w:rsidRPr="004A078F">
        <w:rPr>
          <w:b/>
          <w:bCs/>
          <w:color w:val="000000"/>
        </w:rPr>
        <w:t xml:space="preserve">Для Омской  области  на сегодняшний  день актуальны данные </w:t>
      </w:r>
      <w:r w:rsidR="005272A2" w:rsidRPr="004A078F">
        <w:rPr>
          <w:color w:val="000000"/>
        </w:rPr>
        <w:t>предоставленные Федеральной службой по гидрометеорологии и мониторингу окружающей среды; Омский ЦГМС-Р на графике (Рис.</w:t>
      </w:r>
      <w:r>
        <w:rPr>
          <w:color w:val="000000"/>
        </w:rPr>
        <w:t>4</w:t>
      </w:r>
      <w:r w:rsidR="005272A2" w:rsidRPr="004A078F">
        <w:rPr>
          <w:color w:val="000000"/>
        </w:rPr>
        <w:t>)</w:t>
      </w:r>
    </w:p>
    <w:p w:rsidR="005272A2" w:rsidRPr="004A078F" w:rsidRDefault="005E4B56" w:rsidP="00F11FCA">
      <w:pPr>
        <w:tabs>
          <w:tab w:val="left" w:pos="0"/>
          <w:tab w:val="left" w:pos="851"/>
          <w:tab w:val="left" w:pos="8080"/>
        </w:tabs>
        <w:jc w:val="both"/>
        <w:rPr>
          <w:color w:val="000000"/>
        </w:rPr>
      </w:pPr>
      <w:r w:rsidRPr="009321D4">
        <w:rPr>
          <w:noProof/>
          <w:color w:val="000000"/>
          <w:lang w:eastAsia="ru-RU"/>
        </w:rPr>
        <w:pict>
          <v:shape id="_x0000_i1028" type="#_x0000_t75" style="width:447.65pt;height:268.75pt;visibility:visible">
            <v:imagedata r:id="rId9" o:title=""/>
          </v:shape>
        </w:pict>
      </w:r>
    </w:p>
    <w:p w:rsidR="005272A2" w:rsidRDefault="005272A2" w:rsidP="00F11FCA">
      <w:pPr>
        <w:tabs>
          <w:tab w:val="left" w:pos="720"/>
          <w:tab w:val="left" w:pos="851"/>
          <w:tab w:val="left" w:pos="8080"/>
        </w:tabs>
        <w:jc w:val="center"/>
        <w:rPr>
          <w:color w:val="000000"/>
          <w:vertAlign w:val="superscript"/>
        </w:rPr>
      </w:pPr>
      <w:r w:rsidRPr="004A078F">
        <w:rPr>
          <w:color w:val="000000"/>
        </w:rPr>
        <w:t>Рис.</w:t>
      </w:r>
      <w:r>
        <w:rPr>
          <w:color w:val="000000"/>
        </w:rPr>
        <w:t>4</w:t>
      </w:r>
      <w:r w:rsidRPr="004A078F">
        <w:rPr>
          <w:color w:val="000000"/>
        </w:rPr>
        <w:t xml:space="preserve"> – Дневная сумма солнечной радиации в Омской области, кВт ч/м</w:t>
      </w:r>
      <w:r w:rsidRPr="004A078F">
        <w:rPr>
          <w:color w:val="000000"/>
          <w:vertAlign w:val="superscript"/>
        </w:rPr>
        <w:t>2</w:t>
      </w:r>
    </w:p>
    <w:p w:rsidR="005272A2" w:rsidRPr="004A078F" w:rsidRDefault="00F11FCA" w:rsidP="00F11FCA">
      <w:pPr>
        <w:tabs>
          <w:tab w:val="left" w:pos="720"/>
          <w:tab w:val="left" w:pos="851"/>
          <w:tab w:val="left" w:pos="8080"/>
        </w:tabs>
        <w:jc w:val="both"/>
        <w:rPr>
          <w:color w:val="000000"/>
        </w:rPr>
      </w:pPr>
      <w:r>
        <w:rPr>
          <w:color w:val="000000"/>
        </w:rPr>
        <w:tab/>
      </w:r>
      <w:r w:rsidR="005272A2" w:rsidRPr="004A078F">
        <w:rPr>
          <w:color w:val="000000"/>
        </w:rPr>
        <w:t>Для Омска средне годовым показателем для 1 м</w:t>
      </w:r>
      <w:r w:rsidR="005272A2" w:rsidRPr="004A078F">
        <w:rPr>
          <w:color w:val="000000"/>
          <w:vertAlign w:val="superscript"/>
        </w:rPr>
        <w:t xml:space="preserve">2 </w:t>
      </w:r>
      <w:r w:rsidR="005272A2" w:rsidRPr="004A078F">
        <w:rPr>
          <w:color w:val="000000"/>
        </w:rPr>
        <w:t>горизонтальной площадки = 1.26 МВт</w:t>
      </w:r>
      <w:r w:rsidR="005272A2">
        <w:rPr>
          <w:color w:val="000000"/>
        </w:rPr>
        <w:t>.</w:t>
      </w:r>
    </w:p>
    <w:p w:rsidR="005272A2" w:rsidRPr="004A078F" w:rsidRDefault="00F11FCA" w:rsidP="00F11FCA">
      <w:pPr>
        <w:tabs>
          <w:tab w:val="left" w:pos="720"/>
          <w:tab w:val="left" w:pos="851"/>
          <w:tab w:val="left" w:pos="8080"/>
        </w:tabs>
        <w:jc w:val="both"/>
        <w:rPr>
          <w:color w:val="000000"/>
        </w:rPr>
      </w:pPr>
      <w:r>
        <w:rPr>
          <w:color w:val="000000"/>
        </w:rPr>
        <w:tab/>
      </w:r>
      <w:r w:rsidR="005272A2" w:rsidRPr="004A078F">
        <w:rPr>
          <w:color w:val="000000"/>
        </w:rPr>
        <w:t>КПД солнечных батарей для расчётов надо принимать н</w:t>
      </w:r>
      <w:r w:rsidR="005272A2">
        <w:rPr>
          <w:color w:val="000000"/>
        </w:rPr>
        <w:t xml:space="preserve">е выше 14% (а лучше 12%), т.к. </w:t>
      </w:r>
      <w:r w:rsidR="005272A2" w:rsidRPr="004A078F">
        <w:rPr>
          <w:color w:val="000000"/>
        </w:rPr>
        <w:t xml:space="preserve">часть излучения отразится от поверхности стекла закрывающего элементы (даже если используется антибликовое стекло), часть излучения погасится в толщине стекла, т.к. не вся поверхность солнечной батареи закрыта кремниевыми пластинами (между ними есть зазоры 2-3 мм). Кроме этого некоторые элементы имеют обрезанные углы, что также уменьшает полезную площадь. </w:t>
      </w:r>
    </w:p>
    <w:p w:rsidR="005272A2" w:rsidRPr="004A078F" w:rsidRDefault="00F11FCA" w:rsidP="00F11FCA">
      <w:pPr>
        <w:tabs>
          <w:tab w:val="left" w:pos="720"/>
          <w:tab w:val="left" w:pos="851"/>
          <w:tab w:val="left" w:pos="8080"/>
        </w:tabs>
        <w:jc w:val="both"/>
        <w:rPr>
          <w:color w:val="000000"/>
        </w:rPr>
      </w:pPr>
      <w:r>
        <w:rPr>
          <w:color w:val="000000"/>
        </w:rPr>
        <w:tab/>
      </w:r>
      <w:r w:rsidR="005272A2" w:rsidRPr="004A078F">
        <w:rPr>
          <w:color w:val="000000"/>
        </w:rPr>
        <w:t xml:space="preserve">Для обеспечения необходимым количеством энергии электроимпульсной установки очистки поверхностей </w:t>
      </w:r>
      <w:r w:rsidR="005272A2">
        <w:rPr>
          <w:color w:val="000000"/>
        </w:rPr>
        <w:t>предлагается решение из</w:t>
      </w:r>
      <w:r w:rsidR="005272A2" w:rsidRPr="004A078F">
        <w:rPr>
          <w:color w:val="000000"/>
        </w:rPr>
        <w:t xml:space="preserve"> блока солнечных панелей выполненных в виде двух  объединенных  монокристаллических фотоэлектрических преобразователей </w:t>
      </w:r>
      <w:r w:rsidR="005272A2">
        <w:rPr>
          <w:color w:val="000000"/>
        </w:rPr>
        <w:t xml:space="preserve"> (солнечных батарей) средней мощности </w:t>
      </w:r>
      <w:r w:rsidR="005272A2" w:rsidRPr="004A078F">
        <w:rPr>
          <w:color w:val="000000"/>
        </w:rPr>
        <w:t>100 Вт</w:t>
      </w:r>
      <w:r w:rsidR="005272A2">
        <w:rPr>
          <w:color w:val="000000"/>
        </w:rPr>
        <w:t xml:space="preserve"> на 12В </w:t>
      </w:r>
      <w:r w:rsidR="005272A2" w:rsidRPr="004A078F">
        <w:rPr>
          <w:color w:val="000000"/>
        </w:rPr>
        <w:t>соединенных последовательно. Он</w:t>
      </w:r>
      <w:r w:rsidR="005272A2">
        <w:rPr>
          <w:color w:val="000000"/>
        </w:rPr>
        <w:t>и</w:t>
      </w:r>
      <w:r w:rsidR="005272A2" w:rsidRPr="004A078F">
        <w:rPr>
          <w:color w:val="000000"/>
        </w:rPr>
        <w:t xml:space="preserve"> име</w:t>
      </w:r>
      <w:r w:rsidR="005272A2">
        <w:rPr>
          <w:color w:val="000000"/>
        </w:rPr>
        <w:t>ю</w:t>
      </w:r>
      <w:r w:rsidR="005272A2" w:rsidRPr="004A078F">
        <w:rPr>
          <w:color w:val="000000"/>
        </w:rPr>
        <w:t>т относительно небольшие габариты и</w:t>
      </w:r>
      <w:r w:rsidR="005272A2">
        <w:rPr>
          <w:color w:val="000000"/>
        </w:rPr>
        <w:t xml:space="preserve"> зачастую </w:t>
      </w:r>
      <w:r w:rsidR="005272A2" w:rsidRPr="004A078F">
        <w:rPr>
          <w:color w:val="000000"/>
        </w:rPr>
        <w:t>выполнен</w:t>
      </w:r>
      <w:r w:rsidR="005272A2">
        <w:rPr>
          <w:color w:val="000000"/>
        </w:rPr>
        <w:t>ы</w:t>
      </w:r>
      <w:r w:rsidR="005272A2" w:rsidRPr="004A078F">
        <w:rPr>
          <w:color w:val="000000"/>
        </w:rPr>
        <w:t xml:space="preserve"> в прочной алюминиевой раме со структурированным закаленным стеклом</w:t>
      </w:r>
      <w:r w:rsidR="005272A2">
        <w:rPr>
          <w:color w:val="000000"/>
        </w:rPr>
        <w:t>, что позволит  дополнительно уберечь их от внешнего негативного  воздействия</w:t>
      </w:r>
      <w:r w:rsidR="005272A2" w:rsidRPr="004A078F">
        <w:rPr>
          <w:color w:val="000000"/>
        </w:rPr>
        <w:t>.</w:t>
      </w:r>
      <w:r w:rsidR="005272A2">
        <w:rPr>
          <w:color w:val="000000"/>
        </w:rPr>
        <w:t xml:space="preserve"> </w:t>
      </w:r>
    </w:p>
    <w:p w:rsidR="005272A2" w:rsidRPr="005E4B56" w:rsidRDefault="00F11FCA" w:rsidP="00F11FCA">
      <w:pPr>
        <w:tabs>
          <w:tab w:val="left" w:pos="720"/>
          <w:tab w:val="left" w:pos="1639"/>
          <w:tab w:val="left" w:pos="8080"/>
        </w:tabs>
        <w:jc w:val="both"/>
        <w:rPr>
          <w:i/>
          <w:iCs/>
        </w:rPr>
      </w:pPr>
      <w:r>
        <w:rPr>
          <w:b/>
          <w:bCs/>
          <w:i/>
          <w:iCs/>
        </w:rPr>
        <w:tab/>
      </w:r>
      <w:r w:rsidR="005272A2" w:rsidRPr="005E4B56">
        <w:rPr>
          <w:bCs/>
          <w:iCs/>
        </w:rPr>
        <w:t>Фотоэлектрический преобразователь (фотоэлемент)</w:t>
      </w:r>
      <w:r w:rsidR="005272A2" w:rsidRPr="005E4B56">
        <w:rPr>
          <w:iCs/>
        </w:rPr>
        <w:t xml:space="preserve"> – полупроводниковый прибор, который преобразует энергию фотонов испускаемых Солнцем в электрическую энергию.</w:t>
      </w:r>
      <w:r w:rsidR="005E4B56" w:rsidRPr="005E4B56">
        <w:rPr>
          <w:iCs/>
        </w:rPr>
        <w:t xml:space="preserve"> </w:t>
      </w:r>
      <w:r w:rsidR="005272A2">
        <w:t>Ф</w:t>
      </w:r>
      <w:r w:rsidR="005272A2" w:rsidRPr="005B16F4">
        <w:t>отоэлементы располагаются на каркасе из непроводящих материалов. Такая конфигурация позволяет собирать солнечные батареи требуемых характеристик (тока и напряжения). Кроме того, это позволяет заменять вышедшие из строя фотоэлементы простой заменой.</w:t>
      </w:r>
      <w:r>
        <w:t xml:space="preserve"> На рисунке 5  изображена  структура  солнечных панелей </w:t>
      </w:r>
    </w:p>
    <w:p w:rsidR="005272A2" w:rsidRPr="005B16F4" w:rsidRDefault="005E4B56" w:rsidP="00E038BC">
      <w:pPr>
        <w:tabs>
          <w:tab w:val="left" w:pos="720"/>
          <w:tab w:val="left" w:pos="1639"/>
          <w:tab w:val="left" w:pos="8080"/>
        </w:tabs>
        <w:ind w:left="709"/>
        <w:jc w:val="both"/>
      </w:pPr>
      <w:r>
        <w:rPr>
          <w:noProof/>
          <w:lang w:eastAsia="ru-RU"/>
        </w:rPr>
        <w:lastRenderedPageBreak/>
        <w:pict>
          <v:shape id="_x0000_i1029" type="#_x0000_t75" alt="http://xn--80aadcfladaix4bmbbcefbce6bzal6z.xn--p1ai/images/solar/solarstroy.jpg" style="width:379.7pt;height:158.3pt;visibility:visible">
            <v:imagedata r:id="rId10" o:title=""/>
          </v:shape>
        </w:pict>
      </w:r>
    </w:p>
    <w:p w:rsidR="005272A2" w:rsidRPr="005B16F4" w:rsidRDefault="005272A2" w:rsidP="00F11FCA">
      <w:pPr>
        <w:tabs>
          <w:tab w:val="left" w:pos="720"/>
          <w:tab w:val="left" w:pos="1639"/>
          <w:tab w:val="left" w:pos="8080"/>
        </w:tabs>
        <w:jc w:val="center"/>
      </w:pPr>
      <w:r>
        <w:t>Рис. 5</w:t>
      </w:r>
      <w:r w:rsidRPr="005B16F4">
        <w:t xml:space="preserve"> – солнечные панели и их структура</w:t>
      </w:r>
    </w:p>
    <w:p w:rsidR="005272A2" w:rsidRDefault="00F11FCA" w:rsidP="00F11FCA">
      <w:pPr>
        <w:tabs>
          <w:tab w:val="left" w:pos="720"/>
          <w:tab w:val="left" w:pos="1639"/>
          <w:tab w:val="left" w:pos="8080"/>
        </w:tabs>
        <w:jc w:val="both"/>
      </w:pPr>
      <w:r>
        <w:tab/>
      </w:r>
      <w:r w:rsidR="005272A2" w:rsidRPr="005B16F4">
        <w:t>Физический механизм преобразования энергии солнечного излучения в электричество заключается в следующем. Когда лучи света попадают на n-слой, за счет фотоэффекта образуются свободные электроны. Кроме этого, они получают дополнительную энергию и способны «перепрыгнуть» через потенциальный барьер p-n-перехода. Концентрация электронов и дырок изменяется и образуется разность потенциалов, и если замкнуть внешнюю цепь через нее начнет течь ток.</w:t>
      </w:r>
    </w:p>
    <w:p w:rsidR="005272A2" w:rsidRPr="005B16F4" w:rsidRDefault="00F11FCA" w:rsidP="00F11FCA">
      <w:pPr>
        <w:tabs>
          <w:tab w:val="left" w:pos="720"/>
          <w:tab w:val="left" w:pos="1639"/>
          <w:tab w:val="left" w:pos="8080"/>
        </w:tabs>
        <w:jc w:val="both"/>
      </w:pPr>
      <w:r>
        <w:tab/>
      </w:r>
      <w:r w:rsidR="005272A2">
        <w:t xml:space="preserve">Автономность работы устройства при сохранение  функциональных параметров достигается тем что в </w:t>
      </w:r>
      <w:r w:rsidR="005272A2" w:rsidRPr="00A3299F">
        <w:t>ударн</w:t>
      </w:r>
      <w:r w:rsidR="005272A2">
        <w:t>ую</w:t>
      </w:r>
      <w:r w:rsidR="005272A2" w:rsidRPr="00A3299F">
        <w:t xml:space="preserve"> импульсн</w:t>
      </w:r>
      <w:r w:rsidR="005272A2">
        <w:t>ую</w:t>
      </w:r>
      <w:r w:rsidR="005272A2" w:rsidRPr="00A3299F">
        <w:t xml:space="preserve">  установк</w:t>
      </w:r>
      <w:r w:rsidR="005272A2">
        <w:t>у дополнительно введена солнечная батарея  необходимой  мощности, подключенная  к преобразующему  блоку, параллельно цепи преобразующего блока  подключена  батарея конденсаторов связь которой с группой электромагнитных катушек  осуществляется через динистр, при этом исключается питающая сеть в</w:t>
      </w:r>
      <w:r>
        <w:t xml:space="preserve"> 220 В и ра</w:t>
      </w:r>
      <w:r w:rsidR="005272A2">
        <w:t>зрядное  устройство (коммутатор)</w:t>
      </w:r>
      <w:r w:rsidR="005272A2" w:rsidRPr="00A3299F">
        <w:t>.</w:t>
      </w:r>
    </w:p>
    <w:sectPr w:rsidR="005272A2" w:rsidRPr="005B16F4" w:rsidSect="00E038B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9B6" w:rsidRDefault="00CB69B6" w:rsidP="003B2742">
      <w:r>
        <w:separator/>
      </w:r>
    </w:p>
  </w:endnote>
  <w:endnote w:type="continuationSeparator" w:id="1">
    <w:p w:rsidR="00CB69B6" w:rsidRDefault="00CB69B6" w:rsidP="003B2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9B6" w:rsidRDefault="00CB69B6" w:rsidP="003B2742">
      <w:r>
        <w:separator/>
      </w:r>
    </w:p>
  </w:footnote>
  <w:footnote w:type="continuationSeparator" w:id="1">
    <w:p w:rsidR="00CB69B6" w:rsidRDefault="00CB69B6" w:rsidP="003B2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036"/>
    <w:rsid w:val="000E0296"/>
    <w:rsid w:val="0011292C"/>
    <w:rsid w:val="001A4B52"/>
    <w:rsid w:val="001B73C7"/>
    <w:rsid w:val="003922BC"/>
    <w:rsid w:val="003B2742"/>
    <w:rsid w:val="004463D3"/>
    <w:rsid w:val="004520FA"/>
    <w:rsid w:val="004A078F"/>
    <w:rsid w:val="005272A2"/>
    <w:rsid w:val="005850CE"/>
    <w:rsid w:val="005A7480"/>
    <w:rsid w:val="005B16F4"/>
    <w:rsid w:val="005E4B56"/>
    <w:rsid w:val="00615F52"/>
    <w:rsid w:val="00642E1F"/>
    <w:rsid w:val="0064740C"/>
    <w:rsid w:val="00681F83"/>
    <w:rsid w:val="0069260A"/>
    <w:rsid w:val="006956DD"/>
    <w:rsid w:val="00744285"/>
    <w:rsid w:val="00865A85"/>
    <w:rsid w:val="008E604F"/>
    <w:rsid w:val="009321D4"/>
    <w:rsid w:val="009A3E77"/>
    <w:rsid w:val="00A073A8"/>
    <w:rsid w:val="00A3299F"/>
    <w:rsid w:val="00A941AE"/>
    <w:rsid w:val="00AC0F50"/>
    <w:rsid w:val="00AE2A83"/>
    <w:rsid w:val="00B365DC"/>
    <w:rsid w:val="00B45FE6"/>
    <w:rsid w:val="00BF7036"/>
    <w:rsid w:val="00CB69B6"/>
    <w:rsid w:val="00D36D67"/>
    <w:rsid w:val="00E038BC"/>
    <w:rsid w:val="00E53770"/>
    <w:rsid w:val="00E83B34"/>
    <w:rsid w:val="00F11FCA"/>
    <w:rsid w:val="00FD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0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Науч STYLE"/>
    <w:basedOn w:val="a"/>
    <w:link w:val="STYLE0"/>
    <w:uiPriority w:val="99"/>
    <w:rsid w:val="00BF7036"/>
    <w:pPr>
      <w:spacing w:after="200"/>
      <w:ind w:firstLine="709"/>
      <w:jc w:val="both"/>
    </w:pPr>
    <w:rPr>
      <w:sz w:val="28"/>
      <w:szCs w:val="28"/>
    </w:rPr>
  </w:style>
  <w:style w:type="character" w:customStyle="1" w:styleId="STYLE0">
    <w:name w:val="Науч STYLE Знак"/>
    <w:basedOn w:val="a0"/>
    <w:link w:val="STYLE"/>
    <w:uiPriority w:val="99"/>
    <w:rsid w:val="00BF7036"/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F70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0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3B27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2742"/>
  </w:style>
  <w:style w:type="paragraph" w:styleId="a7">
    <w:name w:val="footer"/>
    <w:basedOn w:val="a"/>
    <w:link w:val="a8"/>
    <w:uiPriority w:val="99"/>
    <w:semiHidden/>
    <w:rsid w:val="003B27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2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538</vt:lpstr>
    </vt:vector>
  </TitlesOfParts>
  <Company>ОмГТУ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538</dc:title>
  <dc:subject/>
  <dc:creator>СО ОмГТУ</dc:creator>
  <cp:keywords/>
  <dc:description/>
  <cp:lastModifiedBy>Admin</cp:lastModifiedBy>
  <cp:revision>7</cp:revision>
  <cp:lastPrinted>2015-09-14T08:35:00Z</cp:lastPrinted>
  <dcterms:created xsi:type="dcterms:W3CDTF">2015-09-14T07:47:00Z</dcterms:created>
  <dcterms:modified xsi:type="dcterms:W3CDTF">2015-09-15T06:29:00Z</dcterms:modified>
</cp:coreProperties>
</file>