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65" w:rsidRDefault="00E75865" w:rsidP="00E75865">
      <w:r>
        <w:t>УДК 111.22.05</w:t>
      </w:r>
    </w:p>
    <w:p w:rsidR="00E75865" w:rsidRDefault="00E75865" w:rsidP="00E75865">
      <w:pPr>
        <w:pStyle w:val="10"/>
        <w:jc w:val="center"/>
      </w:pPr>
    </w:p>
    <w:p w:rsidR="00374A10" w:rsidRPr="00D669F8" w:rsidRDefault="00E75865" w:rsidP="00E75865">
      <w:pPr>
        <w:pStyle w:val="10"/>
        <w:jc w:val="center"/>
        <w:rPr>
          <w:sz w:val="24"/>
        </w:rPr>
      </w:pPr>
      <w:r w:rsidRPr="00D669F8">
        <w:rPr>
          <w:sz w:val="24"/>
        </w:rPr>
        <w:t>НАЗВАНИЕ ДОКЛАДА</w:t>
      </w:r>
    </w:p>
    <w:p w:rsidR="00374A10" w:rsidRPr="00374A10" w:rsidRDefault="00F32531" w:rsidP="00141343">
      <w:pPr>
        <w:pStyle w:val="2"/>
        <w:keepNext w:val="0"/>
        <w:widowControl w:val="0"/>
        <w:tabs>
          <w:tab w:val="left" w:pos="709"/>
          <w:tab w:val="left" w:pos="1418"/>
          <w:tab w:val="right" w:pos="9070"/>
        </w:tabs>
        <w:spacing w:before="200"/>
        <w:rPr>
          <w:b w:val="0"/>
          <w:i w:val="0"/>
        </w:rPr>
      </w:pPr>
      <w:r>
        <w:rPr>
          <w:b w:val="0"/>
          <w:i w:val="0"/>
        </w:rPr>
        <w:t>Иванов В.В.</w:t>
      </w:r>
      <w:r w:rsidR="005A117C" w:rsidRPr="005A117C">
        <w:rPr>
          <w:b w:val="0"/>
          <w:i w:val="0"/>
          <w:vertAlign w:val="superscript"/>
        </w:rPr>
        <w:t>1</w:t>
      </w:r>
      <w:r w:rsidR="005A117C">
        <w:rPr>
          <w:b w:val="0"/>
          <w:i w:val="0"/>
        </w:rPr>
        <w:t xml:space="preserve">, </w:t>
      </w:r>
      <w:r>
        <w:rPr>
          <w:b w:val="0"/>
          <w:i w:val="0"/>
        </w:rPr>
        <w:t>Петров А.А.</w:t>
      </w:r>
      <w:r w:rsidR="005A117C" w:rsidRPr="005A117C">
        <w:rPr>
          <w:b w:val="0"/>
          <w:i w:val="0"/>
          <w:vertAlign w:val="superscript"/>
        </w:rPr>
        <w:t>2</w:t>
      </w:r>
    </w:p>
    <w:p w:rsidR="00874664" w:rsidRDefault="00155EDE" w:rsidP="00874664">
      <w:pPr>
        <w:jc w:val="center"/>
      </w:pPr>
      <w:r w:rsidRPr="00155EDE">
        <w:rPr>
          <w:vertAlign w:val="superscript"/>
        </w:rPr>
        <w:t>1</w:t>
      </w:r>
      <w:r w:rsidRPr="004F012E">
        <w:t xml:space="preserve">Институт машиноведения им. </w:t>
      </w:r>
      <w:proofErr w:type="spellStart"/>
      <w:r w:rsidRPr="004F012E">
        <w:t>А.А.Благонравова</w:t>
      </w:r>
      <w:proofErr w:type="spellEnd"/>
      <w:r w:rsidRPr="004F012E">
        <w:t xml:space="preserve"> РАН, </w:t>
      </w:r>
      <w:r>
        <w:t xml:space="preserve">г. </w:t>
      </w:r>
      <w:r w:rsidRPr="004F012E">
        <w:t>Москва</w:t>
      </w:r>
      <w:r w:rsidR="005A117C">
        <w:rPr>
          <w:bCs/>
          <w:iCs/>
        </w:rPr>
        <w:t>,</w:t>
      </w:r>
      <w:r w:rsidR="005A117C">
        <w:rPr>
          <w:bCs/>
          <w:iCs/>
        </w:rPr>
        <w:br/>
      </w:r>
      <w:r w:rsidR="005A117C" w:rsidRPr="005A117C">
        <w:rPr>
          <w:bCs/>
          <w:iCs/>
          <w:vertAlign w:val="superscript"/>
        </w:rPr>
        <w:t>2</w:t>
      </w:r>
      <w:r w:rsidR="00874664" w:rsidRPr="00D642BB">
        <w:t>Сибирский государствен</w:t>
      </w:r>
      <w:r w:rsidR="00C56F96">
        <w:t xml:space="preserve">ный </w:t>
      </w:r>
      <w:r w:rsidR="00874664">
        <w:t xml:space="preserve">университет </w:t>
      </w:r>
      <w:r w:rsidR="00C56F96">
        <w:t>науки и технологий</w:t>
      </w:r>
    </w:p>
    <w:p w:rsidR="005A117C" w:rsidRPr="00374A10" w:rsidRDefault="00874664" w:rsidP="00874664">
      <w:pPr>
        <w:widowControl w:val="0"/>
        <w:tabs>
          <w:tab w:val="left" w:pos="709"/>
          <w:tab w:val="left" w:pos="1418"/>
          <w:tab w:val="right" w:pos="9070"/>
        </w:tabs>
        <w:spacing w:after="200"/>
        <w:jc w:val="center"/>
        <w:rPr>
          <w:bCs/>
          <w:iCs/>
        </w:rPr>
      </w:pPr>
      <w:r>
        <w:t xml:space="preserve">имени академика М.Ф. </w:t>
      </w:r>
      <w:proofErr w:type="spellStart"/>
      <w:r>
        <w:t>Решетнева</w:t>
      </w:r>
      <w:proofErr w:type="spellEnd"/>
      <w:r>
        <w:t>, г. Красноярск</w:t>
      </w:r>
    </w:p>
    <w:p w:rsidR="00CD0DD2" w:rsidRPr="00C24F7B" w:rsidRDefault="00CD0DD2" w:rsidP="00CD0DD2">
      <w:pPr>
        <w:widowControl w:val="0"/>
        <w:ind w:firstLine="567"/>
        <w:jc w:val="both"/>
        <w:rPr>
          <w:b/>
        </w:rPr>
      </w:pPr>
      <w:r w:rsidRPr="0083639C">
        <w:rPr>
          <w:b/>
        </w:rPr>
        <w:t xml:space="preserve">Текст </w:t>
      </w:r>
      <w:r>
        <w:rPr>
          <w:b/>
        </w:rPr>
        <w:t>доклада</w:t>
      </w:r>
      <w:r w:rsidR="008C18F2">
        <w:rPr>
          <w:b/>
        </w:rPr>
        <w:t>.</w:t>
      </w:r>
      <w:r>
        <w:rPr>
          <w:b/>
        </w:rPr>
        <w:t xml:space="preserve"> </w:t>
      </w:r>
      <w:r w:rsidRPr="0083639C">
        <w:t xml:space="preserve">Объем </w:t>
      </w:r>
      <w:r>
        <w:t>доклада</w:t>
      </w:r>
      <w:r w:rsidRPr="0083639C">
        <w:t xml:space="preserve"> не должен превышать </w:t>
      </w:r>
      <w:r w:rsidR="0070530C">
        <w:t>4</w:t>
      </w:r>
      <w:r w:rsidRPr="0083639C">
        <w:t xml:space="preserve"> страниц (включая илл</w:t>
      </w:r>
      <w:r w:rsidRPr="0083639C">
        <w:t>ю</w:t>
      </w:r>
      <w:r w:rsidRPr="0083639C">
        <w:t>страции) формата А</w:t>
      </w:r>
      <w:proofErr w:type="gramStart"/>
      <w:r w:rsidRPr="0083639C">
        <w:t>4</w:t>
      </w:r>
      <w:proofErr w:type="gramEnd"/>
      <w:r>
        <w:t>, размер</w:t>
      </w:r>
      <w:r w:rsidRPr="0083639C">
        <w:t xml:space="preserve"> пол</w:t>
      </w:r>
      <w:r>
        <w:t xml:space="preserve">ей со всех сторон </w:t>
      </w:r>
      <w:r w:rsidR="008D54AB" w:rsidRPr="008D54AB">
        <w:rPr>
          <w:spacing w:val="4"/>
        </w:rPr>
        <w:t xml:space="preserve">– </w:t>
      </w:r>
      <w:r>
        <w:t xml:space="preserve">2,5 см, колонтитулы </w:t>
      </w:r>
      <w:r w:rsidR="008D54AB" w:rsidRPr="008D54AB">
        <w:rPr>
          <w:spacing w:val="4"/>
        </w:rPr>
        <w:t xml:space="preserve">– </w:t>
      </w:r>
      <w:r>
        <w:t>1,3 см.</w:t>
      </w:r>
      <w:r>
        <w:rPr>
          <w:spacing w:val="-4"/>
        </w:rPr>
        <w:t xml:space="preserve"> </w:t>
      </w:r>
      <w:r w:rsidRPr="0083639C">
        <w:rPr>
          <w:spacing w:val="-4"/>
        </w:rPr>
        <w:t>В</w:t>
      </w:r>
      <w:r w:rsidRPr="0083639C">
        <w:rPr>
          <w:spacing w:val="-4"/>
        </w:rPr>
        <w:t>е</w:t>
      </w:r>
      <w:r w:rsidRPr="0083639C">
        <w:rPr>
          <w:spacing w:val="-4"/>
        </w:rPr>
        <w:t xml:space="preserve">личина абзацного отступа </w:t>
      </w:r>
      <w:r w:rsidR="008D54AB" w:rsidRPr="008D54AB">
        <w:rPr>
          <w:spacing w:val="4"/>
        </w:rPr>
        <w:t xml:space="preserve">– </w:t>
      </w:r>
      <w:r>
        <w:rPr>
          <w:spacing w:val="-4"/>
        </w:rPr>
        <w:t xml:space="preserve">1 </w:t>
      </w:r>
      <w:r w:rsidRPr="0083639C">
        <w:rPr>
          <w:spacing w:val="-4"/>
        </w:rPr>
        <w:t>см</w:t>
      </w:r>
      <w:r w:rsidR="00DD66C4">
        <w:rPr>
          <w:spacing w:val="-4"/>
        </w:rPr>
        <w:t>; выравнивание по ширине</w:t>
      </w:r>
      <w:r w:rsidRPr="0083639C">
        <w:rPr>
          <w:spacing w:val="-4"/>
        </w:rPr>
        <w:t xml:space="preserve">. </w:t>
      </w:r>
      <w:r w:rsidRPr="0083639C">
        <w:t xml:space="preserve">При наборе используйте </w:t>
      </w:r>
      <w:r w:rsidRPr="0083639C">
        <w:rPr>
          <w:spacing w:val="-4"/>
        </w:rPr>
        <w:t xml:space="preserve">шрифт </w:t>
      </w:r>
      <w:proofErr w:type="spellStart"/>
      <w:r w:rsidRPr="0083639C">
        <w:rPr>
          <w:spacing w:val="-4"/>
        </w:rPr>
        <w:t>Times</w:t>
      </w:r>
      <w:proofErr w:type="spellEnd"/>
      <w:r w:rsidRPr="0083639C">
        <w:rPr>
          <w:spacing w:val="-4"/>
        </w:rPr>
        <w:t xml:space="preserve"> </w:t>
      </w:r>
      <w:proofErr w:type="spellStart"/>
      <w:r w:rsidRPr="0083639C">
        <w:rPr>
          <w:spacing w:val="-4"/>
        </w:rPr>
        <w:t>New</w:t>
      </w:r>
      <w:proofErr w:type="spellEnd"/>
      <w:r w:rsidRPr="0083639C">
        <w:rPr>
          <w:spacing w:val="-4"/>
        </w:rPr>
        <w:t xml:space="preserve"> </w:t>
      </w:r>
      <w:proofErr w:type="spellStart"/>
      <w:r w:rsidRPr="0083639C">
        <w:rPr>
          <w:spacing w:val="-4"/>
        </w:rPr>
        <w:t>Roman</w:t>
      </w:r>
      <w:proofErr w:type="spellEnd"/>
      <w:r w:rsidRPr="0083639C">
        <w:rPr>
          <w:spacing w:val="-4"/>
        </w:rPr>
        <w:t xml:space="preserve"> 1</w:t>
      </w:r>
      <w:r>
        <w:rPr>
          <w:spacing w:val="-4"/>
        </w:rPr>
        <w:t>2</w:t>
      </w:r>
      <w:r w:rsidRPr="0083639C">
        <w:rPr>
          <w:spacing w:val="-4"/>
        </w:rPr>
        <w:t xml:space="preserve"> </w:t>
      </w:r>
      <w:proofErr w:type="spellStart"/>
      <w:r w:rsidRPr="0083639C">
        <w:rPr>
          <w:spacing w:val="-4"/>
        </w:rPr>
        <w:t>пт</w:t>
      </w:r>
      <w:proofErr w:type="spellEnd"/>
      <w:r w:rsidRPr="0083639C">
        <w:rPr>
          <w:spacing w:val="-4"/>
        </w:rPr>
        <w:t xml:space="preserve"> с одинарным интервалом</w:t>
      </w:r>
      <w:r>
        <w:rPr>
          <w:spacing w:val="-4"/>
        </w:rPr>
        <w:t>,</w:t>
      </w:r>
      <w:r w:rsidRPr="0083639C">
        <w:rPr>
          <w:spacing w:val="-4"/>
        </w:rPr>
        <w:t xml:space="preserve"> </w:t>
      </w:r>
      <w:r>
        <w:rPr>
          <w:snapToGrid w:val="0"/>
        </w:rPr>
        <w:t>а также автоматический пер</w:t>
      </w:r>
      <w:r>
        <w:rPr>
          <w:snapToGrid w:val="0"/>
        </w:rPr>
        <w:t>е</w:t>
      </w:r>
      <w:r>
        <w:rPr>
          <w:snapToGrid w:val="0"/>
        </w:rPr>
        <w:t xml:space="preserve">нос слов. </w:t>
      </w:r>
      <w:r>
        <w:t>Не следует использовать при наборе знак «дефис» вместо знака «тире».</w:t>
      </w:r>
      <w:r w:rsidR="00C24F7B">
        <w:t xml:space="preserve"> Текст должен быть подготовлен в редакторе </w:t>
      </w:r>
      <w:r w:rsidR="00C24F7B">
        <w:rPr>
          <w:lang w:val="en-US"/>
        </w:rPr>
        <w:t>Word</w:t>
      </w:r>
      <w:r w:rsidR="00C24F7B" w:rsidRPr="008D54AB">
        <w:t xml:space="preserve"> </w:t>
      </w:r>
      <w:r w:rsidR="00C24F7B">
        <w:rPr>
          <w:lang w:val="en-US"/>
        </w:rPr>
        <w:t>for</w:t>
      </w:r>
      <w:r w:rsidR="00C24F7B" w:rsidRPr="008D54AB">
        <w:t xml:space="preserve"> </w:t>
      </w:r>
      <w:r w:rsidR="00C24F7B">
        <w:rPr>
          <w:lang w:val="en-US"/>
        </w:rPr>
        <w:t>Windows</w:t>
      </w:r>
      <w:r w:rsidR="00C24F7B">
        <w:t>.</w:t>
      </w:r>
    </w:p>
    <w:p w:rsidR="007A50C0" w:rsidRPr="00CD0DD2" w:rsidRDefault="007A50C0" w:rsidP="00CD0DD2">
      <w:pPr>
        <w:widowControl w:val="0"/>
        <w:ind w:firstLine="567"/>
        <w:jc w:val="both"/>
      </w:pPr>
      <w:r w:rsidRPr="00CD0DD2">
        <w:rPr>
          <w:b/>
        </w:rPr>
        <w:t>Рисунки и таблицы</w:t>
      </w:r>
      <w:r w:rsidRPr="00CD0DD2">
        <w:t xml:space="preserve"> должны располагаться в тексте по мере ссылок на них. Н</w:t>
      </w:r>
      <w:r w:rsidRPr="00CD0DD2">
        <w:t>у</w:t>
      </w:r>
      <w:r w:rsidRPr="00CD0DD2">
        <w:t>мерация рисунков и таблиц – сквозная</w:t>
      </w:r>
      <w:r w:rsidRPr="00CD0DD2">
        <w:rPr>
          <w:spacing w:val="-2"/>
        </w:rPr>
        <w:t>. (Единичные рисунки и таблицы не нумеруют, и слова</w:t>
      </w:r>
      <w:r w:rsidRPr="00CD0DD2">
        <w:t xml:space="preserve"> “Таблица</w:t>
      </w:r>
      <w:r w:rsidRPr="00CD0DD2">
        <w:rPr>
          <w:spacing w:val="20"/>
        </w:rPr>
        <w:t xml:space="preserve">” </w:t>
      </w:r>
      <w:r w:rsidRPr="00CD0DD2">
        <w:t>в заголовке таблицы</w:t>
      </w:r>
      <w:r w:rsidRPr="00CD0DD2">
        <w:rPr>
          <w:spacing w:val="20"/>
        </w:rPr>
        <w:t xml:space="preserve"> и “</w:t>
      </w:r>
      <w:r w:rsidRPr="00CD0DD2">
        <w:t>Рисунок” в подрисуночной подписи</w:t>
      </w:r>
      <w:r w:rsidRPr="00CD0DD2">
        <w:rPr>
          <w:b/>
        </w:rPr>
        <w:t xml:space="preserve"> </w:t>
      </w:r>
      <w:r w:rsidRPr="00CD0DD2">
        <w:t>не пр</w:t>
      </w:r>
      <w:r w:rsidRPr="00CD0DD2">
        <w:t>и</w:t>
      </w:r>
      <w:r w:rsidRPr="00CD0DD2">
        <w:t>водят.) В таблицах не должно быть пустых ячеек.</w:t>
      </w:r>
    </w:p>
    <w:p w:rsidR="007A50C0" w:rsidRPr="00CD0DD2" w:rsidRDefault="007A50C0" w:rsidP="00CD0DD2">
      <w:pPr>
        <w:ind w:firstLine="567"/>
        <w:jc w:val="both"/>
        <w:rPr>
          <w:spacing w:val="4"/>
        </w:rPr>
      </w:pPr>
      <w:r w:rsidRPr="00CD0DD2">
        <w:rPr>
          <w:spacing w:val="4"/>
        </w:rPr>
        <w:t xml:space="preserve">Иллюстрации (черно-белые) и таблицы устанавливаются в тексте в местах ссылок </w:t>
      </w:r>
      <w:r w:rsidRPr="00CD0DD2">
        <w:rPr>
          <w:spacing w:val="2"/>
        </w:rPr>
        <w:t>вверху или внизу печатного поля. Подписи к иллюстрациям набираются шрифтом 1</w:t>
      </w:r>
      <w:r w:rsidR="00F32531">
        <w:rPr>
          <w:spacing w:val="2"/>
        </w:rPr>
        <w:t>2</w:t>
      </w:r>
      <w:r w:rsidRPr="00CD0DD2">
        <w:rPr>
          <w:spacing w:val="4"/>
        </w:rPr>
        <w:t xml:space="preserve"> пт.</w:t>
      </w:r>
    </w:p>
    <w:p w:rsidR="00CD0DD2" w:rsidRPr="00CD0DD2" w:rsidRDefault="00CD0DD2" w:rsidP="00CD0DD2">
      <w:pPr>
        <w:ind w:firstLine="567"/>
        <w:jc w:val="both"/>
        <w:rPr>
          <w:spacing w:val="4"/>
        </w:rPr>
      </w:pPr>
      <w:proofErr w:type="gramStart"/>
      <w:r w:rsidRPr="00CD0DD2">
        <w:t xml:space="preserve">Обозначения некоторых величин набираются шрифтом прямого начертания: а) чисел Маха М, </w:t>
      </w:r>
      <w:proofErr w:type="spellStart"/>
      <w:r w:rsidRPr="00CD0DD2">
        <w:t>Рейнольдса</w:t>
      </w:r>
      <w:proofErr w:type="spellEnd"/>
      <w:r w:rsidRPr="00CD0DD2">
        <w:t xml:space="preserve"> </w:t>
      </w:r>
      <w:proofErr w:type="spellStart"/>
      <w:r w:rsidRPr="00CD0DD2">
        <w:t>Re</w:t>
      </w:r>
      <w:proofErr w:type="spellEnd"/>
      <w:r w:rsidRPr="00CD0DD2">
        <w:t xml:space="preserve">, Прандтля </w:t>
      </w:r>
      <w:proofErr w:type="spellStart"/>
      <w:r w:rsidRPr="00CD0DD2">
        <w:t>Pr</w:t>
      </w:r>
      <w:proofErr w:type="spellEnd"/>
      <w:r w:rsidRPr="00CD0DD2">
        <w:t xml:space="preserve"> и т.д.; б) тригонометрических, гипербол</w:t>
      </w:r>
      <w:r w:rsidRPr="00CD0DD2">
        <w:t>и</w:t>
      </w:r>
      <w:r w:rsidRPr="00CD0DD2">
        <w:t>ческих и др. функций (</w:t>
      </w:r>
      <w:proofErr w:type="spellStart"/>
      <w:r w:rsidRPr="00CD0DD2">
        <w:t>cos</w:t>
      </w:r>
      <w:proofErr w:type="spellEnd"/>
      <w:r w:rsidRPr="00CD0DD2">
        <w:t xml:space="preserve">, </w:t>
      </w:r>
      <w:proofErr w:type="spellStart"/>
      <w:r w:rsidRPr="00CD0DD2">
        <w:t>sin</w:t>
      </w:r>
      <w:proofErr w:type="spellEnd"/>
      <w:r w:rsidRPr="00CD0DD2">
        <w:t xml:space="preserve">, </w:t>
      </w:r>
      <w:proofErr w:type="spellStart"/>
      <w:r w:rsidRPr="00CD0DD2">
        <w:t>sh</w:t>
      </w:r>
      <w:proofErr w:type="spellEnd"/>
      <w:r w:rsidRPr="00CD0DD2">
        <w:t>), условных математических сокращений (</w:t>
      </w:r>
      <w:proofErr w:type="spellStart"/>
      <w:r w:rsidRPr="00CD0DD2">
        <w:t>max</w:t>
      </w:r>
      <w:proofErr w:type="spellEnd"/>
      <w:r w:rsidRPr="00CD0DD2">
        <w:t xml:space="preserve">, </w:t>
      </w:r>
      <w:proofErr w:type="spellStart"/>
      <w:r w:rsidRPr="00CD0DD2">
        <w:t>min</w:t>
      </w:r>
      <w:proofErr w:type="spellEnd"/>
      <w:r w:rsidRPr="00CD0DD2">
        <w:t>) и т.п.) единиц измерения физических величин (м/с, Вт/(м</w:t>
      </w:r>
      <w:r w:rsidRPr="00CD0DD2">
        <w:sym w:font="Symbol" w:char="F0D7"/>
      </w:r>
      <w:r w:rsidRPr="00CD0DD2">
        <w:t>K), °C) химических элементов и соединений (</w:t>
      </w:r>
      <w:proofErr w:type="spellStart"/>
      <w:r w:rsidRPr="00CD0DD2">
        <w:t>Cl</w:t>
      </w:r>
      <w:proofErr w:type="spellEnd"/>
      <w:r w:rsidRPr="00CD0DD2">
        <w:t>, C</w:t>
      </w:r>
      <w:r w:rsidRPr="00CD0DD2">
        <w:rPr>
          <w:vertAlign w:val="subscript"/>
        </w:rPr>
        <w:t>2</w:t>
      </w:r>
      <w:r w:rsidRPr="00CD0DD2">
        <w:t>H</w:t>
      </w:r>
      <w:r w:rsidRPr="00CD0DD2">
        <w:rPr>
          <w:vertAlign w:val="subscript"/>
        </w:rPr>
        <w:t>6</w:t>
      </w:r>
      <w:r w:rsidRPr="00CD0DD2">
        <w:t>).</w:t>
      </w:r>
      <w:proofErr w:type="gramEnd"/>
      <w:r w:rsidRPr="00CD0DD2">
        <w:t xml:space="preserve"> Числа в тексте и в формулах набираются прямым шрифтом (за исключением номеров кривых на графиках).</w:t>
      </w:r>
    </w:p>
    <w:p w:rsidR="00CD0DD2" w:rsidRPr="00CD0DD2" w:rsidRDefault="00CD0DD2" w:rsidP="00CD0DD2">
      <w:pPr>
        <w:ind w:firstLine="567"/>
        <w:jc w:val="both"/>
      </w:pPr>
      <w:r w:rsidRPr="00CD0DD2">
        <w:rPr>
          <w:b/>
        </w:rPr>
        <w:t>Формулы.</w:t>
      </w:r>
      <w:r w:rsidRPr="00CD0DD2">
        <w:t xml:space="preserve"> Основные установки редактора формул: символы – 12</w:t>
      </w:r>
      <w:r w:rsidR="00C24F7B">
        <w:t xml:space="preserve"> </w:t>
      </w:r>
      <w:r w:rsidRPr="00CD0DD2">
        <w:t>пт. Отступы от текста сверху и снизу по 6 пт.</w:t>
      </w:r>
    </w:p>
    <w:p w:rsidR="00CD0DD2" w:rsidRPr="00CD0DD2" w:rsidRDefault="00CD0DD2" w:rsidP="00CD0DD2">
      <w:pPr>
        <w:ind w:firstLine="567"/>
        <w:jc w:val="both"/>
      </w:pPr>
      <w:r w:rsidRPr="00CD0DD2">
        <w:t>Буквы латинского алфавита, обозначающие физические величины, набираются курсивом.</w:t>
      </w:r>
    </w:p>
    <w:p w:rsidR="00CD0DD2" w:rsidRDefault="00CD0DD2" w:rsidP="00CD0DD2">
      <w:pPr>
        <w:ind w:firstLine="567"/>
        <w:jc w:val="both"/>
      </w:pPr>
      <w:r w:rsidRPr="00CD0DD2">
        <w:t>Нумерация формул сквозная. Формулы (только те, на которые есть ссылки в те</w:t>
      </w:r>
      <w:r w:rsidRPr="00CD0DD2">
        <w:t>к</w:t>
      </w:r>
      <w:r w:rsidRPr="00CD0DD2">
        <w:t>сте) нумеруют арабскими цифрами, заключенными в круглые скобки. Все формулы центрированные. Номер формулы располагается справа от формулы у границы печа</w:t>
      </w:r>
      <w:r w:rsidRPr="00CD0DD2">
        <w:t>т</w:t>
      </w:r>
      <w:r w:rsidRPr="00CD0DD2">
        <w:t>ного поля.</w:t>
      </w:r>
    </w:p>
    <w:p w:rsidR="007612FF" w:rsidRPr="007A5005" w:rsidRDefault="007612FF" w:rsidP="007612FF">
      <w:pPr>
        <w:ind w:firstLine="567"/>
        <w:jc w:val="both"/>
      </w:pPr>
      <w:r w:rsidRPr="0083639C">
        <w:rPr>
          <w:b/>
        </w:rPr>
        <w:t>Список литературы</w:t>
      </w:r>
      <w:r w:rsidRPr="0083639C">
        <w:t xml:space="preserve"> </w:t>
      </w:r>
      <w:r w:rsidR="008D54AB" w:rsidRPr="008D54AB">
        <w:t xml:space="preserve">набирается шрифтом </w:t>
      </w:r>
      <w:r w:rsidR="008D54AB">
        <w:t>12</w:t>
      </w:r>
      <w:r w:rsidR="008D54AB" w:rsidRPr="008D54AB">
        <w:t xml:space="preserve"> </w:t>
      </w:r>
      <w:proofErr w:type="spellStart"/>
      <w:r w:rsidR="008D54AB" w:rsidRPr="008D54AB">
        <w:t>пт</w:t>
      </w:r>
      <w:proofErr w:type="spellEnd"/>
      <w:r w:rsidR="008D54AB" w:rsidRPr="008D54AB">
        <w:t xml:space="preserve"> и</w:t>
      </w:r>
      <w:r w:rsidR="008D54AB">
        <w:rPr>
          <w:rFonts w:ascii="Verdana" w:hAnsi="Verdana"/>
          <w:color w:val="000000"/>
          <w:sz w:val="10"/>
          <w:szCs w:val="10"/>
          <w:shd w:val="clear" w:color="auto" w:fill="FFFFFF"/>
        </w:rPr>
        <w:t xml:space="preserve"> </w:t>
      </w:r>
      <w:r w:rsidRPr="0083639C">
        <w:t xml:space="preserve">оформляется </w:t>
      </w:r>
      <w:r>
        <w:t xml:space="preserve">в соответствии с требованиями </w:t>
      </w:r>
      <w:r w:rsidRPr="008D54AB">
        <w:t xml:space="preserve">ГОСТ </w:t>
      </w:r>
      <w:proofErr w:type="gramStart"/>
      <w:r w:rsidRPr="008D54AB">
        <w:t>Р</w:t>
      </w:r>
      <w:proofErr w:type="gramEnd"/>
      <w:r w:rsidRPr="008D54AB">
        <w:t xml:space="preserve"> 7.0</w:t>
      </w:r>
      <w:r w:rsidR="008D54AB" w:rsidRPr="008D54AB">
        <w:t>.5</w:t>
      </w:r>
      <w:r w:rsidRPr="008D54AB">
        <w:t>-2008</w:t>
      </w:r>
      <w:r w:rsidRPr="008C117D">
        <w:t>.</w:t>
      </w:r>
      <w:r w:rsidRPr="0083639C">
        <w:t xml:space="preserve"> Ссылки на литературу нумеруются в порядке цит</w:t>
      </w:r>
      <w:r w:rsidRPr="0083639C">
        <w:t>и</w:t>
      </w:r>
      <w:r w:rsidRPr="0083639C">
        <w:t>рования арабскими цифрами и заключаются в тексте в квадратные скобки. Ссылки на неопубликованные работы не</w:t>
      </w:r>
      <w:r>
        <w:t xml:space="preserve"> </w:t>
      </w:r>
      <w:r w:rsidRPr="0083639C">
        <w:t>допускаются.</w:t>
      </w:r>
    </w:p>
    <w:p w:rsidR="004F012E" w:rsidRPr="00CD0DD2" w:rsidRDefault="007612FF" w:rsidP="003F6E76">
      <w:pPr>
        <w:widowControl w:val="0"/>
        <w:ind w:firstLine="567"/>
        <w:jc w:val="both"/>
      </w:pPr>
      <w:r w:rsidRPr="007612FF">
        <w:rPr>
          <w:b/>
        </w:rPr>
        <w:t>Пример.</w:t>
      </w:r>
      <w:r>
        <w:t xml:space="preserve"> </w:t>
      </w:r>
      <w:r w:rsidR="004F012E" w:rsidRPr="00CD0DD2">
        <w:t>Как известно [1</w:t>
      </w:r>
      <w:r w:rsidR="00714110" w:rsidRPr="00CD0DD2">
        <w:t>-3</w:t>
      </w:r>
      <w:r w:rsidR="004F012E" w:rsidRPr="00CD0DD2">
        <w:t>], при анализе условий и определении характеристик циклического разрушения, как и при построении диаграмм циклического деформир</w:t>
      </w:r>
      <w:r w:rsidR="004F012E" w:rsidRPr="00CD0DD2">
        <w:t>о</w:t>
      </w:r>
      <w:r w:rsidR="004F012E" w:rsidRPr="00CD0DD2">
        <w:t xml:space="preserve">вания, рассматриваются два основных режима </w:t>
      </w:r>
      <w:proofErr w:type="spellStart"/>
      <w:r w:rsidR="004F012E" w:rsidRPr="00CD0DD2">
        <w:t>нагружения</w:t>
      </w:r>
      <w:proofErr w:type="spellEnd"/>
      <w:r w:rsidR="004F012E" w:rsidRPr="00CD0DD2">
        <w:t xml:space="preserve"> – с заданной амплитудой напряжений (</w:t>
      </w:r>
      <w:r w:rsidR="004F012E" w:rsidRPr="00CD0DD2">
        <w:rPr>
          <w:i/>
          <w:iCs/>
        </w:rPr>
        <w:sym w:font="Symbol" w:char="F073"/>
      </w:r>
      <w:r w:rsidR="004F012E" w:rsidRPr="00CD0DD2">
        <w:rPr>
          <w:i/>
          <w:vertAlign w:val="subscript"/>
        </w:rPr>
        <w:t>а</w:t>
      </w:r>
      <w:r w:rsidR="004F012E" w:rsidRPr="00CD0DD2">
        <w:t>=</w:t>
      </w:r>
      <w:proofErr w:type="spellStart"/>
      <w:r w:rsidR="004F012E" w:rsidRPr="00CD0DD2">
        <w:rPr>
          <w:lang w:val="en-US"/>
        </w:rPr>
        <w:t>const</w:t>
      </w:r>
      <w:proofErr w:type="spellEnd"/>
      <w:r w:rsidR="004F012E" w:rsidRPr="00CD0DD2">
        <w:t xml:space="preserve"> – </w:t>
      </w:r>
      <w:proofErr w:type="gramStart"/>
      <w:r w:rsidR="004F012E" w:rsidRPr="00CD0DD2">
        <w:t>мягкое</w:t>
      </w:r>
      <w:proofErr w:type="gramEnd"/>
      <w:r w:rsidR="004F012E" w:rsidRPr="00CD0DD2">
        <w:t xml:space="preserve"> </w:t>
      </w:r>
      <w:proofErr w:type="spellStart"/>
      <w:r w:rsidR="004F012E" w:rsidRPr="00CD0DD2">
        <w:t>нагружение</w:t>
      </w:r>
      <w:proofErr w:type="spellEnd"/>
      <w:r w:rsidR="004F012E" w:rsidRPr="00CD0DD2">
        <w:t>) и с заданной амплитудой деформаций (</w:t>
      </w:r>
      <w:proofErr w:type="spellStart"/>
      <w:r w:rsidR="004F012E" w:rsidRPr="00CD0DD2">
        <w:rPr>
          <w:i/>
          <w:iCs/>
        </w:rPr>
        <w:t>е</w:t>
      </w:r>
      <w:r w:rsidR="004F012E" w:rsidRPr="00CD0DD2">
        <w:rPr>
          <w:i/>
          <w:vertAlign w:val="subscript"/>
        </w:rPr>
        <w:t>а</w:t>
      </w:r>
      <w:proofErr w:type="spellEnd"/>
      <w:r w:rsidR="004F012E" w:rsidRPr="00CD0DD2">
        <w:t>=</w:t>
      </w:r>
      <w:proofErr w:type="spellStart"/>
      <w:r w:rsidR="004F012E" w:rsidRPr="00CD0DD2">
        <w:rPr>
          <w:lang w:val="en-US"/>
        </w:rPr>
        <w:t>const</w:t>
      </w:r>
      <w:proofErr w:type="spellEnd"/>
      <w:r w:rsidR="004F012E" w:rsidRPr="00CD0DD2">
        <w:t xml:space="preserve"> – жесткое </w:t>
      </w:r>
      <w:proofErr w:type="spellStart"/>
      <w:r w:rsidR="004F012E" w:rsidRPr="00CD0DD2">
        <w:t>нагружение</w:t>
      </w:r>
      <w:proofErr w:type="spellEnd"/>
      <w:r w:rsidR="004F012E" w:rsidRPr="00CD0DD2">
        <w:t xml:space="preserve">). Результаты экспериментов при мягком </w:t>
      </w:r>
      <w:proofErr w:type="spellStart"/>
      <w:r w:rsidR="004F012E" w:rsidRPr="00CD0DD2">
        <w:t>нагружении</w:t>
      </w:r>
      <w:proofErr w:type="spellEnd"/>
      <w:r w:rsidR="004F012E" w:rsidRPr="00CD0DD2">
        <w:t xml:space="preserve"> позволяют описать кинетику параметров диаграмм циклического деформирования по числу циклов, а при жестком </w:t>
      </w:r>
      <w:r w:rsidR="00DC1350" w:rsidRPr="00CD0DD2">
        <w:t>–</w:t>
      </w:r>
      <w:r w:rsidR="00DC1350">
        <w:t xml:space="preserve"> </w:t>
      </w:r>
      <w:r w:rsidR="004F012E" w:rsidRPr="00CD0DD2">
        <w:t xml:space="preserve">определить зависимость (кривую усталости – рис. </w:t>
      </w:r>
      <w:r w:rsidR="00D809B5">
        <w:t>3</w:t>
      </w:r>
      <w:r w:rsidR="004F012E" w:rsidRPr="00CD0DD2">
        <w:t xml:space="preserve">,а) разрушающего числа циклов </w:t>
      </w:r>
      <w:r w:rsidR="004F012E" w:rsidRPr="00CD0DD2">
        <w:rPr>
          <w:i/>
          <w:lang w:val="en-US"/>
        </w:rPr>
        <w:t>N</w:t>
      </w:r>
      <w:r w:rsidR="004F012E" w:rsidRPr="00CD0DD2">
        <w:t xml:space="preserve"> от амплитуд пластической</w:t>
      </w:r>
      <w:r w:rsidR="004F012E" w:rsidRPr="00CD0DD2">
        <w:rPr>
          <w:i/>
        </w:rPr>
        <w:t xml:space="preserve"> е</w:t>
      </w:r>
      <w:r w:rsidR="004F012E" w:rsidRPr="00CD0DD2">
        <w:rPr>
          <w:i/>
          <w:vertAlign w:val="subscript"/>
        </w:rPr>
        <w:sym w:font="Symbol" w:char="F061"/>
      </w:r>
      <w:r w:rsidR="004F012E" w:rsidRPr="00CD0DD2">
        <w:rPr>
          <w:i/>
          <w:vertAlign w:val="subscript"/>
        </w:rPr>
        <w:t>р</w:t>
      </w:r>
      <w:r w:rsidR="004F012E" w:rsidRPr="00CD0DD2">
        <w:rPr>
          <w:vertAlign w:val="subscript"/>
        </w:rPr>
        <w:t xml:space="preserve"> </w:t>
      </w:r>
      <w:r w:rsidR="004F012E" w:rsidRPr="00CD0DD2">
        <w:t xml:space="preserve">и упругой </w:t>
      </w:r>
      <w:r w:rsidR="004F012E" w:rsidRPr="00CD0DD2">
        <w:rPr>
          <w:i/>
        </w:rPr>
        <w:t>е</w:t>
      </w:r>
      <w:r w:rsidR="004F012E" w:rsidRPr="00CD0DD2">
        <w:rPr>
          <w:i/>
          <w:vertAlign w:val="subscript"/>
        </w:rPr>
        <w:sym w:font="Symbol" w:char="F061"/>
      </w:r>
      <w:proofErr w:type="spellStart"/>
      <w:proofErr w:type="gramStart"/>
      <w:r w:rsidR="004F012E" w:rsidRPr="00CD0DD2">
        <w:rPr>
          <w:i/>
          <w:vertAlign w:val="subscript"/>
        </w:rPr>
        <w:t>е</w:t>
      </w:r>
      <w:proofErr w:type="spellEnd"/>
      <w:proofErr w:type="gramEnd"/>
      <w:r w:rsidR="004F012E" w:rsidRPr="00CD0DD2">
        <w:rPr>
          <w:vertAlign w:val="subscript"/>
        </w:rPr>
        <w:t xml:space="preserve"> </w:t>
      </w:r>
      <w:r w:rsidR="004F012E" w:rsidRPr="00CD0DD2">
        <w:t>деформ</w:t>
      </w:r>
      <w:r w:rsidR="004F012E" w:rsidRPr="00CD0DD2">
        <w:t>а</w:t>
      </w:r>
      <w:r w:rsidR="004F012E" w:rsidRPr="00CD0DD2">
        <w:t>ций, которая в общем виде [</w:t>
      </w:r>
      <w:r w:rsidR="00714110" w:rsidRPr="00CD0DD2">
        <w:t>4</w:t>
      </w:r>
      <w:r w:rsidR="004F012E" w:rsidRPr="00CD0DD2">
        <w:t xml:space="preserve">] может быть представлена, как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CD4556" w:rsidTr="00F4210E">
        <w:trPr>
          <w:trHeight w:val="447"/>
        </w:trPr>
        <w:tc>
          <w:tcPr>
            <w:tcW w:w="8364" w:type="dxa"/>
          </w:tcPr>
          <w:p w:rsidR="00CD4556" w:rsidRPr="00F4210E" w:rsidRDefault="00374075" w:rsidP="00F4210E">
            <w:pPr>
              <w:widowControl w:val="0"/>
              <w:spacing w:before="120" w:after="120"/>
              <w:jc w:val="center"/>
              <w:rPr>
                <w:sz w:val="23"/>
                <w:szCs w:val="23"/>
              </w:rPr>
            </w:pPr>
            <w:r w:rsidRPr="00F4210E">
              <w:rPr>
                <w:position w:val="-14"/>
              </w:rPr>
              <w:object w:dxaOrig="2460" w:dyaOrig="420">
                <v:shape id="_x0000_i1025" type="#_x0000_t75" style="width:123pt;height:21pt" o:ole="">
                  <v:imagedata r:id="rId8" o:title=""/>
                </v:shape>
                <o:OLEObject Type="Embed" ProgID="Equation.3" ShapeID="_x0000_i1025" DrawAspect="Content" ObjectID="_1740390682" r:id="rId9"/>
              </w:object>
            </w:r>
            <w:r w:rsidR="00CD4556" w:rsidRPr="00F4210E">
              <w:rPr>
                <w:sz w:val="23"/>
                <w:szCs w:val="23"/>
              </w:rPr>
              <w:t>,</w:t>
            </w:r>
          </w:p>
        </w:tc>
        <w:tc>
          <w:tcPr>
            <w:tcW w:w="708" w:type="dxa"/>
          </w:tcPr>
          <w:p w:rsidR="00CD4556" w:rsidRPr="00F4210E" w:rsidRDefault="00CD4556" w:rsidP="00F4210E">
            <w:pPr>
              <w:widowControl w:val="0"/>
              <w:spacing w:before="120" w:after="120"/>
              <w:jc w:val="right"/>
              <w:rPr>
                <w:sz w:val="23"/>
                <w:szCs w:val="23"/>
              </w:rPr>
            </w:pPr>
            <w:r w:rsidRPr="00F4210E">
              <w:rPr>
                <w:sz w:val="23"/>
                <w:szCs w:val="23"/>
              </w:rPr>
              <w:t>(1)</w:t>
            </w:r>
          </w:p>
        </w:tc>
      </w:tr>
    </w:tbl>
    <w:p w:rsidR="004F012E" w:rsidRDefault="004F012E" w:rsidP="00CD4556">
      <w:pPr>
        <w:widowControl w:val="0"/>
        <w:tabs>
          <w:tab w:val="center" w:pos="4862"/>
          <w:tab w:val="right" w:pos="9000"/>
        </w:tabs>
        <w:jc w:val="both"/>
      </w:pPr>
      <w:r w:rsidRPr="00CD0DD2">
        <w:t xml:space="preserve">где </w:t>
      </w:r>
      <w:proofErr w:type="spellStart"/>
      <w:r w:rsidRPr="00CD0DD2">
        <w:rPr>
          <w:i/>
          <w:lang w:val="en-US"/>
        </w:rPr>
        <w:t>m</w:t>
      </w:r>
      <w:r w:rsidRPr="00CD0DD2">
        <w:rPr>
          <w:i/>
          <w:vertAlign w:val="subscript"/>
          <w:lang w:val="en-US"/>
        </w:rPr>
        <w:t>p</w:t>
      </w:r>
      <w:proofErr w:type="spellEnd"/>
      <w:r w:rsidRPr="00CD0DD2">
        <w:t xml:space="preserve">, </w:t>
      </w:r>
      <w:r w:rsidRPr="00CD0DD2">
        <w:rPr>
          <w:vertAlign w:val="subscript"/>
        </w:rPr>
        <w:t xml:space="preserve"> </w:t>
      </w:r>
      <w:r w:rsidRPr="00CD0DD2">
        <w:rPr>
          <w:i/>
          <w:lang w:val="en-US"/>
        </w:rPr>
        <w:t>m</w:t>
      </w:r>
      <w:r w:rsidRPr="00CD0DD2">
        <w:rPr>
          <w:i/>
          <w:vertAlign w:val="subscript"/>
          <w:lang w:val="en-US"/>
        </w:rPr>
        <w:t>e</w:t>
      </w:r>
      <w:r w:rsidRPr="00CD0DD2">
        <w:t xml:space="preserve">, </w:t>
      </w:r>
      <w:proofErr w:type="spellStart"/>
      <w:r w:rsidRPr="00CD0DD2">
        <w:rPr>
          <w:i/>
          <w:lang w:val="en-US"/>
        </w:rPr>
        <w:t>C</w:t>
      </w:r>
      <w:r w:rsidRPr="00CD0DD2">
        <w:rPr>
          <w:i/>
          <w:vertAlign w:val="subscript"/>
          <w:lang w:val="en-US"/>
        </w:rPr>
        <w:t>p</w:t>
      </w:r>
      <w:proofErr w:type="spellEnd"/>
      <w:r w:rsidRPr="00CD0DD2">
        <w:t xml:space="preserve">, </w:t>
      </w:r>
      <w:r w:rsidRPr="00CD0DD2">
        <w:rPr>
          <w:i/>
          <w:lang w:val="en-US"/>
        </w:rPr>
        <w:t>C</w:t>
      </w:r>
      <w:r w:rsidRPr="00CD0DD2">
        <w:rPr>
          <w:i/>
          <w:vertAlign w:val="subscript"/>
          <w:lang w:val="en-US"/>
        </w:rPr>
        <w:t>e</w:t>
      </w:r>
      <w:r w:rsidRPr="00CD0DD2">
        <w:t xml:space="preserve"> – функционально изменяющиеся характеристики материала.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D4CA2" w:rsidTr="00F4210E">
        <w:tc>
          <w:tcPr>
            <w:tcW w:w="9072" w:type="dxa"/>
          </w:tcPr>
          <w:p w:rsidR="00ED4CA2" w:rsidRDefault="0070530C" w:rsidP="00F4210E">
            <w:pPr>
              <w:widowControl w:val="0"/>
              <w:tabs>
                <w:tab w:val="center" w:pos="4862"/>
                <w:tab w:val="right" w:pos="9000"/>
              </w:tabs>
              <w:jc w:val="both"/>
            </w:pPr>
            <w:r w:rsidRPr="00F4210E">
              <w:rPr>
                <w:noProof/>
                <w:sz w:val="23"/>
                <w:szCs w:val="23"/>
              </w:rPr>
              <w:drawing>
                <wp:inline distT="0" distB="0" distL="0" distR="0">
                  <wp:extent cx="2263140" cy="1440180"/>
                  <wp:effectExtent l="0" t="0" r="0" b="0"/>
                  <wp:docPr id="2" name="Рисунок 106" descr="Рис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Рис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10E">
              <w:rPr>
                <w:noProof/>
                <w:sz w:val="23"/>
                <w:szCs w:val="23"/>
              </w:rPr>
              <w:drawing>
                <wp:inline distT="0" distB="0" distL="0" distR="0">
                  <wp:extent cx="1836420" cy="1546860"/>
                  <wp:effectExtent l="0" t="0" r="0" b="0"/>
                  <wp:docPr id="3" name="Рисунок 90" descr="Рис-5_Суммирование поврежд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Рис-5_Суммирование поврежд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10E">
              <w:rPr>
                <w:noProof/>
                <w:sz w:val="23"/>
                <w:szCs w:val="23"/>
              </w:rPr>
              <w:drawing>
                <wp:inline distT="0" distB="0" distL="0" distR="0">
                  <wp:extent cx="1196340" cy="1554480"/>
                  <wp:effectExtent l="0" t="0" r="0" b="0"/>
                  <wp:docPr id="4" name="Рисунок 105" descr="Рис_2-2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Рис_2-2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CA2" w:rsidRPr="00F4210E" w:rsidRDefault="00ED4CA2" w:rsidP="00F4210E">
            <w:pPr>
              <w:widowControl w:val="0"/>
              <w:jc w:val="center"/>
              <w:rPr>
                <w:sz w:val="23"/>
                <w:szCs w:val="23"/>
              </w:rPr>
            </w:pPr>
            <w:r w:rsidRPr="00F4210E">
              <w:rPr>
                <w:noProof/>
                <w:sz w:val="23"/>
                <w:szCs w:val="23"/>
              </w:rPr>
              <w:t xml:space="preserve">        </w:t>
            </w:r>
          </w:p>
          <w:p w:rsidR="00ED4CA2" w:rsidRPr="00F32531" w:rsidRDefault="00ED4CA2" w:rsidP="00F4210E">
            <w:pPr>
              <w:widowControl w:val="0"/>
              <w:jc w:val="both"/>
            </w:pPr>
            <w:r w:rsidRPr="00F4210E">
              <w:rPr>
                <w:i/>
                <w:sz w:val="23"/>
                <w:szCs w:val="23"/>
              </w:rPr>
              <w:tab/>
            </w:r>
            <w:r w:rsidRPr="00F4210E">
              <w:rPr>
                <w:i/>
                <w:sz w:val="23"/>
                <w:szCs w:val="23"/>
              </w:rPr>
              <w:tab/>
            </w:r>
            <w:r w:rsidRPr="00F4210E">
              <w:rPr>
                <w:i/>
              </w:rPr>
              <w:t xml:space="preserve">       а)</w:t>
            </w:r>
            <w:r w:rsidRPr="00F32531">
              <w:tab/>
            </w:r>
            <w:r w:rsidRPr="00F32531">
              <w:tab/>
            </w:r>
            <w:r w:rsidRPr="00F32531">
              <w:tab/>
            </w:r>
            <w:r w:rsidR="00F32531">
              <w:tab/>
              <w:t xml:space="preserve">   </w:t>
            </w:r>
            <w:r w:rsidRPr="00F32531">
              <w:t xml:space="preserve">       </w:t>
            </w:r>
            <w:r w:rsidRPr="00F4210E">
              <w:rPr>
                <w:i/>
              </w:rPr>
              <w:t>б</w:t>
            </w:r>
            <w:r w:rsidRPr="00F32531">
              <w:t xml:space="preserve">)  </w:t>
            </w:r>
            <w:r w:rsidRPr="00F32531">
              <w:tab/>
            </w:r>
            <w:r w:rsidRPr="00F32531">
              <w:tab/>
            </w:r>
            <w:r w:rsidRPr="00F32531">
              <w:tab/>
              <w:t xml:space="preserve"> </w:t>
            </w:r>
            <w:r w:rsidR="00F32531">
              <w:t xml:space="preserve"> </w:t>
            </w:r>
            <w:r w:rsidRPr="00F32531">
              <w:t xml:space="preserve">  </w:t>
            </w:r>
            <w:r w:rsidRPr="00F4210E">
              <w:rPr>
                <w:i/>
              </w:rPr>
              <w:t>в</w:t>
            </w:r>
            <w:r w:rsidRPr="00F32531">
              <w:t>)</w:t>
            </w:r>
          </w:p>
        </w:tc>
      </w:tr>
      <w:tr w:rsidR="00ED4CA2" w:rsidTr="00F4210E">
        <w:tc>
          <w:tcPr>
            <w:tcW w:w="9072" w:type="dxa"/>
          </w:tcPr>
          <w:p w:rsidR="00ED4CA2" w:rsidRPr="00F32531" w:rsidRDefault="00ED4CA2" w:rsidP="00F4210E">
            <w:pPr>
              <w:widowControl w:val="0"/>
              <w:spacing w:after="120"/>
              <w:jc w:val="center"/>
            </w:pPr>
            <w:r w:rsidRPr="00F32531">
              <w:t>Рис. 3. Накопление малоцикловых повреждений (</w:t>
            </w:r>
            <w:r w:rsidRPr="00F4210E">
              <w:rPr>
                <w:i/>
              </w:rPr>
              <w:t>а</w:t>
            </w:r>
            <w:r w:rsidRPr="00F32531">
              <w:t xml:space="preserve">), параметры диаграммы </w:t>
            </w:r>
            <w:r w:rsidRPr="00F32531">
              <w:br/>
              <w:t>циклического деформирования (</w:t>
            </w:r>
            <w:r w:rsidRPr="00F4210E">
              <w:rPr>
                <w:i/>
              </w:rPr>
              <w:t>б</w:t>
            </w:r>
            <w:r w:rsidRPr="00F32531">
              <w:t>) и кривая усталости (</w:t>
            </w:r>
            <w:r w:rsidRPr="00F4210E">
              <w:rPr>
                <w:i/>
              </w:rPr>
              <w:t>в</w:t>
            </w:r>
            <w:r w:rsidRPr="00F32531">
              <w:t xml:space="preserve">) при </w:t>
            </w:r>
            <w:proofErr w:type="gramStart"/>
            <w:r w:rsidRPr="00F32531">
              <w:t>малоцикловом</w:t>
            </w:r>
            <w:proofErr w:type="gramEnd"/>
            <w:r w:rsidRPr="00F32531">
              <w:t xml:space="preserve"> </w:t>
            </w:r>
            <w:proofErr w:type="spellStart"/>
            <w:r w:rsidRPr="00F32531">
              <w:t>нагр</w:t>
            </w:r>
            <w:r w:rsidRPr="00F32531">
              <w:t>у</w:t>
            </w:r>
            <w:r w:rsidRPr="00F32531">
              <w:t>жении</w:t>
            </w:r>
            <w:proofErr w:type="spellEnd"/>
          </w:p>
        </w:tc>
      </w:tr>
    </w:tbl>
    <w:p w:rsidR="000F363A" w:rsidRPr="000F363A" w:rsidRDefault="000F363A" w:rsidP="000F363A">
      <w:pPr>
        <w:rPr>
          <w:vanish/>
        </w:rPr>
      </w:pPr>
    </w:p>
    <w:tbl>
      <w:tblPr>
        <w:tblpPr w:leftFromText="180" w:rightFromText="180" w:vertAnchor="text" w:horzAnchor="margin" w:tblpX="108" w:tblpY="26"/>
        <w:tblW w:w="0" w:type="auto"/>
        <w:tblLook w:val="0000" w:firstRow="0" w:lastRow="0" w:firstColumn="0" w:lastColumn="0" w:noHBand="0" w:noVBand="0"/>
      </w:tblPr>
      <w:tblGrid>
        <w:gridCol w:w="8343"/>
        <w:gridCol w:w="696"/>
      </w:tblGrid>
      <w:tr w:rsidR="00CD4556" w:rsidRPr="00F379AD" w:rsidTr="00CD4556">
        <w:trPr>
          <w:trHeight w:val="517"/>
        </w:trPr>
        <w:tc>
          <w:tcPr>
            <w:tcW w:w="8343" w:type="dxa"/>
            <w:vAlign w:val="center"/>
          </w:tcPr>
          <w:p w:rsidR="00CD4556" w:rsidRPr="00F379AD" w:rsidRDefault="00A1648C" w:rsidP="003F6E76">
            <w:pPr>
              <w:spacing w:before="120" w:after="120"/>
              <w:ind w:firstLine="454"/>
              <w:jc w:val="center"/>
              <w:rPr>
                <w:sz w:val="23"/>
                <w:szCs w:val="23"/>
                <w:lang w:eastAsia="en-US"/>
              </w:rPr>
            </w:pPr>
            <w:r w:rsidRPr="00C957C5">
              <w:rPr>
                <w:position w:val="-30"/>
              </w:rPr>
              <w:object w:dxaOrig="1440" w:dyaOrig="740">
                <v:shape id="_x0000_i1026" type="#_x0000_t75" style="width:1in;height:36.6pt" o:ole="">
                  <v:imagedata r:id="rId13" o:title=""/>
                </v:shape>
                <o:OLEObject Type="Embed" ProgID="Equation.3" ShapeID="_x0000_i1026" DrawAspect="Content" ObjectID="_1740390683" r:id="rId14"/>
              </w:object>
            </w:r>
            <w:r w:rsidR="00CD4556" w:rsidRPr="00B90053">
              <w:rPr>
                <w:sz w:val="23"/>
                <w:szCs w:val="23"/>
              </w:rPr>
              <w:t xml:space="preserve">,             </w:t>
            </w:r>
            <w:r w:rsidRPr="00C957C5">
              <w:rPr>
                <w:position w:val="-30"/>
              </w:rPr>
              <w:object w:dxaOrig="1460" w:dyaOrig="740">
                <v:shape id="_x0000_i1027" type="#_x0000_t75" style="width:73.2pt;height:36.6pt" o:ole="">
                  <v:imagedata r:id="rId15" o:title=""/>
                </v:shape>
                <o:OLEObject Type="Embed" ProgID="Equation.3" ShapeID="_x0000_i1027" DrawAspect="Content" ObjectID="_1740390684" r:id="rId16"/>
              </w:object>
            </w:r>
            <w:r w:rsidR="00CD4556" w:rsidRPr="00B90053">
              <w:rPr>
                <w:sz w:val="23"/>
                <w:szCs w:val="23"/>
              </w:rPr>
              <w:t>.</w:t>
            </w:r>
          </w:p>
        </w:tc>
        <w:tc>
          <w:tcPr>
            <w:tcW w:w="696" w:type="dxa"/>
            <w:vAlign w:val="center"/>
          </w:tcPr>
          <w:p w:rsidR="00CD4556" w:rsidRPr="00CD4556" w:rsidRDefault="00CD4556" w:rsidP="003F6E76">
            <w:pPr>
              <w:spacing w:before="120" w:after="120"/>
              <w:jc w:val="right"/>
              <w:rPr>
                <w:lang w:val="en-US" w:eastAsia="en-US"/>
              </w:rPr>
            </w:pPr>
            <w:r w:rsidRPr="00CD4556">
              <w:t>(2)</w:t>
            </w:r>
          </w:p>
        </w:tc>
      </w:tr>
    </w:tbl>
    <w:p w:rsidR="004F012E" w:rsidRPr="00CD0DD2" w:rsidRDefault="004F012E" w:rsidP="00CD0DD2">
      <w:pPr>
        <w:widowControl w:val="0"/>
        <w:ind w:firstLine="567"/>
        <w:jc w:val="both"/>
      </w:pPr>
      <w:r w:rsidRPr="00CD0DD2">
        <w:t xml:space="preserve">При этом усталостные повреждения </w:t>
      </w:r>
      <w:proofErr w:type="spellStart"/>
      <w:r w:rsidRPr="00CD0DD2">
        <w:rPr>
          <w:i/>
          <w:iCs/>
          <w:lang w:val="en-US"/>
        </w:rPr>
        <w:t>d</w:t>
      </w:r>
      <w:r w:rsidRPr="00CD0DD2">
        <w:rPr>
          <w:i/>
          <w:iCs/>
          <w:vertAlign w:val="subscript"/>
          <w:lang w:val="en-US"/>
        </w:rPr>
        <w:t>f</w:t>
      </w:r>
      <w:proofErr w:type="spellEnd"/>
      <w:r w:rsidRPr="00CD0DD2">
        <w:t xml:space="preserve"> обусловливаются амплитудой повторных упругопластических деформаций </w:t>
      </w:r>
      <w:r w:rsidR="003F6E76" w:rsidRPr="003F6E76">
        <w:rPr>
          <w:position w:val="-12"/>
        </w:rPr>
        <w:object w:dxaOrig="360" w:dyaOrig="380">
          <v:shape id="_x0000_i1028" type="#_x0000_t75" style="width:18pt;height:19.2pt" o:ole="">
            <v:imagedata r:id="rId17" o:title=""/>
          </v:shape>
          <o:OLEObject Type="Embed" ProgID="Equation.3" ShapeID="_x0000_i1028" DrawAspect="Content" ObjectID="_1740390685" r:id="rId18"/>
        </w:object>
      </w:r>
      <w:r w:rsidRPr="00CD0DD2">
        <w:t xml:space="preserve">, а квазистатические повреждения </w:t>
      </w:r>
      <w:r w:rsidRPr="00CD0DD2">
        <w:rPr>
          <w:i/>
          <w:iCs/>
          <w:lang w:val="en-US"/>
        </w:rPr>
        <w:t>d</w:t>
      </w:r>
      <w:r w:rsidRPr="00CD0DD2">
        <w:rPr>
          <w:i/>
          <w:iCs/>
          <w:vertAlign w:val="subscript"/>
          <w:lang w:val="en-US"/>
        </w:rPr>
        <w:t>s</w:t>
      </w:r>
      <w:r w:rsidRPr="00CD0DD2">
        <w:t xml:space="preserve"> </w:t>
      </w:r>
      <w:r w:rsidR="00DC1350" w:rsidRPr="00CD0DD2">
        <w:t>–</w:t>
      </w:r>
      <w:r w:rsidRPr="00CD0DD2">
        <w:t xml:space="preserve"> исчерпан</w:t>
      </w:r>
      <w:r w:rsidRPr="00CD0DD2">
        <w:t>и</w:t>
      </w:r>
      <w:r w:rsidRPr="00CD0DD2">
        <w:t>ем пластичности материала вследствие одностороннего накопления пластических д</w:t>
      </w:r>
      <w:r w:rsidRPr="00CD0DD2">
        <w:t>е</w:t>
      </w:r>
      <w:r w:rsidRPr="00CD0DD2">
        <w:t xml:space="preserve">формаций </w:t>
      </w:r>
      <w:r w:rsidR="003F6E76" w:rsidRPr="003F6E76">
        <w:rPr>
          <w:position w:val="-14"/>
        </w:rPr>
        <w:object w:dxaOrig="360" w:dyaOrig="400">
          <v:shape id="_x0000_i1029" type="#_x0000_t75" style="width:18pt;height:20.4pt" o:ole="">
            <v:imagedata r:id="rId19" o:title=""/>
          </v:shape>
          <o:OLEObject Type="Embed" ProgID="Equation.3" ShapeID="_x0000_i1029" DrawAspect="Content" ObjectID="_1740390686" r:id="rId20"/>
        </w:object>
      </w:r>
      <w:r w:rsidRPr="00CD0DD2">
        <w:t xml:space="preserve"> (рис. </w:t>
      </w:r>
      <w:r w:rsidR="00ED4CA2">
        <w:t>3</w:t>
      </w:r>
      <w:r w:rsidRPr="00CD0DD2">
        <w:t>,б).</w:t>
      </w:r>
    </w:p>
    <w:p w:rsidR="00B90053" w:rsidRPr="00CD0DD2" w:rsidRDefault="004F012E" w:rsidP="00CD0DD2">
      <w:pPr>
        <w:widowControl w:val="0"/>
        <w:ind w:firstLine="567"/>
        <w:jc w:val="both"/>
      </w:pPr>
      <w:r w:rsidRPr="00CD0DD2">
        <w:t xml:space="preserve">В этом случае в качестве базового параметра (рис. </w:t>
      </w:r>
      <w:r w:rsidR="00ED4CA2">
        <w:t>3</w:t>
      </w:r>
      <w:r w:rsidRPr="00CD0DD2">
        <w:t>,в), характеризующего пр</w:t>
      </w:r>
      <w:r w:rsidRPr="00CD0DD2">
        <w:t>о</w:t>
      </w:r>
      <w:r w:rsidRPr="00CD0DD2">
        <w:t>цесс циклического упругопластического деформирования, принимается размах упруг</w:t>
      </w:r>
      <w:r w:rsidRPr="00CD0DD2">
        <w:t>о</w:t>
      </w:r>
      <w:r w:rsidRPr="00CD0DD2">
        <w:t xml:space="preserve">пластических деформаций </w:t>
      </w:r>
      <w:r w:rsidRPr="00CD0DD2">
        <w:sym w:font="Symbol" w:char="F044"/>
      </w:r>
      <w:r w:rsidRPr="00CD0DD2">
        <w:rPr>
          <w:i/>
          <w:lang w:val="en-US"/>
        </w:rPr>
        <w:t>e</w:t>
      </w:r>
      <w:r w:rsidRPr="00CD0DD2">
        <w:t>=2</w:t>
      </w:r>
      <w:r w:rsidRPr="00CD0DD2">
        <w:rPr>
          <w:i/>
        </w:rPr>
        <w:t>е</w:t>
      </w:r>
      <w:r w:rsidRPr="00CD0DD2">
        <w:rPr>
          <w:i/>
          <w:vertAlign w:val="subscript"/>
        </w:rPr>
        <w:t>а</w:t>
      </w:r>
      <w:r w:rsidRPr="00CD0DD2">
        <w:t xml:space="preserve"> или </w:t>
      </w:r>
      <w:r w:rsidR="003F6E76" w:rsidRPr="003F6E76">
        <w:rPr>
          <w:position w:val="-14"/>
        </w:rPr>
        <w:object w:dxaOrig="1460" w:dyaOrig="380">
          <v:shape id="_x0000_i1030" type="#_x0000_t75" style="width:73.2pt;height:19.2pt" o:ole="">
            <v:imagedata r:id="rId21" o:title=""/>
          </v:shape>
          <o:OLEObject Type="Embed" ProgID="Equation.3" ShapeID="_x0000_i1030" DrawAspect="Content" ObjectID="_1740390687" r:id="rId22"/>
        </w:object>
      </w:r>
      <w:r w:rsidRPr="00CD0DD2">
        <w:t xml:space="preserve"> (</w:t>
      </w:r>
      <w:r w:rsidR="003F6E76" w:rsidRPr="003F6E76">
        <w:rPr>
          <w:position w:val="-14"/>
        </w:rPr>
        <w:object w:dxaOrig="1200" w:dyaOrig="380">
          <v:shape id="_x0000_i1031" type="#_x0000_t75" style="width:60pt;height:19.2pt" o:ole="">
            <v:imagedata r:id="rId23" o:title=""/>
          </v:shape>
          <o:OLEObject Type="Embed" ProgID="Equation.3" ShapeID="_x0000_i1031" DrawAspect="Content" ObjectID="_1740390688" r:id="rId24"/>
        </w:object>
      </w:r>
      <w:r w:rsidRPr="00CD0DD2">
        <w:t xml:space="preserve"> и </w:t>
      </w:r>
      <w:r w:rsidR="003F6E76" w:rsidRPr="003F6E76">
        <w:rPr>
          <w:position w:val="-12"/>
        </w:rPr>
        <w:object w:dxaOrig="1140" w:dyaOrig="360">
          <v:shape id="_x0000_i1032" type="#_x0000_t75" style="width:57pt;height:18pt" o:ole="">
            <v:imagedata r:id="rId25" o:title=""/>
          </v:shape>
          <o:OLEObject Type="Embed" ProgID="Equation.3" ShapeID="_x0000_i1032" DrawAspect="Content" ObjectID="_1740390689" r:id="rId26"/>
        </w:object>
      </w:r>
      <w:r w:rsidR="00874664" w:rsidRPr="00CD0DD2">
        <w:t>).</w:t>
      </w:r>
    </w:p>
    <w:p w:rsidR="003F061D" w:rsidRPr="00CD0DD2" w:rsidRDefault="003F061D" w:rsidP="00CD0DD2">
      <w:pPr>
        <w:pStyle w:val="21"/>
        <w:spacing w:after="0" w:line="240" w:lineRule="auto"/>
        <w:ind w:left="0" w:firstLine="567"/>
        <w:jc w:val="both"/>
      </w:pPr>
      <w:r w:rsidRPr="00CD0DD2">
        <w:rPr>
          <w:bCs/>
        </w:rPr>
        <w:t>В таблице 1 приведены ПДК в почве для некоторых ЗВ из полного списка</w:t>
      </w:r>
      <w:r w:rsidRPr="00CD0DD2">
        <w:t>.</w:t>
      </w:r>
    </w:p>
    <w:p w:rsidR="003F061D" w:rsidRPr="00ED4CA2" w:rsidRDefault="003F061D" w:rsidP="00D809B5">
      <w:pPr>
        <w:spacing w:before="120" w:after="120"/>
      </w:pPr>
      <w:r w:rsidRPr="00ED4CA2">
        <w:t>Таблица 1. ПДК некоторых загрязняющих веществ в почве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240"/>
        <w:gridCol w:w="1620"/>
        <w:gridCol w:w="3132"/>
      </w:tblGrid>
      <w:tr w:rsidR="003F061D" w:rsidRPr="00244C8F" w:rsidTr="00ED4CA2">
        <w:tc>
          <w:tcPr>
            <w:tcW w:w="1080" w:type="dxa"/>
          </w:tcPr>
          <w:p w:rsidR="003F061D" w:rsidRPr="00ED4CA2" w:rsidRDefault="003F061D" w:rsidP="000574FA">
            <w:pPr>
              <w:jc w:val="center"/>
            </w:pPr>
            <w:r w:rsidRPr="00ED4CA2">
              <w:t>№</w:t>
            </w:r>
          </w:p>
          <w:p w:rsidR="003F061D" w:rsidRPr="00ED4CA2" w:rsidRDefault="003F061D" w:rsidP="000574FA">
            <w:pPr>
              <w:jc w:val="center"/>
            </w:pPr>
            <w:proofErr w:type="gramStart"/>
            <w:r w:rsidRPr="00ED4CA2">
              <w:t>п</w:t>
            </w:r>
            <w:proofErr w:type="gramEnd"/>
            <w:r w:rsidRPr="00ED4CA2">
              <w:rPr>
                <w:lang w:val="en-US"/>
              </w:rPr>
              <w:t>/</w:t>
            </w:r>
            <w:r w:rsidRPr="00ED4CA2">
              <w:t>п</w:t>
            </w:r>
          </w:p>
        </w:tc>
        <w:tc>
          <w:tcPr>
            <w:tcW w:w="3240" w:type="dxa"/>
          </w:tcPr>
          <w:p w:rsidR="003F061D" w:rsidRPr="00ED4CA2" w:rsidRDefault="003F061D" w:rsidP="000574FA">
            <w:pPr>
              <w:jc w:val="center"/>
            </w:pPr>
            <w:r w:rsidRPr="00ED4CA2">
              <w:t>Наименование</w:t>
            </w:r>
          </w:p>
          <w:p w:rsidR="003F061D" w:rsidRPr="00ED4CA2" w:rsidRDefault="003F061D" w:rsidP="000574FA">
            <w:pPr>
              <w:jc w:val="center"/>
            </w:pPr>
            <w:r w:rsidRPr="00ED4CA2">
              <w:t>вещества</w:t>
            </w:r>
          </w:p>
        </w:tc>
        <w:tc>
          <w:tcPr>
            <w:tcW w:w="1620" w:type="dxa"/>
          </w:tcPr>
          <w:p w:rsidR="003F061D" w:rsidRPr="00ED4CA2" w:rsidRDefault="003F061D" w:rsidP="000574FA">
            <w:pPr>
              <w:jc w:val="center"/>
            </w:pPr>
            <w:r w:rsidRPr="00ED4CA2">
              <w:t>ПДК,</w:t>
            </w:r>
          </w:p>
          <w:p w:rsidR="003F061D" w:rsidRPr="00ED4CA2" w:rsidRDefault="003F061D" w:rsidP="000574FA">
            <w:pPr>
              <w:jc w:val="center"/>
            </w:pPr>
            <w:r w:rsidRPr="00ED4CA2">
              <w:t>мг</w:t>
            </w:r>
            <w:r w:rsidRPr="00ED4CA2">
              <w:rPr>
                <w:lang w:val="en-US"/>
              </w:rPr>
              <w:t>/</w:t>
            </w:r>
            <w:r w:rsidRPr="00ED4CA2">
              <w:t>кг</w:t>
            </w:r>
          </w:p>
        </w:tc>
        <w:tc>
          <w:tcPr>
            <w:tcW w:w="3132" w:type="dxa"/>
          </w:tcPr>
          <w:p w:rsidR="003F061D" w:rsidRPr="00ED4CA2" w:rsidRDefault="003F061D" w:rsidP="000574FA">
            <w:pPr>
              <w:jc w:val="center"/>
            </w:pPr>
            <w:r w:rsidRPr="00ED4CA2">
              <w:t>Лимитирующий показатель вредности</w:t>
            </w:r>
          </w:p>
        </w:tc>
      </w:tr>
      <w:tr w:rsidR="003F061D" w:rsidRPr="00244C8F" w:rsidTr="00ED4CA2">
        <w:tc>
          <w:tcPr>
            <w:tcW w:w="1080" w:type="dxa"/>
          </w:tcPr>
          <w:p w:rsidR="003F061D" w:rsidRPr="00ED4CA2" w:rsidRDefault="003F061D" w:rsidP="000574FA">
            <w:pPr>
              <w:jc w:val="center"/>
            </w:pPr>
            <w:r w:rsidRPr="00ED4CA2">
              <w:t>1</w:t>
            </w:r>
          </w:p>
        </w:tc>
        <w:tc>
          <w:tcPr>
            <w:tcW w:w="3240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noProof/>
              </w:rPr>
              <w:t>Бенз/а/пирен</w:t>
            </w:r>
          </w:p>
        </w:tc>
        <w:tc>
          <w:tcPr>
            <w:tcW w:w="1620" w:type="dxa"/>
          </w:tcPr>
          <w:p w:rsidR="003F061D" w:rsidRPr="00ED4CA2" w:rsidRDefault="003F061D" w:rsidP="000574FA">
            <w:pPr>
              <w:jc w:val="center"/>
            </w:pPr>
            <w:r w:rsidRPr="00ED4CA2">
              <w:t>0,02</w:t>
            </w:r>
          </w:p>
        </w:tc>
        <w:tc>
          <w:tcPr>
            <w:tcW w:w="3132" w:type="dxa"/>
          </w:tcPr>
          <w:p w:rsidR="003F061D" w:rsidRPr="00ED4CA2" w:rsidRDefault="003F061D" w:rsidP="000574FA">
            <w:pPr>
              <w:jc w:val="center"/>
            </w:pPr>
            <w:proofErr w:type="spellStart"/>
            <w:r w:rsidRPr="00ED4CA2">
              <w:t>Общесанитарный</w:t>
            </w:r>
            <w:proofErr w:type="spellEnd"/>
          </w:p>
        </w:tc>
      </w:tr>
      <w:tr w:rsidR="003F061D" w:rsidRPr="00244C8F" w:rsidTr="00ED4CA2">
        <w:tc>
          <w:tcPr>
            <w:tcW w:w="1080" w:type="dxa"/>
          </w:tcPr>
          <w:p w:rsidR="003F061D" w:rsidRPr="00ED4CA2" w:rsidRDefault="003F061D" w:rsidP="000574FA">
            <w:pPr>
              <w:jc w:val="center"/>
            </w:pPr>
            <w:r w:rsidRPr="00ED4CA2">
              <w:t>2</w:t>
            </w:r>
          </w:p>
        </w:tc>
        <w:tc>
          <w:tcPr>
            <w:tcW w:w="3240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noProof/>
              </w:rPr>
              <w:t>Мышьяк</w:t>
            </w:r>
          </w:p>
        </w:tc>
        <w:tc>
          <w:tcPr>
            <w:tcW w:w="1620" w:type="dxa"/>
          </w:tcPr>
          <w:p w:rsidR="003F061D" w:rsidRPr="00ED4CA2" w:rsidRDefault="003F061D" w:rsidP="000574FA">
            <w:pPr>
              <w:jc w:val="center"/>
            </w:pPr>
            <w:r w:rsidRPr="00ED4CA2">
              <w:t>2,0</w:t>
            </w:r>
          </w:p>
        </w:tc>
        <w:tc>
          <w:tcPr>
            <w:tcW w:w="3132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noProof/>
              </w:rPr>
              <w:t>Транслокационный</w:t>
            </w:r>
          </w:p>
        </w:tc>
      </w:tr>
      <w:tr w:rsidR="003F061D" w:rsidRPr="00244C8F" w:rsidTr="00ED4CA2">
        <w:tc>
          <w:tcPr>
            <w:tcW w:w="1080" w:type="dxa"/>
          </w:tcPr>
          <w:p w:rsidR="003F061D" w:rsidRPr="00ED4CA2" w:rsidRDefault="003F061D" w:rsidP="000574FA">
            <w:pPr>
              <w:jc w:val="center"/>
            </w:pPr>
            <w:r w:rsidRPr="00ED4CA2">
              <w:t>3</w:t>
            </w:r>
          </w:p>
        </w:tc>
        <w:tc>
          <w:tcPr>
            <w:tcW w:w="3240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noProof/>
              </w:rPr>
              <w:t>Ртуть</w:t>
            </w:r>
          </w:p>
        </w:tc>
        <w:tc>
          <w:tcPr>
            <w:tcW w:w="1620" w:type="dxa"/>
          </w:tcPr>
          <w:p w:rsidR="003F061D" w:rsidRPr="00ED4CA2" w:rsidRDefault="003F061D" w:rsidP="000574FA">
            <w:pPr>
              <w:jc w:val="center"/>
            </w:pPr>
            <w:r w:rsidRPr="00ED4CA2">
              <w:t>2,1</w:t>
            </w:r>
          </w:p>
        </w:tc>
        <w:tc>
          <w:tcPr>
            <w:tcW w:w="3132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noProof/>
              </w:rPr>
              <w:t>Транслокационный</w:t>
            </w:r>
          </w:p>
        </w:tc>
      </w:tr>
      <w:tr w:rsidR="003F061D" w:rsidRPr="00244C8F" w:rsidTr="00ED4CA2">
        <w:tc>
          <w:tcPr>
            <w:tcW w:w="1080" w:type="dxa"/>
          </w:tcPr>
          <w:p w:rsidR="003F061D" w:rsidRPr="00ED4CA2" w:rsidRDefault="003F061D" w:rsidP="000574FA">
            <w:pPr>
              <w:jc w:val="center"/>
            </w:pPr>
            <w:r w:rsidRPr="00ED4CA2">
              <w:t>4</w:t>
            </w:r>
          </w:p>
        </w:tc>
        <w:tc>
          <w:tcPr>
            <w:tcW w:w="3240" w:type="dxa"/>
          </w:tcPr>
          <w:p w:rsidR="003F061D" w:rsidRPr="00ED4CA2" w:rsidRDefault="003F061D" w:rsidP="000574FA">
            <w:pPr>
              <w:jc w:val="center"/>
            </w:pPr>
            <w:r w:rsidRPr="00ED4CA2">
              <w:t>Свинец</w:t>
            </w:r>
          </w:p>
        </w:tc>
        <w:tc>
          <w:tcPr>
            <w:tcW w:w="1620" w:type="dxa"/>
          </w:tcPr>
          <w:p w:rsidR="003F061D" w:rsidRPr="00ED4CA2" w:rsidRDefault="003F061D" w:rsidP="000574FA">
            <w:pPr>
              <w:jc w:val="center"/>
            </w:pPr>
            <w:r w:rsidRPr="00ED4CA2">
              <w:t>32,0</w:t>
            </w:r>
          </w:p>
        </w:tc>
        <w:tc>
          <w:tcPr>
            <w:tcW w:w="3132" w:type="dxa"/>
          </w:tcPr>
          <w:p w:rsidR="003F061D" w:rsidRPr="00ED4CA2" w:rsidRDefault="003F061D" w:rsidP="000574FA">
            <w:pPr>
              <w:jc w:val="center"/>
            </w:pPr>
            <w:proofErr w:type="spellStart"/>
            <w:r w:rsidRPr="00ED4CA2">
              <w:t>Общесанитарный</w:t>
            </w:r>
            <w:proofErr w:type="spellEnd"/>
          </w:p>
        </w:tc>
      </w:tr>
      <w:tr w:rsidR="003F061D" w:rsidRPr="00244C8F" w:rsidTr="00ED4CA2">
        <w:tc>
          <w:tcPr>
            <w:tcW w:w="1080" w:type="dxa"/>
          </w:tcPr>
          <w:p w:rsidR="003F061D" w:rsidRPr="00ED4CA2" w:rsidRDefault="003F061D" w:rsidP="000574FA">
            <w:pPr>
              <w:jc w:val="center"/>
            </w:pPr>
            <w:r w:rsidRPr="00ED4CA2">
              <w:t>5</w:t>
            </w:r>
          </w:p>
        </w:tc>
        <w:tc>
          <w:tcPr>
            <w:tcW w:w="3240" w:type="dxa"/>
          </w:tcPr>
          <w:p w:rsidR="003F061D" w:rsidRPr="00ED4CA2" w:rsidRDefault="003F061D" w:rsidP="000574FA">
            <w:pPr>
              <w:jc w:val="center"/>
            </w:pPr>
            <w:r w:rsidRPr="00ED4CA2">
              <w:t>Сера</w:t>
            </w:r>
          </w:p>
        </w:tc>
        <w:tc>
          <w:tcPr>
            <w:tcW w:w="1620" w:type="dxa"/>
          </w:tcPr>
          <w:p w:rsidR="003F061D" w:rsidRPr="00ED4CA2" w:rsidRDefault="003F061D" w:rsidP="000574FA">
            <w:pPr>
              <w:jc w:val="center"/>
            </w:pPr>
            <w:r w:rsidRPr="00ED4CA2">
              <w:t>160,0</w:t>
            </w:r>
          </w:p>
        </w:tc>
        <w:tc>
          <w:tcPr>
            <w:tcW w:w="3132" w:type="dxa"/>
          </w:tcPr>
          <w:p w:rsidR="003F061D" w:rsidRPr="00ED4CA2" w:rsidRDefault="003F061D" w:rsidP="000574FA">
            <w:pPr>
              <w:jc w:val="center"/>
            </w:pPr>
            <w:proofErr w:type="spellStart"/>
            <w:r w:rsidRPr="00ED4CA2">
              <w:t>Общесанитарный</w:t>
            </w:r>
            <w:proofErr w:type="spellEnd"/>
          </w:p>
        </w:tc>
      </w:tr>
    </w:tbl>
    <w:p w:rsidR="003F061D" w:rsidRPr="00CD0DD2" w:rsidRDefault="003F061D" w:rsidP="007771FB">
      <w:pPr>
        <w:pStyle w:val="21"/>
        <w:spacing w:before="120" w:line="240" w:lineRule="auto"/>
        <w:ind w:left="0" w:firstLine="567"/>
        <w:jc w:val="both"/>
      </w:pPr>
      <w:r w:rsidRPr="00CD0DD2">
        <w:t>В рекомендациях [5], предназначенных для выявления зон чрезвычайной ситу</w:t>
      </w:r>
      <w:r w:rsidRPr="00CD0DD2">
        <w:t>а</w:t>
      </w:r>
      <w:r w:rsidRPr="00CD0DD2">
        <w:t>ции и зон экологического бедствия приводится ранжирование по степени опасности уровня суммарного пылевого загрязнения снегового покрова (таблица 2).</w:t>
      </w:r>
    </w:p>
    <w:p w:rsidR="003F061D" w:rsidRPr="00CD0DD2" w:rsidRDefault="00D35B43" w:rsidP="00CD0DD2">
      <w:pPr>
        <w:spacing w:before="120" w:after="120"/>
      </w:pPr>
      <w:r>
        <w:br w:type="page"/>
      </w:r>
      <w:r w:rsidR="003F061D" w:rsidRPr="00CD0DD2">
        <w:lastRenderedPageBreak/>
        <w:t>Таблица 2. Критерии оценки пылевого загрязнения снегового покрова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386"/>
        <w:gridCol w:w="1386"/>
        <w:gridCol w:w="1386"/>
        <w:gridCol w:w="1386"/>
        <w:gridCol w:w="1278"/>
      </w:tblGrid>
      <w:tr w:rsidR="003F061D" w:rsidRPr="00244C8F" w:rsidTr="00ED4CA2">
        <w:tc>
          <w:tcPr>
            <w:tcW w:w="2250" w:type="dxa"/>
          </w:tcPr>
          <w:p w:rsidR="003F061D" w:rsidRPr="00ED4CA2" w:rsidRDefault="003F061D" w:rsidP="000574FA">
            <w:r w:rsidRPr="00ED4CA2">
              <w:t>Уровень пылевого загрязнения снега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</w:pPr>
            <w:r w:rsidRPr="00ED4CA2">
              <w:t>Фоновый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</w:pPr>
            <w:r w:rsidRPr="00ED4CA2">
              <w:t>Допуст</w:t>
            </w:r>
            <w:r w:rsidRPr="00ED4CA2">
              <w:t>и</w:t>
            </w:r>
            <w:r w:rsidRPr="00ED4CA2">
              <w:t>мый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</w:pPr>
            <w:r w:rsidRPr="00ED4CA2">
              <w:t>Умеренно опасный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</w:pPr>
            <w:r w:rsidRPr="00ED4CA2">
              <w:t>Опасная</w:t>
            </w:r>
          </w:p>
        </w:tc>
        <w:tc>
          <w:tcPr>
            <w:tcW w:w="1278" w:type="dxa"/>
          </w:tcPr>
          <w:p w:rsidR="003F061D" w:rsidRPr="00ED4CA2" w:rsidRDefault="003F061D" w:rsidP="000574FA">
            <w:pPr>
              <w:jc w:val="center"/>
            </w:pPr>
            <w:r w:rsidRPr="00ED4CA2">
              <w:t>Высоко опасная</w:t>
            </w:r>
          </w:p>
        </w:tc>
      </w:tr>
      <w:tr w:rsidR="003F061D" w:rsidRPr="00244C8F" w:rsidTr="00ED4CA2">
        <w:tc>
          <w:tcPr>
            <w:tcW w:w="2250" w:type="dxa"/>
          </w:tcPr>
          <w:p w:rsidR="003F061D" w:rsidRPr="00ED4CA2" w:rsidRDefault="003F061D" w:rsidP="000574FA">
            <w:r w:rsidRPr="00ED4CA2">
              <w:t>Пылевая нагрузка, кг/км</w:t>
            </w:r>
            <w:proofErr w:type="gramStart"/>
            <w:r w:rsidRPr="00ED4CA2">
              <w:rPr>
                <w:vertAlign w:val="superscript"/>
              </w:rPr>
              <w:t>2</w:t>
            </w:r>
            <w:proofErr w:type="gramEnd"/>
            <w:r w:rsidRPr="00ED4CA2">
              <w:t xml:space="preserve"> в сутки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spacing w:before="40"/>
              <w:jc w:val="center"/>
            </w:pPr>
            <w:r w:rsidRPr="00ED4CA2">
              <w:t>&lt;50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spacing w:before="40"/>
              <w:jc w:val="center"/>
              <w:rPr>
                <w:noProof/>
              </w:rPr>
            </w:pPr>
            <w:r w:rsidRPr="00ED4CA2">
              <w:rPr>
                <w:noProof/>
              </w:rPr>
              <w:t>50-250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spacing w:before="20"/>
              <w:jc w:val="center"/>
              <w:rPr>
                <w:noProof/>
              </w:rPr>
            </w:pPr>
            <w:r w:rsidRPr="00ED4CA2">
              <w:rPr>
                <w:noProof/>
              </w:rPr>
              <w:t>250-450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noProof/>
              </w:rPr>
              <w:t>450-650</w:t>
            </w:r>
          </w:p>
        </w:tc>
        <w:tc>
          <w:tcPr>
            <w:tcW w:w="1278" w:type="dxa"/>
          </w:tcPr>
          <w:p w:rsidR="003F061D" w:rsidRPr="00ED4CA2" w:rsidRDefault="003F061D" w:rsidP="000574FA">
            <w:pPr>
              <w:spacing w:before="40"/>
              <w:jc w:val="center"/>
            </w:pPr>
            <w:r w:rsidRPr="00ED4CA2">
              <w:t>&gt;650</w:t>
            </w:r>
          </w:p>
        </w:tc>
      </w:tr>
      <w:tr w:rsidR="003F061D" w:rsidRPr="00244C8F" w:rsidTr="00ED4CA2">
        <w:tc>
          <w:tcPr>
            <w:tcW w:w="2250" w:type="dxa"/>
          </w:tcPr>
          <w:p w:rsidR="003F061D" w:rsidRPr="00ED4CA2" w:rsidRDefault="003F061D" w:rsidP="000574FA">
            <w:r w:rsidRPr="00ED4CA2">
              <w:t>Пылевая нагрузка, г/м</w:t>
            </w:r>
            <w:proofErr w:type="gramStart"/>
            <w:r w:rsidRPr="00ED4CA2">
              <w:rPr>
                <w:vertAlign w:val="superscript"/>
              </w:rPr>
              <w:t>2</w:t>
            </w:r>
            <w:proofErr w:type="gramEnd"/>
            <w:r w:rsidRPr="00ED4CA2">
              <w:t xml:space="preserve"> за зимний п</w:t>
            </w:r>
            <w:r w:rsidRPr="00ED4CA2">
              <w:t>е</w:t>
            </w:r>
            <w:r w:rsidRPr="00ED4CA2">
              <w:t xml:space="preserve">риод 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lang w:val="en-US"/>
              </w:rPr>
              <w:t>&lt;</w:t>
            </w:r>
            <w:r w:rsidRPr="00ED4CA2">
              <w:t>8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  <w:rPr>
                <w:lang w:val="en-US"/>
              </w:rPr>
            </w:pPr>
            <w:r w:rsidRPr="00ED4CA2">
              <w:rPr>
                <w:lang w:val="en-US"/>
              </w:rPr>
              <w:t>8-40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</w:pPr>
            <w:r w:rsidRPr="00ED4CA2">
              <w:rPr>
                <w:lang w:val="en-US"/>
              </w:rPr>
              <w:t>40-70</w:t>
            </w:r>
          </w:p>
        </w:tc>
        <w:tc>
          <w:tcPr>
            <w:tcW w:w="1386" w:type="dxa"/>
          </w:tcPr>
          <w:p w:rsidR="003F061D" w:rsidRPr="00ED4CA2" w:rsidRDefault="003F061D" w:rsidP="000574FA">
            <w:pPr>
              <w:jc w:val="center"/>
              <w:rPr>
                <w:lang w:val="en-US"/>
              </w:rPr>
            </w:pPr>
            <w:r w:rsidRPr="00ED4CA2">
              <w:rPr>
                <w:lang w:val="en-US"/>
              </w:rPr>
              <w:t>70-100</w:t>
            </w:r>
          </w:p>
        </w:tc>
        <w:tc>
          <w:tcPr>
            <w:tcW w:w="1278" w:type="dxa"/>
          </w:tcPr>
          <w:p w:rsidR="003F061D" w:rsidRPr="00ED4CA2" w:rsidRDefault="003F061D" w:rsidP="000574FA">
            <w:pPr>
              <w:jc w:val="center"/>
              <w:rPr>
                <w:lang w:val="en-US"/>
              </w:rPr>
            </w:pPr>
            <w:r w:rsidRPr="00ED4CA2">
              <w:rPr>
                <w:lang w:val="en-US"/>
              </w:rPr>
              <w:t>&gt;100</w:t>
            </w:r>
          </w:p>
        </w:tc>
      </w:tr>
    </w:tbl>
    <w:p w:rsidR="00F4210E" w:rsidRPr="00F4210E" w:rsidRDefault="00F4210E" w:rsidP="00F4210E">
      <w:pPr>
        <w:rPr>
          <w:lang w:val="en-US"/>
        </w:rPr>
      </w:pPr>
    </w:p>
    <w:p w:rsidR="00806618" w:rsidRPr="00B90053" w:rsidRDefault="00806618" w:rsidP="005734FD">
      <w:pPr>
        <w:pStyle w:val="4"/>
        <w:keepNext w:val="0"/>
        <w:widowControl w:val="0"/>
        <w:tabs>
          <w:tab w:val="left" w:pos="709"/>
          <w:tab w:val="left" w:pos="1418"/>
          <w:tab w:val="right" w:pos="9070"/>
        </w:tabs>
        <w:spacing w:before="120" w:after="120"/>
        <w:rPr>
          <w:b/>
          <w:sz w:val="23"/>
          <w:szCs w:val="23"/>
        </w:rPr>
      </w:pPr>
      <w:r w:rsidRPr="00B90053">
        <w:rPr>
          <w:b/>
          <w:sz w:val="23"/>
          <w:szCs w:val="23"/>
        </w:rPr>
        <w:t>Литература</w:t>
      </w:r>
    </w:p>
    <w:p w:rsidR="004F012E" w:rsidRPr="00CD0DD2" w:rsidRDefault="004F012E" w:rsidP="00AA5C1A">
      <w:pPr>
        <w:widowControl w:val="0"/>
        <w:numPr>
          <w:ilvl w:val="0"/>
          <w:numId w:val="10"/>
        </w:numPr>
        <w:tabs>
          <w:tab w:val="clear" w:pos="720"/>
        </w:tabs>
        <w:ind w:left="357" w:hanging="357"/>
        <w:jc w:val="both"/>
      </w:pPr>
      <w:proofErr w:type="spellStart"/>
      <w:r w:rsidRPr="00CD0DD2">
        <w:t>Махутов</w:t>
      </w:r>
      <w:proofErr w:type="spellEnd"/>
      <w:r w:rsidRPr="00CD0DD2">
        <w:t xml:space="preserve"> Н.А. Прочность и безопасность. Фундаментальные и прикладные исслед</w:t>
      </w:r>
      <w:r w:rsidRPr="00CD0DD2">
        <w:t>о</w:t>
      </w:r>
      <w:r w:rsidRPr="00CD0DD2">
        <w:t>вания. Новосибирск: Наука, 2008. 528 с.</w:t>
      </w:r>
    </w:p>
    <w:p w:rsidR="004F012E" w:rsidRPr="00CD0DD2" w:rsidRDefault="004F012E" w:rsidP="00AA5C1A">
      <w:pPr>
        <w:widowControl w:val="0"/>
        <w:numPr>
          <w:ilvl w:val="0"/>
          <w:numId w:val="10"/>
        </w:numPr>
        <w:tabs>
          <w:tab w:val="clear" w:pos="720"/>
        </w:tabs>
        <w:ind w:left="357" w:hanging="357"/>
        <w:jc w:val="both"/>
      </w:pPr>
      <w:proofErr w:type="spellStart"/>
      <w:r w:rsidRPr="00CD0DD2">
        <w:t>Махутов</w:t>
      </w:r>
      <w:proofErr w:type="spellEnd"/>
      <w:r w:rsidR="00B90053" w:rsidRPr="00CD0DD2">
        <w:t xml:space="preserve"> Н.А.</w:t>
      </w:r>
      <w:r w:rsidRPr="00CD0DD2">
        <w:t xml:space="preserve"> Конструкционная прочность, ресурс и техногенная безопасность. В двух частях. Новосибирск: Наука. 2005. Часть 1: Критерии прочности и ресурса – 494 с. Часть 2: Обоснование ресурса и безопасности – 610 с.</w:t>
      </w:r>
    </w:p>
    <w:p w:rsidR="004F012E" w:rsidRPr="00CD0DD2" w:rsidRDefault="007A50C0" w:rsidP="00AA5C1A">
      <w:pPr>
        <w:widowControl w:val="0"/>
        <w:numPr>
          <w:ilvl w:val="0"/>
          <w:numId w:val="10"/>
        </w:numPr>
        <w:tabs>
          <w:tab w:val="clear" w:pos="720"/>
        </w:tabs>
        <w:ind w:left="357" w:hanging="357"/>
        <w:jc w:val="both"/>
      </w:pPr>
      <w:r w:rsidRPr="00CD0DD2">
        <w:rPr>
          <w:lang w:val="en-US"/>
        </w:rPr>
        <w:t xml:space="preserve">Taniguchi N. On the Basic Concept of </w:t>
      </w:r>
      <w:proofErr w:type="spellStart"/>
      <w:r w:rsidRPr="00CD0DD2">
        <w:rPr>
          <w:lang w:val="en-US"/>
        </w:rPr>
        <w:t>NanoTechnology</w:t>
      </w:r>
      <w:proofErr w:type="spellEnd"/>
      <w:r w:rsidRPr="00CD0DD2">
        <w:rPr>
          <w:lang w:val="en-US"/>
        </w:rPr>
        <w:t>// Proceeding International Co</w:t>
      </w:r>
      <w:r w:rsidRPr="00CD0DD2">
        <w:rPr>
          <w:lang w:val="en-US"/>
        </w:rPr>
        <w:t>n</w:t>
      </w:r>
      <w:r w:rsidRPr="00CD0DD2">
        <w:rPr>
          <w:lang w:val="en-US"/>
        </w:rPr>
        <w:t>ference of Production Engineering. Part II, Japan Society of Precision Engineering, T</w:t>
      </w:r>
      <w:r w:rsidRPr="00CD0DD2">
        <w:rPr>
          <w:lang w:val="en-US"/>
        </w:rPr>
        <w:t>o</w:t>
      </w:r>
      <w:r w:rsidRPr="00CD0DD2">
        <w:rPr>
          <w:lang w:val="en-US"/>
        </w:rPr>
        <w:t>kyo, 1974</w:t>
      </w:r>
      <w:proofErr w:type="gramStart"/>
      <w:r w:rsidRPr="00CD0DD2">
        <w:rPr>
          <w:lang w:val="en-US"/>
        </w:rPr>
        <w:t>.-</w:t>
      </w:r>
      <w:proofErr w:type="gramEnd"/>
      <w:r w:rsidRPr="00CD0DD2">
        <w:rPr>
          <w:lang w:val="en-US"/>
        </w:rPr>
        <w:t xml:space="preserve"> </w:t>
      </w:r>
      <w:r w:rsidRPr="00CD0DD2">
        <w:t>Р</w:t>
      </w:r>
      <w:r w:rsidRPr="00CD0DD2">
        <w:rPr>
          <w:lang w:val="en-US"/>
        </w:rPr>
        <w:t>. 18-23.</w:t>
      </w:r>
    </w:p>
    <w:p w:rsidR="004F012E" w:rsidRPr="00CD0DD2" w:rsidRDefault="004F012E" w:rsidP="00AA5C1A">
      <w:pPr>
        <w:widowControl w:val="0"/>
        <w:numPr>
          <w:ilvl w:val="0"/>
          <w:numId w:val="10"/>
        </w:numPr>
        <w:tabs>
          <w:tab w:val="clear" w:pos="720"/>
        </w:tabs>
        <w:ind w:left="357" w:hanging="357"/>
        <w:jc w:val="both"/>
      </w:pPr>
      <w:proofErr w:type="spellStart"/>
      <w:r w:rsidRPr="00CD0DD2">
        <w:t>Когаев</w:t>
      </w:r>
      <w:proofErr w:type="spellEnd"/>
      <w:r w:rsidR="00B90053" w:rsidRPr="00CD0DD2">
        <w:t xml:space="preserve"> В.П.</w:t>
      </w:r>
      <w:r w:rsidRPr="00CD0DD2">
        <w:t xml:space="preserve"> Расчеты на прочность при напряжениях, переменных во времени. М.: Машиностроение, 1993. 364 с.</w:t>
      </w:r>
    </w:p>
    <w:p w:rsidR="003F061D" w:rsidRDefault="003F061D" w:rsidP="00AA5C1A">
      <w:pPr>
        <w:widowControl w:val="0"/>
        <w:numPr>
          <w:ilvl w:val="0"/>
          <w:numId w:val="10"/>
        </w:numPr>
        <w:tabs>
          <w:tab w:val="clear" w:pos="720"/>
        </w:tabs>
        <w:ind w:left="357" w:hanging="357"/>
        <w:jc w:val="both"/>
      </w:pPr>
      <w:r w:rsidRPr="00CD0DD2">
        <w:t>Критерии оценки экологической обстановки территории для выявления зон чрезв</w:t>
      </w:r>
      <w:r w:rsidRPr="00CD0DD2">
        <w:t>ы</w:t>
      </w:r>
      <w:r w:rsidRPr="00CD0DD2">
        <w:t>чайной экологической ситуации и зон экологического бедствия. Методика, Мин</w:t>
      </w:r>
      <w:r w:rsidRPr="00CD0DD2">
        <w:t>и</w:t>
      </w:r>
      <w:r w:rsidRPr="00CD0DD2">
        <w:t>стерство природных ресурсов РФ, 1992, (НЦПИ).</w:t>
      </w:r>
    </w:p>
    <w:p w:rsidR="004C58F4" w:rsidRDefault="004C58F4" w:rsidP="00CD0DD2">
      <w:pPr>
        <w:widowControl w:val="0"/>
        <w:ind w:firstLine="567"/>
        <w:jc w:val="both"/>
      </w:pPr>
    </w:p>
    <w:p w:rsidR="004C58F4" w:rsidRDefault="004C58F4" w:rsidP="00CD0DD2">
      <w:pPr>
        <w:widowControl w:val="0"/>
        <w:ind w:firstLine="567"/>
        <w:jc w:val="both"/>
      </w:pPr>
    </w:p>
    <w:p w:rsidR="00874664" w:rsidRPr="00CD0DD2" w:rsidRDefault="00874664" w:rsidP="00CD0DD2">
      <w:pPr>
        <w:widowControl w:val="0"/>
        <w:ind w:firstLine="567"/>
        <w:jc w:val="both"/>
      </w:pPr>
      <w:r w:rsidRPr="00CD0DD2">
        <w:t>Ссылки на гранты следует приводить после текста доклада перед списком литер</w:t>
      </w:r>
      <w:r w:rsidRPr="00CD0DD2">
        <w:t>а</w:t>
      </w:r>
      <w:r w:rsidRPr="00CD0DD2">
        <w:t>туры.</w:t>
      </w:r>
    </w:p>
    <w:p w:rsidR="00874664" w:rsidRPr="00CD0DD2" w:rsidRDefault="00874664" w:rsidP="00CD0DD2">
      <w:pPr>
        <w:widowControl w:val="0"/>
        <w:ind w:firstLine="567"/>
        <w:jc w:val="both"/>
      </w:pPr>
    </w:p>
    <w:p w:rsidR="006F7BEF" w:rsidRPr="00CD0DD2" w:rsidRDefault="006F7BEF" w:rsidP="00CD0DD2">
      <w:pPr>
        <w:widowControl w:val="0"/>
        <w:ind w:firstLine="567"/>
        <w:jc w:val="both"/>
      </w:pPr>
      <w:r w:rsidRPr="00CD0DD2">
        <w:t>В случае некачественного оформления или отсутствия сопроводительных док</w:t>
      </w:r>
      <w:r w:rsidRPr="00CD0DD2">
        <w:t>у</w:t>
      </w:r>
      <w:r w:rsidRPr="00CD0DD2">
        <w:t>ментов оргкомитет оставляет за собой право не включать доклад в сборник трудов.</w:t>
      </w:r>
    </w:p>
    <w:p w:rsidR="006F7BEF" w:rsidRPr="00CD0DD2" w:rsidRDefault="006F7BEF" w:rsidP="00CD0DD2">
      <w:pPr>
        <w:widowControl w:val="0"/>
        <w:ind w:firstLine="567"/>
        <w:jc w:val="both"/>
      </w:pPr>
    </w:p>
    <w:p w:rsidR="00874664" w:rsidRPr="00CD0DD2" w:rsidRDefault="00874664" w:rsidP="00CD0DD2">
      <w:pPr>
        <w:widowControl w:val="0"/>
        <w:jc w:val="center"/>
        <w:rPr>
          <w:b/>
          <w:i/>
        </w:rPr>
      </w:pPr>
      <w:r w:rsidRPr="00CD0DD2">
        <w:rPr>
          <w:b/>
          <w:i/>
        </w:rPr>
        <w:t>Текст докладов вместе с экспертным заключением (</w:t>
      </w:r>
      <w:proofErr w:type="gramStart"/>
      <w:r w:rsidRPr="00CD0DD2">
        <w:rPr>
          <w:b/>
          <w:i/>
        </w:rPr>
        <w:t>отсканированное</w:t>
      </w:r>
      <w:proofErr w:type="gramEnd"/>
      <w:r w:rsidRPr="00CD0DD2">
        <w:rPr>
          <w:b/>
          <w:i/>
        </w:rPr>
        <w:t xml:space="preserve">), необходимо </w:t>
      </w:r>
      <w:r w:rsidR="006F7BEF" w:rsidRPr="00CD0DD2">
        <w:rPr>
          <w:b/>
          <w:i/>
        </w:rPr>
        <w:t xml:space="preserve">отправить по </w:t>
      </w:r>
      <w:r w:rsidR="006F7BEF" w:rsidRPr="00CD0DD2">
        <w:rPr>
          <w:b/>
          <w:i/>
          <w:lang w:val="en-US"/>
        </w:rPr>
        <w:t>E</w:t>
      </w:r>
      <w:r w:rsidR="006F7BEF" w:rsidRPr="00CD0DD2">
        <w:rPr>
          <w:b/>
          <w:i/>
        </w:rPr>
        <w:t>-</w:t>
      </w:r>
      <w:proofErr w:type="spellStart"/>
      <w:r w:rsidR="006F7BEF" w:rsidRPr="00CD0DD2">
        <w:rPr>
          <w:b/>
          <w:i/>
        </w:rPr>
        <w:t>mail</w:t>
      </w:r>
      <w:proofErr w:type="spellEnd"/>
      <w:r w:rsidR="006F7BEF" w:rsidRPr="00CD0DD2">
        <w:rPr>
          <w:b/>
          <w:i/>
        </w:rPr>
        <w:t xml:space="preserve">: </w:t>
      </w:r>
      <w:hyperlink r:id="rId27" w:history="1">
        <w:r w:rsidR="006F7BEF" w:rsidRPr="00CD0DD2">
          <w:rPr>
            <w:rStyle w:val="a4"/>
            <w:b/>
            <w:i/>
            <w:lang w:val="en-US"/>
          </w:rPr>
          <w:t>sstsconf</w:t>
        </w:r>
        <w:r w:rsidR="006F7BEF" w:rsidRPr="00CD0DD2">
          <w:rPr>
            <w:rStyle w:val="a4"/>
            <w:b/>
            <w:i/>
          </w:rPr>
          <w:t>@</w:t>
        </w:r>
        <w:r w:rsidR="006F7BEF" w:rsidRPr="00CD0DD2">
          <w:rPr>
            <w:rStyle w:val="a4"/>
            <w:b/>
            <w:i/>
            <w:lang w:val="en-US"/>
          </w:rPr>
          <w:t>gmail</w:t>
        </w:r>
        <w:r w:rsidR="006F7BEF" w:rsidRPr="00CD0DD2">
          <w:rPr>
            <w:rStyle w:val="a4"/>
            <w:b/>
            <w:i/>
          </w:rPr>
          <w:t>.</w:t>
        </w:r>
        <w:r w:rsidR="006F7BEF" w:rsidRPr="00CD0DD2">
          <w:rPr>
            <w:rStyle w:val="a4"/>
            <w:b/>
            <w:i/>
            <w:lang w:val="en-US"/>
          </w:rPr>
          <w:t>com</w:t>
        </w:r>
      </w:hyperlink>
      <w:r w:rsidR="006F7BEF" w:rsidRPr="00CD0DD2">
        <w:rPr>
          <w:b/>
          <w:i/>
        </w:rPr>
        <w:t xml:space="preserve"> или через сайт конференции </w:t>
      </w:r>
      <w:r w:rsidR="0070530C" w:rsidRPr="0070530C">
        <w:t>http://conf.ict.nsc.ru/SSTS-202</w:t>
      </w:r>
      <w:r w:rsidR="00033EFB">
        <w:t>3</w:t>
      </w:r>
      <w:r w:rsidR="0070530C" w:rsidRPr="0070530C">
        <w:t>/</w:t>
      </w:r>
      <w:r w:rsidR="0070530C">
        <w:t xml:space="preserve"> </w:t>
      </w:r>
      <w:r w:rsidR="006F7BEF" w:rsidRPr="00CD0DD2">
        <w:rPr>
          <w:b/>
          <w:i/>
        </w:rPr>
        <w:t xml:space="preserve"> </w:t>
      </w:r>
      <w:r w:rsidRPr="00CD0DD2">
        <w:rPr>
          <w:b/>
          <w:i/>
        </w:rPr>
        <w:t xml:space="preserve">до </w:t>
      </w:r>
      <w:r w:rsidR="00033EFB">
        <w:rPr>
          <w:b/>
          <w:i/>
          <w:color w:val="FF0000"/>
        </w:rPr>
        <w:t>30 июля 2023 г.</w:t>
      </w:r>
    </w:p>
    <w:p w:rsidR="00874664" w:rsidRPr="00CD0DD2" w:rsidRDefault="00874664" w:rsidP="00D830A9">
      <w:pPr>
        <w:widowControl w:val="0"/>
        <w:ind w:firstLine="426"/>
        <w:jc w:val="both"/>
      </w:pPr>
      <w:bookmarkStart w:id="0" w:name="_GoBack"/>
      <w:bookmarkEnd w:id="0"/>
    </w:p>
    <w:p w:rsidR="00874664" w:rsidRPr="00CD0DD2" w:rsidRDefault="00874664" w:rsidP="00CD0DD2">
      <w:pPr>
        <w:widowControl w:val="0"/>
        <w:jc w:val="center"/>
      </w:pPr>
      <w:r w:rsidRPr="00CD0DD2">
        <w:rPr>
          <w:b/>
        </w:rPr>
        <w:t xml:space="preserve">ФАЙЛ ДОКЛАДА ДОЛЖЕН НАЗЫВАТЬСЯ </w:t>
      </w:r>
      <w:r w:rsidRPr="00CD0DD2">
        <w:rPr>
          <w:b/>
        </w:rPr>
        <w:br/>
        <w:t>ПО ФАМИЛИИ</w:t>
      </w:r>
      <w:r w:rsidR="008C18F2">
        <w:rPr>
          <w:b/>
        </w:rPr>
        <w:t xml:space="preserve"> И ИНИЦИАЛАМ</w:t>
      </w:r>
      <w:r w:rsidR="008C18F2" w:rsidRPr="00CD0DD2">
        <w:rPr>
          <w:b/>
        </w:rPr>
        <w:t xml:space="preserve"> </w:t>
      </w:r>
      <w:r w:rsidRPr="00CD0DD2">
        <w:rPr>
          <w:b/>
        </w:rPr>
        <w:t>ПЕРВОГО АВТОРА.</w:t>
      </w:r>
    </w:p>
    <w:p w:rsidR="00874664" w:rsidRDefault="00874664">
      <w:pPr>
        <w:rPr>
          <w:sz w:val="23"/>
          <w:szCs w:val="23"/>
        </w:rPr>
      </w:pPr>
    </w:p>
    <w:sectPr w:rsidR="00874664" w:rsidSect="00275EE6">
      <w:footerReference w:type="even" r:id="rId28"/>
      <w:footerReference w:type="default" r:id="rId29"/>
      <w:pgSz w:w="11906" w:h="16838"/>
      <w:pgMar w:top="1418" w:right="1418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36" w:rsidRDefault="00EF6F36">
      <w:r>
        <w:separator/>
      </w:r>
    </w:p>
  </w:endnote>
  <w:endnote w:type="continuationSeparator" w:id="0">
    <w:p w:rsidR="00EF6F36" w:rsidRDefault="00EF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64" w:rsidRDefault="004B2D0A" w:rsidP="00687A1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46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4664" w:rsidRDefault="00874664" w:rsidP="00E44BA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64" w:rsidRDefault="00874664" w:rsidP="00DB7F1F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36" w:rsidRDefault="00EF6F36">
      <w:r>
        <w:separator/>
      </w:r>
    </w:p>
  </w:footnote>
  <w:footnote w:type="continuationSeparator" w:id="0">
    <w:p w:rsidR="00EF6F36" w:rsidRDefault="00EF6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3.2pt" o:bullet="t">
        <v:imagedata r:id="rId1" o:title=""/>
      </v:shape>
    </w:pict>
  </w:numPicBullet>
  <w:abstractNum w:abstractNumId="0">
    <w:nsid w:val="00D52472"/>
    <w:multiLevelType w:val="hybridMultilevel"/>
    <w:tmpl w:val="FCFE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24F9B"/>
    <w:multiLevelType w:val="hybridMultilevel"/>
    <w:tmpl w:val="9F28429C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01F0015B"/>
    <w:multiLevelType w:val="hybridMultilevel"/>
    <w:tmpl w:val="77464A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21C0D97"/>
    <w:multiLevelType w:val="multilevel"/>
    <w:tmpl w:val="6C3C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B74A40"/>
    <w:multiLevelType w:val="hybridMultilevel"/>
    <w:tmpl w:val="218A2E62"/>
    <w:lvl w:ilvl="0" w:tplc="B934A8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2943D8"/>
    <w:multiLevelType w:val="hybridMultilevel"/>
    <w:tmpl w:val="F8FC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397A25"/>
    <w:multiLevelType w:val="hybridMultilevel"/>
    <w:tmpl w:val="578025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5956051"/>
    <w:multiLevelType w:val="multilevel"/>
    <w:tmpl w:val="D426341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F66DCA"/>
    <w:multiLevelType w:val="hybridMultilevel"/>
    <w:tmpl w:val="4C884E9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06D54FB4"/>
    <w:multiLevelType w:val="multilevel"/>
    <w:tmpl w:val="D5EE8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985A41"/>
    <w:multiLevelType w:val="hybridMultilevel"/>
    <w:tmpl w:val="902EDA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AC4E12"/>
    <w:multiLevelType w:val="hybridMultilevel"/>
    <w:tmpl w:val="3FDE809C"/>
    <w:lvl w:ilvl="0" w:tplc="BBDC7B6E">
      <w:start w:val="1"/>
      <w:numFmt w:val="bullet"/>
      <w:lvlText w:val=""/>
      <w:lvlJc w:val="left"/>
      <w:pPr>
        <w:tabs>
          <w:tab w:val="num" w:pos="1297"/>
        </w:tabs>
        <w:ind w:left="12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09181AC4"/>
    <w:multiLevelType w:val="hybridMultilevel"/>
    <w:tmpl w:val="A686E3C8"/>
    <w:lvl w:ilvl="0" w:tplc="0026F8A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09E8412C"/>
    <w:multiLevelType w:val="hybridMultilevel"/>
    <w:tmpl w:val="10948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1A22FD"/>
    <w:multiLevelType w:val="hybridMultilevel"/>
    <w:tmpl w:val="0A4EB102"/>
    <w:lvl w:ilvl="0" w:tplc="2550E1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38F136E"/>
    <w:multiLevelType w:val="hybridMultilevel"/>
    <w:tmpl w:val="2550FA0C"/>
    <w:lvl w:ilvl="0" w:tplc="F5E60A2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44D763F"/>
    <w:multiLevelType w:val="hybridMultilevel"/>
    <w:tmpl w:val="62EEBFA6"/>
    <w:lvl w:ilvl="0" w:tplc="C4E40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28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4C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0A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84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2C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DAF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64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28C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1F17F9"/>
    <w:multiLevelType w:val="hybridMultilevel"/>
    <w:tmpl w:val="BF8E4D24"/>
    <w:lvl w:ilvl="0" w:tplc="CB7E5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362B29"/>
    <w:multiLevelType w:val="multilevel"/>
    <w:tmpl w:val="14EC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3376B0"/>
    <w:multiLevelType w:val="hybridMultilevel"/>
    <w:tmpl w:val="F1281DBA"/>
    <w:lvl w:ilvl="0" w:tplc="E3A49B00">
      <w:start w:val="1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0">
    <w:nsid w:val="1E2E02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0767AE1"/>
    <w:multiLevelType w:val="hybridMultilevel"/>
    <w:tmpl w:val="AF1E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0B5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4784D30"/>
    <w:multiLevelType w:val="hybridMultilevel"/>
    <w:tmpl w:val="CCAC71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2598002D"/>
    <w:multiLevelType w:val="hybridMultilevel"/>
    <w:tmpl w:val="D2688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0C1177"/>
    <w:multiLevelType w:val="hybridMultilevel"/>
    <w:tmpl w:val="825E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1157D0"/>
    <w:multiLevelType w:val="hybridMultilevel"/>
    <w:tmpl w:val="DC682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603762"/>
    <w:multiLevelType w:val="hybridMultilevel"/>
    <w:tmpl w:val="DE04F616"/>
    <w:lvl w:ilvl="0" w:tplc="F2624C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8F74FC3"/>
    <w:multiLevelType w:val="hybridMultilevel"/>
    <w:tmpl w:val="48E4C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7E73BF"/>
    <w:multiLevelType w:val="hybridMultilevel"/>
    <w:tmpl w:val="7C320B5A"/>
    <w:lvl w:ilvl="0" w:tplc="62E8CCF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2C377695"/>
    <w:multiLevelType w:val="hybridMultilevel"/>
    <w:tmpl w:val="D68A2B2E"/>
    <w:lvl w:ilvl="0" w:tplc="D9D6923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2E90114E"/>
    <w:multiLevelType w:val="hybridMultilevel"/>
    <w:tmpl w:val="3432A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EF779E7"/>
    <w:multiLevelType w:val="hybridMultilevel"/>
    <w:tmpl w:val="396EA1F6"/>
    <w:lvl w:ilvl="0" w:tplc="DDB4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F336648"/>
    <w:multiLevelType w:val="hybridMultilevel"/>
    <w:tmpl w:val="324E2C14"/>
    <w:lvl w:ilvl="0" w:tplc="04190009">
      <w:start w:val="1"/>
      <w:numFmt w:val="bullet"/>
      <w:lvlText w:val="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4">
    <w:nsid w:val="2F673ABA"/>
    <w:multiLevelType w:val="hybridMultilevel"/>
    <w:tmpl w:val="43929A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5552F99"/>
    <w:multiLevelType w:val="hybridMultilevel"/>
    <w:tmpl w:val="758C1C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3C1C399B"/>
    <w:multiLevelType w:val="hybridMultilevel"/>
    <w:tmpl w:val="66F2C276"/>
    <w:lvl w:ilvl="0" w:tplc="C4686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923D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CE7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422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C11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0C9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0F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64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20C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3DBF1787"/>
    <w:multiLevelType w:val="multilevel"/>
    <w:tmpl w:val="FB908C9C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0705C4C"/>
    <w:multiLevelType w:val="hybridMultilevel"/>
    <w:tmpl w:val="3C26F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5CB3E08"/>
    <w:multiLevelType w:val="hybridMultilevel"/>
    <w:tmpl w:val="1618FA3E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465E4BBA"/>
    <w:multiLevelType w:val="hybridMultilevel"/>
    <w:tmpl w:val="50F2B0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E469E"/>
    <w:multiLevelType w:val="hybridMultilevel"/>
    <w:tmpl w:val="3E48B712"/>
    <w:lvl w:ilvl="0" w:tplc="C1CAD9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E48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A18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A57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25E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C02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E0F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4C4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848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B1771C3"/>
    <w:multiLevelType w:val="hybridMultilevel"/>
    <w:tmpl w:val="13AADFEE"/>
    <w:lvl w:ilvl="0" w:tplc="F2624C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31C2F62"/>
    <w:multiLevelType w:val="hybridMultilevel"/>
    <w:tmpl w:val="F95CCCD8"/>
    <w:lvl w:ilvl="0" w:tplc="23E6AECA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572731A7"/>
    <w:multiLevelType w:val="hybridMultilevel"/>
    <w:tmpl w:val="953A7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87E1C57"/>
    <w:multiLevelType w:val="hybridMultilevel"/>
    <w:tmpl w:val="82B61676"/>
    <w:lvl w:ilvl="0" w:tplc="41248B5E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8823FB3"/>
    <w:multiLevelType w:val="hybridMultilevel"/>
    <w:tmpl w:val="4BEE4D12"/>
    <w:lvl w:ilvl="0" w:tplc="206A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9027329"/>
    <w:multiLevelType w:val="hybridMultilevel"/>
    <w:tmpl w:val="3140BC0A"/>
    <w:lvl w:ilvl="0" w:tplc="0A8CE76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5A293322"/>
    <w:multiLevelType w:val="hybridMultilevel"/>
    <w:tmpl w:val="A216D172"/>
    <w:lvl w:ilvl="0" w:tplc="007E3254">
      <w:start w:val="1"/>
      <w:numFmt w:val="bullet"/>
      <w:pStyle w:val="1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9">
    <w:nsid w:val="5A4667FB"/>
    <w:multiLevelType w:val="hybridMultilevel"/>
    <w:tmpl w:val="55C854B0"/>
    <w:lvl w:ilvl="0" w:tplc="47585ED4">
      <w:start w:val="1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0">
    <w:nsid w:val="5D484DAD"/>
    <w:multiLevelType w:val="hybridMultilevel"/>
    <w:tmpl w:val="4476CEBC"/>
    <w:lvl w:ilvl="0" w:tplc="4DC29D90">
      <w:start w:val="1"/>
      <w:numFmt w:val="decimal"/>
      <w:lvlText w:val="Шаг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767DB7"/>
    <w:multiLevelType w:val="hybridMultilevel"/>
    <w:tmpl w:val="42809B02"/>
    <w:lvl w:ilvl="0" w:tplc="D654FC06">
      <w:start w:val="1"/>
      <w:numFmt w:val="bullet"/>
      <w:lvlText w:val="-"/>
      <w:lvlJc w:val="left"/>
      <w:pPr>
        <w:tabs>
          <w:tab w:val="num" w:pos="2291"/>
        </w:tabs>
        <w:ind w:left="1987" w:hanging="5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>
    <w:nsid w:val="60974F8C"/>
    <w:multiLevelType w:val="hybridMultilevel"/>
    <w:tmpl w:val="E150367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>
    <w:nsid w:val="651D5774"/>
    <w:multiLevelType w:val="hybridMultilevel"/>
    <w:tmpl w:val="BFEEC96E"/>
    <w:lvl w:ilvl="0" w:tplc="F51A83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>
    <w:nsid w:val="673B21B2"/>
    <w:multiLevelType w:val="hybridMultilevel"/>
    <w:tmpl w:val="D02C9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415C87"/>
    <w:multiLevelType w:val="hybridMultilevel"/>
    <w:tmpl w:val="B36E2416"/>
    <w:lvl w:ilvl="0" w:tplc="151AF808">
      <w:start w:val="1"/>
      <w:numFmt w:val="decimal"/>
      <w:lvlText w:val="Шаг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C46E05"/>
    <w:multiLevelType w:val="hybridMultilevel"/>
    <w:tmpl w:val="7C789410"/>
    <w:lvl w:ilvl="0" w:tplc="BBDC7B6E">
      <w:start w:val="1"/>
      <w:numFmt w:val="bullet"/>
      <w:lvlText w:val=""/>
      <w:lvlJc w:val="left"/>
      <w:pPr>
        <w:tabs>
          <w:tab w:val="num" w:pos="1297"/>
        </w:tabs>
        <w:ind w:left="1297" w:hanging="39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7">
    <w:nsid w:val="6D8D1C18"/>
    <w:multiLevelType w:val="hybridMultilevel"/>
    <w:tmpl w:val="BC581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0BA59BF"/>
    <w:multiLevelType w:val="hybridMultilevel"/>
    <w:tmpl w:val="9ACAA0BC"/>
    <w:lvl w:ilvl="0" w:tplc="51C8B90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9">
    <w:nsid w:val="711D38EB"/>
    <w:multiLevelType w:val="hybridMultilevel"/>
    <w:tmpl w:val="25E87EC0"/>
    <w:lvl w:ilvl="0" w:tplc="476202F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2C40795"/>
    <w:multiLevelType w:val="hybridMultilevel"/>
    <w:tmpl w:val="FCE21E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34D3404"/>
    <w:multiLevelType w:val="hybridMultilevel"/>
    <w:tmpl w:val="260AA6BC"/>
    <w:lvl w:ilvl="0" w:tplc="40D0EE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735E2D2A"/>
    <w:multiLevelType w:val="hybridMultilevel"/>
    <w:tmpl w:val="9C4E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D272B2"/>
    <w:multiLevelType w:val="hybridMultilevel"/>
    <w:tmpl w:val="DBB650EA"/>
    <w:lvl w:ilvl="0" w:tplc="86C6FE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6C61DC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A6C36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1A680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FFA5C4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484CEF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F948CA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E4AEF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33A4816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64">
    <w:nsid w:val="75685A05"/>
    <w:multiLevelType w:val="hybridMultilevel"/>
    <w:tmpl w:val="EDB8378C"/>
    <w:lvl w:ilvl="0" w:tplc="8370E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6477E">
      <w:numFmt w:val="none"/>
      <w:lvlText w:val=""/>
      <w:lvlJc w:val="left"/>
      <w:pPr>
        <w:tabs>
          <w:tab w:val="num" w:pos="360"/>
        </w:tabs>
      </w:pPr>
    </w:lvl>
    <w:lvl w:ilvl="2" w:tplc="21F652AA">
      <w:numFmt w:val="none"/>
      <w:lvlText w:val=""/>
      <w:lvlJc w:val="left"/>
      <w:pPr>
        <w:tabs>
          <w:tab w:val="num" w:pos="360"/>
        </w:tabs>
      </w:pPr>
    </w:lvl>
    <w:lvl w:ilvl="3" w:tplc="A6DA8E9A">
      <w:numFmt w:val="none"/>
      <w:lvlText w:val=""/>
      <w:lvlJc w:val="left"/>
      <w:pPr>
        <w:tabs>
          <w:tab w:val="num" w:pos="360"/>
        </w:tabs>
      </w:pPr>
    </w:lvl>
    <w:lvl w:ilvl="4" w:tplc="336C3E74">
      <w:numFmt w:val="none"/>
      <w:lvlText w:val=""/>
      <w:lvlJc w:val="left"/>
      <w:pPr>
        <w:tabs>
          <w:tab w:val="num" w:pos="360"/>
        </w:tabs>
      </w:pPr>
    </w:lvl>
    <w:lvl w:ilvl="5" w:tplc="36AE175C">
      <w:numFmt w:val="none"/>
      <w:lvlText w:val=""/>
      <w:lvlJc w:val="left"/>
      <w:pPr>
        <w:tabs>
          <w:tab w:val="num" w:pos="360"/>
        </w:tabs>
      </w:pPr>
    </w:lvl>
    <w:lvl w:ilvl="6" w:tplc="9392B47A">
      <w:numFmt w:val="none"/>
      <w:lvlText w:val=""/>
      <w:lvlJc w:val="left"/>
      <w:pPr>
        <w:tabs>
          <w:tab w:val="num" w:pos="360"/>
        </w:tabs>
      </w:pPr>
    </w:lvl>
    <w:lvl w:ilvl="7" w:tplc="32CC1922">
      <w:numFmt w:val="none"/>
      <w:lvlText w:val=""/>
      <w:lvlJc w:val="left"/>
      <w:pPr>
        <w:tabs>
          <w:tab w:val="num" w:pos="360"/>
        </w:tabs>
      </w:pPr>
    </w:lvl>
    <w:lvl w:ilvl="8" w:tplc="7C30B868">
      <w:numFmt w:val="none"/>
      <w:lvlText w:val=""/>
      <w:lvlJc w:val="left"/>
      <w:pPr>
        <w:tabs>
          <w:tab w:val="num" w:pos="360"/>
        </w:tabs>
      </w:pPr>
    </w:lvl>
  </w:abstractNum>
  <w:abstractNum w:abstractNumId="65">
    <w:nsid w:val="761A1A13"/>
    <w:multiLevelType w:val="hybridMultilevel"/>
    <w:tmpl w:val="0798CC94"/>
    <w:lvl w:ilvl="0" w:tplc="B3E87B6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>
    <w:nsid w:val="78B874F3"/>
    <w:multiLevelType w:val="hybridMultilevel"/>
    <w:tmpl w:val="C3DA0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7D5C11DD"/>
    <w:multiLevelType w:val="hybridMultilevel"/>
    <w:tmpl w:val="39724C6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8">
    <w:nsid w:val="7DF459F1"/>
    <w:multiLevelType w:val="hybridMultilevel"/>
    <w:tmpl w:val="7AA20A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>
    <w:nsid w:val="7FA53A65"/>
    <w:multiLevelType w:val="hybridMultilevel"/>
    <w:tmpl w:val="EED2A1B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0">
    <w:nsid w:val="7FC156DE"/>
    <w:multiLevelType w:val="hybridMultilevel"/>
    <w:tmpl w:val="F2AEB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4"/>
  </w:num>
  <w:num w:numId="3">
    <w:abstractNumId w:val="39"/>
  </w:num>
  <w:num w:numId="4">
    <w:abstractNumId w:val="67"/>
  </w:num>
  <w:num w:numId="5">
    <w:abstractNumId w:val="52"/>
  </w:num>
  <w:num w:numId="6">
    <w:abstractNumId w:val="33"/>
  </w:num>
  <w:num w:numId="7">
    <w:abstractNumId w:val="69"/>
  </w:num>
  <w:num w:numId="8">
    <w:abstractNumId w:val="45"/>
  </w:num>
  <w:num w:numId="9">
    <w:abstractNumId w:val="59"/>
  </w:num>
  <w:num w:numId="10">
    <w:abstractNumId w:val="28"/>
  </w:num>
  <w:num w:numId="11">
    <w:abstractNumId w:val="23"/>
  </w:num>
  <w:num w:numId="12">
    <w:abstractNumId w:val="63"/>
  </w:num>
  <w:num w:numId="13">
    <w:abstractNumId w:val="0"/>
  </w:num>
  <w:num w:numId="14">
    <w:abstractNumId w:val="25"/>
  </w:num>
  <w:num w:numId="15">
    <w:abstractNumId w:val="11"/>
  </w:num>
  <w:num w:numId="16">
    <w:abstractNumId w:val="37"/>
  </w:num>
  <w:num w:numId="17">
    <w:abstractNumId w:val="7"/>
  </w:num>
  <w:num w:numId="18">
    <w:abstractNumId w:val="47"/>
  </w:num>
  <w:num w:numId="19">
    <w:abstractNumId w:val="2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36"/>
  </w:num>
  <w:num w:numId="24">
    <w:abstractNumId w:val="57"/>
  </w:num>
  <w:num w:numId="25">
    <w:abstractNumId w:val="41"/>
  </w:num>
  <w:num w:numId="26">
    <w:abstractNumId w:val="22"/>
  </w:num>
  <w:num w:numId="27">
    <w:abstractNumId w:val="50"/>
  </w:num>
  <w:num w:numId="28">
    <w:abstractNumId w:val="55"/>
  </w:num>
  <w:num w:numId="29">
    <w:abstractNumId w:val="30"/>
  </w:num>
  <w:num w:numId="30">
    <w:abstractNumId w:val="46"/>
  </w:num>
  <w:num w:numId="31">
    <w:abstractNumId w:val="24"/>
  </w:num>
  <w:num w:numId="32">
    <w:abstractNumId w:val="18"/>
  </w:num>
  <w:num w:numId="33">
    <w:abstractNumId w:val="53"/>
  </w:num>
  <w:num w:numId="34">
    <w:abstractNumId w:val="65"/>
  </w:num>
  <w:num w:numId="35">
    <w:abstractNumId w:val="2"/>
  </w:num>
  <w:num w:numId="36">
    <w:abstractNumId w:val="6"/>
  </w:num>
  <w:num w:numId="37">
    <w:abstractNumId w:val="56"/>
  </w:num>
  <w:num w:numId="38">
    <w:abstractNumId w:val="44"/>
  </w:num>
  <w:num w:numId="39">
    <w:abstractNumId w:val="42"/>
  </w:num>
  <w:num w:numId="40">
    <w:abstractNumId w:val="27"/>
  </w:num>
  <w:num w:numId="41">
    <w:abstractNumId w:val="9"/>
  </w:num>
  <w:num w:numId="42">
    <w:abstractNumId w:val="14"/>
  </w:num>
  <w:num w:numId="43">
    <w:abstractNumId w:val="48"/>
  </w:num>
  <w:num w:numId="44">
    <w:abstractNumId w:val="3"/>
  </w:num>
  <w:num w:numId="45">
    <w:abstractNumId w:val="29"/>
  </w:num>
  <w:num w:numId="46">
    <w:abstractNumId w:val="8"/>
  </w:num>
  <w:num w:numId="47">
    <w:abstractNumId w:val="62"/>
  </w:num>
  <w:num w:numId="48">
    <w:abstractNumId w:val="43"/>
  </w:num>
  <w:num w:numId="49">
    <w:abstractNumId w:val="17"/>
  </w:num>
  <w:num w:numId="50">
    <w:abstractNumId w:val="66"/>
  </w:num>
  <w:num w:numId="51">
    <w:abstractNumId w:val="1"/>
  </w:num>
  <w:num w:numId="52">
    <w:abstractNumId w:val="61"/>
  </w:num>
  <w:num w:numId="53">
    <w:abstractNumId w:val="34"/>
  </w:num>
  <w:num w:numId="54">
    <w:abstractNumId w:val="54"/>
  </w:num>
  <w:num w:numId="55">
    <w:abstractNumId w:val="10"/>
  </w:num>
  <w:num w:numId="56">
    <w:abstractNumId w:val="70"/>
  </w:num>
  <w:num w:numId="57">
    <w:abstractNumId w:val="38"/>
  </w:num>
  <w:num w:numId="58">
    <w:abstractNumId w:val="51"/>
  </w:num>
  <w:num w:numId="59">
    <w:abstractNumId w:val="19"/>
  </w:num>
  <w:num w:numId="60">
    <w:abstractNumId w:val="49"/>
  </w:num>
  <w:num w:numId="61">
    <w:abstractNumId w:val="31"/>
  </w:num>
  <w:num w:numId="62">
    <w:abstractNumId w:val="68"/>
  </w:num>
  <w:num w:numId="63">
    <w:abstractNumId w:val="16"/>
  </w:num>
  <w:num w:numId="64">
    <w:abstractNumId w:val="15"/>
  </w:num>
  <w:num w:numId="65">
    <w:abstractNumId w:val="21"/>
  </w:num>
  <w:num w:numId="66">
    <w:abstractNumId w:val="12"/>
  </w:num>
  <w:num w:numId="67">
    <w:abstractNumId w:val="32"/>
  </w:num>
  <w:num w:numId="68">
    <w:abstractNumId w:val="58"/>
  </w:num>
  <w:num w:numId="69">
    <w:abstractNumId w:val="13"/>
  </w:num>
  <w:num w:numId="70">
    <w:abstractNumId w:val="35"/>
  </w:num>
  <w:num w:numId="71">
    <w:abstractNumId w:val="4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C7"/>
    <w:rsid w:val="00015A8D"/>
    <w:rsid w:val="0001731F"/>
    <w:rsid w:val="00017629"/>
    <w:rsid w:val="00033EFB"/>
    <w:rsid w:val="000348FC"/>
    <w:rsid w:val="00035107"/>
    <w:rsid w:val="00044B37"/>
    <w:rsid w:val="0005722A"/>
    <w:rsid w:val="000574FA"/>
    <w:rsid w:val="00060804"/>
    <w:rsid w:val="00070FF7"/>
    <w:rsid w:val="000725A5"/>
    <w:rsid w:val="00073983"/>
    <w:rsid w:val="00075937"/>
    <w:rsid w:val="000764ED"/>
    <w:rsid w:val="00085353"/>
    <w:rsid w:val="00093C6E"/>
    <w:rsid w:val="000973F2"/>
    <w:rsid w:val="000A64DC"/>
    <w:rsid w:val="000B3439"/>
    <w:rsid w:val="000D1F9B"/>
    <w:rsid w:val="000E1421"/>
    <w:rsid w:val="000E625F"/>
    <w:rsid w:val="000F363A"/>
    <w:rsid w:val="001037EA"/>
    <w:rsid w:val="00112A38"/>
    <w:rsid w:val="001222A3"/>
    <w:rsid w:val="00124043"/>
    <w:rsid w:val="00126CA7"/>
    <w:rsid w:val="00141343"/>
    <w:rsid w:val="0014674F"/>
    <w:rsid w:val="0015346D"/>
    <w:rsid w:val="00155EDE"/>
    <w:rsid w:val="001759E8"/>
    <w:rsid w:val="00185D37"/>
    <w:rsid w:val="00190351"/>
    <w:rsid w:val="00195BC9"/>
    <w:rsid w:val="001A1DEA"/>
    <w:rsid w:val="001A2CA0"/>
    <w:rsid w:val="001A4AF8"/>
    <w:rsid w:val="001C30BD"/>
    <w:rsid w:val="001C41AC"/>
    <w:rsid w:val="001C4EED"/>
    <w:rsid w:val="001D3607"/>
    <w:rsid w:val="001D5D8E"/>
    <w:rsid w:val="001D7DEC"/>
    <w:rsid w:val="001F0F5B"/>
    <w:rsid w:val="001F3507"/>
    <w:rsid w:val="001F6AA3"/>
    <w:rsid w:val="00204ABD"/>
    <w:rsid w:val="00205A1D"/>
    <w:rsid w:val="00205F41"/>
    <w:rsid w:val="00216D44"/>
    <w:rsid w:val="00226966"/>
    <w:rsid w:val="00244C8F"/>
    <w:rsid w:val="0025795D"/>
    <w:rsid w:val="00271732"/>
    <w:rsid w:val="00273F24"/>
    <w:rsid w:val="00275EE6"/>
    <w:rsid w:val="002A4B41"/>
    <w:rsid w:val="002C4DA0"/>
    <w:rsid w:val="002C594E"/>
    <w:rsid w:val="002D2D2F"/>
    <w:rsid w:val="002E2327"/>
    <w:rsid w:val="002E2F9E"/>
    <w:rsid w:val="002F11C7"/>
    <w:rsid w:val="003053F6"/>
    <w:rsid w:val="00324DD3"/>
    <w:rsid w:val="003401B0"/>
    <w:rsid w:val="00366FA8"/>
    <w:rsid w:val="00371798"/>
    <w:rsid w:val="00371E0B"/>
    <w:rsid w:val="00374075"/>
    <w:rsid w:val="00374A10"/>
    <w:rsid w:val="00387B2E"/>
    <w:rsid w:val="003A0742"/>
    <w:rsid w:val="003A1C09"/>
    <w:rsid w:val="003A62CE"/>
    <w:rsid w:val="003C15A4"/>
    <w:rsid w:val="003C5FFB"/>
    <w:rsid w:val="003D0173"/>
    <w:rsid w:val="003D782B"/>
    <w:rsid w:val="003E3876"/>
    <w:rsid w:val="003F061D"/>
    <w:rsid w:val="003F2794"/>
    <w:rsid w:val="003F6E76"/>
    <w:rsid w:val="00403BAA"/>
    <w:rsid w:val="0041544B"/>
    <w:rsid w:val="00415B86"/>
    <w:rsid w:val="00434209"/>
    <w:rsid w:val="004368E0"/>
    <w:rsid w:val="00437B18"/>
    <w:rsid w:val="00442AF7"/>
    <w:rsid w:val="004572EC"/>
    <w:rsid w:val="004652D4"/>
    <w:rsid w:val="00483287"/>
    <w:rsid w:val="00491C0B"/>
    <w:rsid w:val="004B2D0A"/>
    <w:rsid w:val="004C58F4"/>
    <w:rsid w:val="004C7653"/>
    <w:rsid w:val="004F012E"/>
    <w:rsid w:val="004F48BF"/>
    <w:rsid w:val="00503590"/>
    <w:rsid w:val="005169CC"/>
    <w:rsid w:val="00525C2E"/>
    <w:rsid w:val="0053116C"/>
    <w:rsid w:val="00536670"/>
    <w:rsid w:val="005470BF"/>
    <w:rsid w:val="005530DF"/>
    <w:rsid w:val="005550EF"/>
    <w:rsid w:val="005734FD"/>
    <w:rsid w:val="00574F05"/>
    <w:rsid w:val="00577E98"/>
    <w:rsid w:val="005807B9"/>
    <w:rsid w:val="00597CEC"/>
    <w:rsid w:val="005A117C"/>
    <w:rsid w:val="005A214B"/>
    <w:rsid w:val="005A5D65"/>
    <w:rsid w:val="005A5FE6"/>
    <w:rsid w:val="005B3332"/>
    <w:rsid w:val="005B52CD"/>
    <w:rsid w:val="005C2396"/>
    <w:rsid w:val="005C5B22"/>
    <w:rsid w:val="0060106D"/>
    <w:rsid w:val="00601444"/>
    <w:rsid w:val="006113DF"/>
    <w:rsid w:val="006220D7"/>
    <w:rsid w:val="006271C7"/>
    <w:rsid w:val="00630596"/>
    <w:rsid w:val="00635021"/>
    <w:rsid w:val="006413B0"/>
    <w:rsid w:val="00663BCF"/>
    <w:rsid w:val="00673FEA"/>
    <w:rsid w:val="0067615B"/>
    <w:rsid w:val="00687A10"/>
    <w:rsid w:val="0069323F"/>
    <w:rsid w:val="0069326E"/>
    <w:rsid w:val="00695FB0"/>
    <w:rsid w:val="006A6189"/>
    <w:rsid w:val="006A7EA6"/>
    <w:rsid w:val="006B30EB"/>
    <w:rsid w:val="006B3560"/>
    <w:rsid w:val="006C5F15"/>
    <w:rsid w:val="006D0036"/>
    <w:rsid w:val="006D1CD1"/>
    <w:rsid w:val="006D74F7"/>
    <w:rsid w:val="006E590E"/>
    <w:rsid w:val="006F6082"/>
    <w:rsid w:val="006F7BEF"/>
    <w:rsid w:val="00701F4E"/>
    <w:rsid w:val="0070530C"/>
    <w:rsid w:val="00714110"/>
    <w:rsid w:val="007149FD"/>
    <w:rsid w:val="00726C6B"/>
    <w:rsid w:val="00730C99"/>
    <w:rsid w:val="0073414E"/>
    <w:rsid w:val="0073466E"/>
    <w:rsid w:val="00756AFB"/>
    <w:rsid w:val="00760192"/>
    <w:rsid w:val="007612FF"/>
    <w:rsid w:val="0076593D"/>
    <w:rsid w:val="00767B63"/>
    <w:rsid w:val="0077024A"/>
    <w:rsid w:val="00770582"/>
    <w:rsid w:val="007771FB"/>
    <w:rsid w:val="00782D66"/>
    <w:rsid w:val="007A50C0"/>
    <w:rsid w:val="007B3BE4"/>
    <w:rsid w:val="007C517A"/>
    <w:rsid w:val="007D1D8E"/>
    <w:rsid w:val="007D6A05"/>
    <w:rsid w:val="007E761B"/>
    <w:rsid w:val="007F2163"/>
    <w:rsid w:val="00800EE0"/>
    <w:rsid w:val="00801FB8"/>
    <w:rsid w:val="00803B0F"/>
    <w:rsid w:val="00806618"/>
    <w:rsid w:val="008116F2"/>
    <w:rsid w:val="008126E2"/>
    <w:rsid w:val="00815D05"/>
    <w:rsid w:val="00817335"/>
    <w:rsid w:val="008210F9"/>
    <w:rsid w:val="00827BA0"/>
    <w:rsid w:val="00837927"/>
    <w:rsid w:val="00845E0E"/>
    <w:rsid w:val="008569FE"/>
    <w:rsid w:val="008707C6"/>
    <w:rsid w:val="00874664"/>
    <w:rsid w:val="008769BF"/>
    <w:rsid w:val="00877A2B"/>
    <w:rsid w:val="008A2BF2"/>
    <w:rsid w:val="008A2E6C"/>
    <w:rsid w:val="008A6F4D"/>
    <w:rsid w:val="008C18F2"/>
    <w:rsid w:val="008D54AB"/>
    <w:rsid w:val="008E0C60"/>
    <w:rsid w:val="008E0DCC"/>
    <w:rsid w:val="008E2464"/>
    <w:rsid w:val="008E5172"/>
    <w:rsid w:val="008F110B"/>
    <w:rsid w:val="00902CBB"/>
    <w:rsid w:val="00912D5E"/>
    <w:rsid w:val="00913744"/>
    <w:rsid w:val="00947C9A"/>
    <w:rsid w:val="00947FF5"/>
    <w:rsid w:val="00951C8D"/>
    <w:rsid w:val="00954BB1"/>
    <w:rsid w:val="00967010"/>
    <w:rsid w:val="00985E06"/>
    <w:rsid w:val="009900A9"/>
    <w:rsid w:val="009963C6"/>
    <w:rsid w:val="009A57BF"/>
    <w:rsid w:val="009A7266"/>
    <w:rsid w:val="009B08E8"/>
    <w:rsid w:val="009C01A1"/>
    <w:rsid w:val="009E3050"/>
    <w:rsid w:val="009E7877"/>
    <w:rsid w:val="009F0114"/>
    <w:rsid w:val="00A00A28"/>
    <w:rsid w:val="00A16428"/>
    <w:rsid w:val="00A1648C"/>
    <w:rsid w:val="00A360AF"/>
    <w:rsid w:val="00A36B91"/>
    <w:rsid w:val="00A50308"/>
    <w:rsid w:val="00A51B2D"/>
    <w:rsid w:val="00A9176E"/>
    <w:rsid w:val="00A920D5"/>
    <w:rsid w:val="00A923BD"/>
    <w:rsid w:val="00A924EF"/>
    <w:rsid w:val="00A94477"/>
    <w:rsid w:val="00A94502"/>
    <w:rsid w:val="00AA34D3"/>
    <w:rsid w:val="00AA509A"/>
    <w:rsid w:val="00AA5C1A"/>
    <w:rsid w:val="00AD6387"/>
    <w:rsid w:val="00AE3FDF"/>
    <w:rsid w:val="00B17DA8"/>
    <w:rsid w:val="00B25C71"/>
    <w:rsid w:val="00B26BD8"/>
    <w:rsid w:val="00B538BE"/>
    <w:rsid w:val="00B54B71"/>
    <w:rsid w:val="00B77A54"/>
    <w:rsid w:val="00B90053"/>
    <w:rsid w:val="00B90FFF"/>
    <w:rsid w:val="00B922E8"/>
    <w:rsid w:val="00B92479"/>
    <w:rsid w:val="00BC39AE"/>
    <w:rsid w:val="00BC5430"/>
    <w:rsid w:val="00BC7996"/>
    <w:rsid w:val="00BD2FA2"/>
    <w:rsid w:val="00BF4E23"/>
    <w:rsid w:val="00BF5860"/>
    <w:rsid w:val="00C00984"/>
    <w:rsid w:val="00C031DA"/>
    <w:rsid w:val="00C04D67"/>
    <w:rsid w:val="00C24F7B"/>
    <w:rsid w:val="00C36823"/>
    <w:rsid w:val="00C43CDD"/>
    <w:rsid w:val="00C5555C"/>
    <w:rsid w:val="00C56F96"/>
    <w:rsid w:val="00C5719C"/>
    <w:rsid w:val="00C757AD"/>
    <w:rsid w:val="00C8137B"/>
    <w:rsid w:val="00C87721"/>
    <w:rsid w:val="00C90567"/>
    <w:rsid w:val="00C90BC1"/>
    <w:rsid w:val="00C911AB"/>
    <w:rsid w:val="00CB3633"/>
    <w:rsid w:val="00CD0DD2"/>
    <w:rsid w:val="00CD4556"/>
    <w:rsid w:val="00D312CD"/>
    <w:rsid w:val="00D3143E"/>
    <w:rsid w:val="00D35B43"/>
    <w:rsid w:val="00D468B3"/>
    <w:rsid w:val="00D472BB"/>
    <w:rsid w:val="00D50905"/>
    <w:rsid w:val="00D54470"/>
    <w:rsid w:val="00D57E1D"/>
    <w:rsid w:val="00D60E42"/>
    <w:rsid w:val="00D63E4A"/>
    <w:rsid w:val="00D669F8"/>
    <w:rsid w:val="00D809B5"/>
    <w:rsid w:val="00D830A9"/>
    <w:rsid w:val="00D92CDB"/>
    <w:rsid w:val="00DA2232"/>
    <w:rsid w:val="00DA4BB8"/>
    <w:rsid w:val="00DB166C"/>
    <w:rsid w:val="00DB7F1F"/>
    <w:rsid w:val="00DC1350"/>
    <w:rsid w:val="00DD3C0E"/>
    <w:rsid w:val="00DD66C4"/>
    <w:rsid w:val="00DE3BBF"/>
    <w:rsid w:val="00DF067E"/>
    <w:rsid w:val="00DF1EFE"/>
    <w:rsid w:val="00DF7EAB"/>
    <w:rsid w:val="00E00511"/>
    <w:rsid w:val="00E0489A"/>
    <w:rsid w:val="00E07D33"/>
    <w:rsid w:val="00E1416E"/>
    <w:rsid w:val="00E15D3B"/>
    <w:rsid w:val="00E44BA5"/>
    <w:rsid w:val="00E529E2"/>
    <w:rsid w:val="00E57AF1"/>
    <w:rsid w:val="00E61DFF"/>
    <w:rsid w:val="00E75865"/>
    <w:rsid w:val="00E83F06"/>
    <w:rsid w:val="00EA1A13"/>
    <w:rsid w:val="00EA24FF"/>
    <w:rsid w:val="00EA2938"/>
    <w:rsid w:val="00EA73A6"/>
    <w:rsid w:val="00EB55E2"/>
    <w:rsid w:val="00ED4CA2"/>
    <w:rsid w:val="00EE0195"/>
    <w:rsid w:val="00EF6F36"/>
    <w:rsid w:val="00F15F87"/>
    <w:rsid w:val="00F32531"/>
    <w:rsid w:val="00F33AB2"/>
    <w:rsid w:val="00F379AD"/>
    <w:rsid w:val="00F4210E"/>
    <w:rsid w:val="00F53FF4"/>
    <w:rsid w:val="00F73897"/>
    <w:rsid w:val="00F902F9"/>
    <w:rsid w:val="00F96B4A"/>
    <w:rsid w:val="00FB549C"/>
    <w:rsid w:val="00FB5503"/>
    <w:rsid w:val="00FC47D7"/>
    <w:rsid w:val="00FC5BAA"/>
    <w:rsid w:val="00FE674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1F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D44"/>
    <w:rPr>
      <w:sz w:val="24"/>
      <w:szCs w:val="24"/>
    </w:rPr>
  </w:style>
  <w:style w:type="paragraph" w:styleId="10">
    <w:name w:val="heading 1"/>
    <w:basedOn w:val="a"/>
    <w:next w:val="a"/>
    <w:qFormat/>
    <w:rsid w:val="00216D44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16D44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216D44"/>
    <w:pPr>
      <w:keepNext/>
      <w:ind w:left="36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16D4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C54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A4B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C5F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BC543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6D44"/>
    <w:pPr>
      <w:jc w:val="both"/>
    </w:pPr>
    <w:rPr>
      <w:sz w:val="28"/>
    </w:rPr>
  </w:style>
  <w:style w:type="paragraph" w:styleId="20">
    <w:name w:val="Body Text 2"/>
    <w:basedOn w:val="a"/>
    <w:rsid w:val="00216D44"/>
    <w:pPr>
      <w:jc w:val="center"/>
    </w:pPr>
    <w:rPr>
      <w:sz w:val="28"/>
      <w:u w:val="single"/>
    </w:rPr>
  </w:style>
  <w:style w:type="character" w:styleId="a4">
    <w:name w:val="Hyperlink"/>
    <w:rsid w:val="00216D44"/>
    <w:rPr>
      <w:color w:val="0857A6"/>
      <w:u w:val="single"/>
    </w:rPr>
  </w:style>
  <w:style w:type="paragraph" w:styleId="30">
    <w:name w:val="Body Text 3"/>
    <w:basedOn w:val="a"/>
    <w:rsid w:val="00216D44"/>
    <w:pPr>
      <w:jc w:val="both"/>
    </w:pPr>
    <w:rPr>
      <w:color w:val="000000"/>
      <w:sz w:val="28"/>
      <w:szCs w:val="18"/>
    </w:rPr>
  </w:style>
  <w:style w:type="paragraph" w:styleId="a5">
    <w:name w:val="Body Text Indent"/>
    <w:basedOn w:val="a"/>
    <w:rsid w:val="00216D44"/>
    <w:pPr>
      <w:ind w:firstLine="708"/>
      <w:jc w:val="both"/>
    </w:pPr>
    <w:rPr>
      <w:color w:val="000000"/>
      <w:sz w:val="28"/>
      <w:szCs w:val="18"/>
    </w:rPr>
  </w:style>
  <w:style w:type="paragraph" w:styleId="a6">
    <w:name w:val="footer"/>
    <w:basedOn w:val="a"/>
    <w:link w:val="a7"/>
    <w:uiPriority w:val="99"/>
    <w:rsid w:val="00E44B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4BA5"/>
  </w:style>
  <w:style w:type="paragraph" w:styleId="a9">
    <w:name w:val="Subtitle"/>
    <w:basedOn w:val="a"/>
    <w:link w:val="aa"/>
    <w:qFormat/>
    <w:rsid w:val="007D1D8E"/>
    <w:pPr>
      <w:shd w:val="clear" w:color="auto" w:fill="FFFFFF"/>
      <w:spacing w:line="485" w:lineRule="exact"/>
      <w:ind w:left="29" w:hanging="29"/>
      <w:jc w:val="center"/>
    </w:pPr>
    <w:rPr>
      <w:b/>
      <w:bCs/>
      <w:i/>
      <w:iCs/>
      <w:color w:val="000000"/>
      <w:spacing w:val="-1"/>
      <w:sz w:val="28"/>
      <w:szCs w:val="28"/>
    </w:rPr>
  </w:style>
  <w:style w:type="paragraph" w:styleId="ab">
    <w:name w:val="Balloon Text"/>
    <w:basedOn w:val="a"/>
    <w:semiHidden/>
    <w:rsid w:val="00EA1A1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DB7F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B7F1F"/>
    <w:rPr>
      <w:sz w:val="24"/>
      <w:szCs w:val="24"/>
    </w:rPr>
  </w:style>
  <w:style w:type="paragraph" w:styleId="ae">
    <w:name w:val="Plain Text"/>
    <w:basedOn w:val="a"/>
    <w:link w:val="af"/>
    <w:rsid w:val="00DA4BB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rsid w:val="00DA4BB8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DA4BB8"/>
    <w:pPr>
      <w:ind w:left="720"/>
      <w:contextualSpacing/>
    </w:pPr>
  </w:style>
  <w:style w:type="paragraph" w:styleId="af1">
    <w:name w:val="Normal (Web)"/>
    <w:basedOn w:val="a"/>
    <w:rsid w:val="00DA4BB8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semiHidden/>
    <w:rsid w:val="00DA4BB8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footnote text"/>
    <w:basedOn w:val="a"/>
    <w:link w:val="af3"/>
    <w:rsid w:val="00DA4BB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A4BB8"/>
  </w:style>
  <w:style w:type="character" w:styleId="af4">
    <w:name w:val="footnote reference"/>
    <w:rsid w:val="00DA4BB8"/>
    <w:rPr>
      <w:vertAlign w:val="superscript"/>
    </w:rPr>
  </w:style>
  <w:style w:type="table" w:styleId="af5">
    <w:name w:val="Table Grid"/>
    <w:basedOn w:val="a1"/>
    <w:rsid w:val="00DA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226966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2">
    <w:name w:val="Основной текст с отступом 2 Знак"/>
    <w:link w:val="21"/>
    <w:rsid w:val="00226966"/>
    <w:rPr>
      <w:rFonts w:eastAsia="MS Mincho"/>
      <w:sz w:val="24"/>
      <w:szCs w:val="24"/>
      <w:lang w:eastAsia="ja-JP"/>
    </w:rPr>
  </w:style>
  <w:style w:type="paragraph" w:customStyle="1" w:styleId="51">
    <w:name w:val="заголовок 5"/>
    <w:basedOn w:val="a"/>
    <w:next w:val="a"/>
    <w:rsid w:val="00190351"/>
    <w:pPr>
      <w:keepNext/>
      <w:jc w:val="center"/>
      <w:outlineLvl w:val="4"/>
    </w:pPr>
    <w:rPr>
      <w:b/>
      <w:szCs w:val="20"/>
    </w:rPr>
  </w:style>
  <w:style w:type="paragraph" w:customStyle="1" w:styleId="11">
    <w:name w:val="Обычный1"/>
    <w:rsid w:val="00190351"/>
    <w:pPr>
      <w:widowControl w:val="0"/>
      <w:spacing w:line="300" w:lineRule="auto"/>
    </w:pPr>
    <w:rPr>
      <w:snapToGrid w:val="0"/>
      <w:sz w:val="24"/>
    </w:rPr>
  </w:style>
  <w:style w:type="paragraph" w:styleId="af6">
    <w:name w:val="Title"/>
    <w:basedOn w:val="a"/>
    <w:link w:val="af7"/>
    <w:qFormat/>
    <w:rsid w:val="00190351"/>
    <w:pPr>
      <w:ind w:firstLine="709"/>
      <w:jc w:val="center"/>
    </w:pPr>
    <w:rPr>
      <w:szCs w:val="20"/>
    </w:rPr>
  </w:style>
  <w:style w:type="character" w:customStyle="1" w:styleId="af7">
    <w:name w:val="Название Знак"/>
    <w:link w:val="af6"/>
    <w:rsid w:val="00190351"/>
    <w:rPr>
      <w:sz w:val="24"/>
    </w:rPr>
  </w:style>
  <w:style w:type="character" w:styleId="af8">
    <w:name w:val="annotation reference"/>
    <w:rsid w:val="00BC5430"/>
    <w:rPr>
      <w:sz w:val="16"/>
      <w:szCs w:val="16"/>
    </w:rPr>
  </w:style>
  <w:style w:type="paragraph" w:styleId="af9">
    <w:name w:val="annotation text"/>
    <w:basedOn w:val="a"/>
    <w:link w:val="afa"/>
    <w:rsid w:val="00BC543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C5430"/>
  </w:style>
  <w:style w:type="character" w:customStyle="1" w:styleId="80">
    <w:name w:val="Заголовок 8 Знак"/>
    <w:link w:val="8"/>
    <w:rsid w:val="00BC543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link w:val="5"/>
    <w:rsid w:val="00BC5430"/>
    <w:rPr>
      <w:b/>
      <w:bCs/>
      <w:i/>
      <w:iCs/>
      <w:sz w:val="26"/>
      <w:szCs w:val="26"/>
    </w:rPr>
  </w:style>
  <w:style w:type="paragraph" w:customStyle="1" w:styleId="73">
    <w:name w:val="7аголовок 3"/>
    <w:basedOn w:val="a"/>
    <w:next w:val="a"/>
    <w:rsid w:val="00BC5430"/>
    <w:pPr>
      <w:keepNext/>
      <w:widowControl w:val="0"/>
      <w:jc w:val="center"/>
    </w:pPr>
    <w:rPr>
      <w:snapToGrid w:val="0"/>
      <w:sz w:val="28"/>
      <w:szCs w:val="20"/>
    </w:rPr>
  </w:style>
  <w:style w:type="paragraph" w:styleId="31">
    <w:name w:val="Body Text Indent 3"/>
    <w:basedOn w:val="a"/>
    <w:link w:val="32"/>
    <w:rsid w:val="00BC54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C5430"/>
    <w:rPr>
      <w:sz w:val="16"/>
      <w:szCs w:val="16"/>
    </w:rPr>
  </w:style>
  <w:style w:type="paragraph" w:customStyle="1" w:styleId="afb">
    <w:name w:val="основной текст"/>
    <w:basedOn w:val="a"/>
    <w:link w:val="afc"/>
    <w:qFormat/>
    <w:rsid w:val="00FF39E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c">
    <w:name w:val="основной текст Знак"/>
    <w:link w:val="afb"/>
    <w:rsid w:val="00FF39E3"/>
    <w:rPr>
      <w:sz w:val="28"/>
    </w:rPr>
  </w:style>
  <w:style w:type="paragraph" w:customStyle="1" w:styleId="Char">
    <w:name w:val="Char"/>
    <w:basedOn w:val="a"/>
    <w:rsid w:val="00FF39E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d">
    <w:name w:val="Мелкий"/>
    <w:basedOn w:val="a"/>
    <w:rsid w:val="00DB166C"/>
    <w:pPr>
      <w:widowControl w:val="0"/>
      <w:tabs>
        <w:tab w:val="left" w:pos="397"/>
        <w:tab w:val="left" w:pos="567"/>
      </w:tabs>
      <w:overflowPunct w:val="0"/>
      <w:autoSpaceDE w:val="0"/>
      <w:autoSpaceDN w:val="0"/>
      <w:adjustRightInd w:val="0"/>
      <w:spacing w:line="204" w:lineRule="auto"/>
      <w:jc w:val="both"/>
      <w:textAlignment w:val="baseline"/>
    </w:pPr>
    <w:rPr>
      <w:rFonts w:ascii="Antiqua" w:hAnsi="Antiqua" w:cs="Antiqua"/>
    </w:rPr>
  </w:style>
  <w:style w:type="character" w:customStyle="1" w:styleId="afe">
    <w:name w:val="Ссылка на конц.сноску"/>
    <w:rsid w:val="00DB166C"/>
    <w:rPr>
      <w:rFonts w:ascii="Antiqua" w:hAnsi="Antiqua" w:cs="Antiqua"/>
      <w:sz w:val="24"/>
      <w:szCs w:val="24"/>
      <w:vertAlign w:val="baseline"/>
      <w:lang w:val="en-US"/>
    </w:rPr>
  </w:style>
  <w:style w:type="character" w:customStyle="1" w:styleId="apple-style-span">
    <w:name w:val="apple-style-span"/>
    <w:basedOn w:val="a0"/>
    <w:rsid w:val="00141343"/>
  </w:style>
  <w:style w:type="character" w:customStyle="1" w:styleId="apple-converted-space">
    <w:name w:val="apple-converted-space"/>
    <w:basedOn w:val="a0"/>
    <w:rsid w:val="00141343"/>
  </w:style>
  <w:style w:type="character" w:customStyle="1" w:styleId="a7">
    <w:name w:val="Нижний колонтитул Знак"/>
    <w:link w:val="a6"/>
    <w:uiPriority w:val="99"/>
    <w:rsid w:val="008769BF"/>
    <w:rPr>
      <w:sz w:val="24"/>
      <w:szCs w:val="24"/>
    </w:rPr>
  </w:style>
  <w:style w:type="paragraph" w:customStyle="1" w:styleId="23">
    <w:name w:val="Знак2"/>
    <w:basedOn w:val="a"/>
    <w:rsid w:val="001C41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C41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magetext">
    <w:name w:val="imagetext"/>
    <w:basedOn w:val="a"/>
    <w:rsid w:val="00070FF7"/>
    <w:pPr>
      <w:spacing w:before="100" w:beforeAutospacing="1" w:after="100" w:afterAutospacing="1"/>
    </w:pPr>
  </w:style>
  <w:style w:type="paragraph" w:styleId="aff">
    <w:name w:val="caption"/>
    <w:basedOn w:val="a"/>
    <w:next w:val="a"/>
    <w:uiPriority w:val="35"/>
    <w:qFormat/>
    <w:rsid w:val="000725A5"/>
    <w:rPr>
      <w:b/>
      <w:bCs/>
      <w:sz w:val="20"/>
      <w:szCs w:val="20"/>
    </w:rPr>
  </w:style>
  <w:style w:type="character" w:customStyle="1" w:styleId="FontStyle56">
    <w:name w:val="Font Style56"/>
    <w:rsid w:val="00C911AB"/>
    <w:rPr>
      <w:rFonts w:ascii="Cambria" w:hAnsi="Cambria" w:cs="Cambria"/>
      <w:sz w:val="26"/>
      <w:szCs w:val="26"/>
    </w:rPr>
  </w:style>
  <w:style w:type="paragraph" w:customStyle="1" w:styleId="Papertitle">
    <w:name w:val="Paper title"/>
    <w:basedOn w:val="a"/>
    <w:rsid w:val="00EA24FF"/>
    <w:pPr>
      <w:jc w:val="center"/>
    </w:pPr>
    <w:rPr>
      <w:b/>
      <w:caps/>
      <w:sz w:val="28"/>
      <w:szCs w:val="28"/>
    </w:rPr>
  </w:style>
  <w:style w:type="paragraph" w:customStyle="1" w:styleId="AuthorandAffiliation">
    <w:name w:val="Author and Affiliation"/>
    <w:basedOn w:val="a"/>
    <w:rsid w:val="00EA24FF"/>
    <w:pPr>
      <w:jc w:val="center"/>
    </w:pPr>
    <w:rPr>
      <w:i/>
    </w:rPr>
  </w:style>
  <w:style w:type="paragraph" w:customStyle="1" w:styleId="1">
    <w:name w:val="Стиль1"/>
    <w:basedOn w:val="a"/>
    <w:rsid w:val="00536670"/>
    <w:pPr>
      <w:numPr>
        <w:numId w:val="43"/>
      </w:numPr>
    </w:pPr>
  </w:style>
  <w:style w:type="paragraph" w:customStyle="1" w:styleId="aff0">
    <w:name w:val="Текст тезиса"/>
    <w:basedOn w:val="a"/>
    <w:rsid w:val="007B3BE4"/>
    <w:pPr>
      <w:suppressAutoHyphens/>
      <w:ind w:firstLine="709"/>
      <w:jc w:val="both"/>
    </w:pPr>
    <w:rPr>
      <w:rFonts w:eastAsia="MS Mincho"/>
      <w:lang w:eastAsia="he-IL" w:bidi="he-IL"/>
    </w:rPr>
  </w:style>
  <w:style w:type="paragraph" w:customStyle="1" w:styleId="aff1">
    <w:name w:val="Формула"/>
    <w:basedOn w:val="aff0"/>
    <w:rsid w:val="007B3BE4"/>
    <w:pPr>
      <w:tabs>
        <w:tab w:val="left" w:pos="0"/>
        <w:tab w:val="center" w:pos="4536"/>
        <w:tab w:val="right" w:pos="9072"/>
      </w:tabs>
      <w:ind w:firstLine="0"/>
      <w:jc w:val="left"/>
    </w:pPr>
  </w:style>
  <w:style w:type="paragraph" w:customStyle="1" w:styleId="aff2">
    <w:name w:val="Знак Знак Знак Знак Знак Знак Знак Знак Знак Знак"/>
    <w:basedOn w:val="a"/>
    <w:rsid w:val="00AA50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link w:val="7"/>
    <w:semiHidden/>
    <w:rsid w:val="006C5F15"/>
    <w:rPr>
      <w:rFonts w:ascii="Calibri" w:eastAsia="Times New Roman" w:hAnsi="Calibri" w:cs="Times New Roman"/>
      <w:sz w:val="24"/>
      <w:szCs w:val="24"/>
    </w:rPr>
  </w:style>
  <w:style w:type="paragraph" w:customStyle="1" w:styleId="text">
    <w:name w:val="text"/>
    <w:basedOn w:val="a"/>
    <w:rsid w:val="00574F05"/>
    <w:pPr>
      <w:spacing w:before="100" w:beforeAutospacing="1" w:after="100" w:afterAutospacing="1"/>
    </w:pPr>
  </w:style>
  <w:style w:type="character" w:customStyle="1" w:styleId="aa">
    <w:name w:val="Подзаголовок Знак"/>
    <w:link w:val="a9"/>
    <w:rsid w:val="008707C6"/>
    <w:rPr>
      <w:b/>
      <w:bCs/>
      <w:i/>
      <w:iCs/>
      <w:color w:val="000000"/>
      <w:spacing w:val="-1"/>
      <w:sz w:val="28"/>
      <w:szCs w:val="28"/>
      <w:shd w:val="clear" w:color="auto" w:fill="FFFFFF"/>
    </w:rPr>
  </w:style>
  <w:style w:type="paragraph" w:customStyle="1" w:styleId="aff3">
    <w:name w:val="Обычный с отступом"/>
    <w:basedOn w:val="a"/>
    <w:rsid w:val="00015A8D"/>
    <w:pPr>
      <w:ind w:firstLine="720"/>
      <w:jc w:val="both"/>
    </w:pPr>
    <w:rPr>
      <w:rFonts w:ascii="Courier New" w:hAnsi="Courier New"/>
      <w:sz w:val="28"/>
      <w:szCs w:val="20"/>
    </w:rPr>
  </w:style>
  <w:style w:type="paragraph" w:customStyle="1" w:styleId="210">
    <w:name w:val="Основной текст с отступом 21"/>
    <w:basedOn w:val="a"/>
    <w:rsid w:val="00015A8D"/>
    <w:pPr>
      <w:widowControl w:val="0"/>
      <w:ind w:firstLine="567"/>
      <w:jc w:val="both"/>
    </w:pPr>
    <w:rPr>
      <w:sz w:val="28"/>
      <w:szCs w:val="20"/>
    </w:rPr>
  </w:style>
  <w:style w:type="character" w:styleId="aff4">
    <w:name w:val="endnote reference"/>
    <w:rsid w:val="006D74F7"/>
    <w:rPr>
      <w:rFonts w:ascii="Antiqua" w:hAnsi="Antiqua"/>
      <w:kern w:val="0"/>
      <w:sz w:val="24"/>
      <w:vertAlign w:val="baseline"/>
    </w:rPr>
  </w:style>
  <w:style w:type="paragraph" w:customStyle="1" w:styleId="aff5">
    <w:name w:val="Концевая сноска"/>
    <w:basedOn w:val="20"/>
    <w:next w:val="a6"/>
    <w:link w:val="aff6"/>
    <w:rsid w:val="006D74F7"/>
    <w:pPr>
      <w:widowControl w:val="0"/>
      <w:tabs>
        <w:tab w:val="left" w:pos="397"/>
        <w:tab w:val="left" w:pos="567"/>
      </w:tabs>
      <w:spacing w:line="204" w:lineRule="auto"/>
      <w:ind w:firstLine="284"/>
      <w:jc w:val="both"/>
    </w:pPr>
    <w:rPr>
      <w:rFonts w:ascii="Antiqua" w:hAnsi="Antiqua"/>
      <w:sz w:val="24"/>
      <w:u w:val="none"/>
    </w:rPr>
  </w:style>
  <w:style w:type="character" w:customStyle="1" w:styleId="aff6">
    <w:name w:val="Концевая сноска Знак"/>
    <w:link w:val="aff5"/>
    <w:rsid w:val="006D74F7"/>
    <w:rPr>
      <w:rFonts w:ascii="Antiqua" w:hAnsi="Antiqua"/>
      <w:sz w:val="24"/>
      <w:szCs w:val="24"/>
    </w:rPr>
  </w:style>
  <w:style w:type="paragraph" w:customStyle="1" w:styleId="aff7">
    <w:name w:val="Номер формулы"/>
    <w:basedOn w:val="a"/>
    <w:rsid w:val="006D74F7"/>
    <w:pPr>
      <w:widowControl w:val="0"/>
      <w:tabs>
        <w:tab w:val="left" w:pos="567"/>
      </w:tabs>
      <w:spacing w:before="20" w:after="20"/>
      <w:jc w:val="right"/>
    </w:pPr>
    <w:rPr>
      <w:rFonts w:ascii="Antiqua" w:hAnsi="Antiqua"/>
      <w:szCs w:val="20"/>
    </w:rPr>
  </w:style>
  <w:style w:type="character" w:customStyle="1" w:styleId="aff8">
    <w:name w:val="Текст концевой сноски Знак"/>
    <w:rsid w:val="006D74F7"/>
    <w:rPr>
      <w:rFonts w:ascii="Antiqua" w:hAnsi="Antiqua"/>
      <w:color w:val="000000"/>
      <w:spacing w:val="0"/>
      <w:w w:val="100"/>
      <w:position w:val="0"/>
      <w:sz w:val="24"/>
      <w:lang w:val="ru-RU" w:eastAsia="ru-RU" w:bidi="ar-SA"/>
    </w:rPr>
  </w:style>
  <w:style w:type="paragraph" w:styleId="aff9">
    <w:name w:val="endnote text"/>
    <w:basedOn w:val="a"/>
    <w:link w:val="12"/>
    <w:rsid w:val="006D74F7"/>
    <w:rPr>
      <w:sz w:val="20"/>
      <w:szCs w:val="20"/>
    </w:rPr>
  </w:style>
  <w:style w:type="character" w:customStyle="1" w:styleId="12">
    <w:name w:val="Текст концевой сноски Знак1"/>
    <w:basedOn w:val="a0"/>
    <w:link w:val="aff9"/>
    <w:rsid w:val="006D74F7"/>
  </w:style>
  <w:style w:type="paragraph" w:customStyle="1" w:styleId="FR1">
    <w:name w:val="FR1"/>
    <w:rsid w:val="00A920D5"/>
    <w:pPr>
      <w:widowControl w:val="0"/>
      <w:autoSpaceDE w:val="0"/>
      <w:autoSpaceDN w:val="0"/>
      <w:adjustRightInd w:val="0"/>
      <w:spacing w:before="160"/>
    </w:pPr>
    <w:rPr>
      <w:b/>
      <w:bCs/>
      <w:sz w:val="40"/>
      <w:szCs w:val="40"/>
    </w:rPr>
  </w:style>
  <w:style w:type="paragraph" w:customStyle="1" w:styleId="FR3">
    <w:name w:val="FR3"/>
    <w:rsid w:val="00A920D5"/>
    <w:pPr>
      <w:widowControl w:val="0"/>
      <w:autoSpaceDE w:val="0"/>
      <w:autoSpaceDN w:val="0"/>
      <w:adjustRightInd w:val="0"/>
      <w:ind w:firstLine="240"/>
    </w:pPr>
    <w:rPr>
      <w:rFonts w:ascii="Arial" w:hAnsi="Arial" w:cs="Arial"/>
      <w:sz w:val="16"/>
      <w:szCs w:val="16"/>
    </w:rPr>
  </w:style>
  <w:style w:type="paragraph" w:customStyle="1" w:styleId="211">
    <w:name w:val="Основной текст 21"/>
    <w:basedOn w:val="a"/>
    <w:rsid w:val="00503590"/>
    <w:pPr>
      <w:ind w:firstLine="851"/>
      <w:jc w:val="both"/>
    </w:pPr>
    <w:rPr>
      <w:sz w:val="28"/>
      <w:szCs w:val="20"/>
    </w:rPr>
  </w:style>
  <w:style w:type="character" w:styleId="HTML">
    <w:name w:val="HTML Code"/>
    <w:rsid w:val="00801FB8"/>
    <w:rPr>
      <w:rFonts w:ascii="Courier New" w:eastAsia="Times New Roman" w:hAnsi="Courier New" w:cs="Courier New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7053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D44"/>
    <w:rPr>
      <w:sz w:val="24"/>
      <w:szCs w:val="24"/>
    </w:rPr>
  </w:style>
  <w:style w:type="paragraph" w:styleId="10">
    <w:name w:val="heading 1"/>
    <w:basedOn w:val="a"/>
    <w:next w:val="a"/>
    <w:qFormat/>
    <w:rsid w:val="00216D44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16D44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216D44"/>
    <w:pPr>
      <w:keepNext/>
      <w:ind w:left="36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16D4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C54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A4BB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C5F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BC543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6D44"/>
    <w:pPr>
      <w:jc w:val="both"/>
    </w:pPr>
    <w:rPr>
      <w:sz w:val="28"/>
    </w:rPr>
  </w:style>
  <w:style w:type="paragraph" w:styleId="20">
    <w:name w:val="Body Text 2"/>
    <w:basedOn w:val="a"/>
    <w:rsid w:val="00216D44"/>
    <w:pPr>
      <w:jc w:val="center"/>
    </w:pPr>
    <w:rPr>
      <w:sz w:val="28"/>
      <w:u w:val="single"/>
    </w:rPr>
  </w:style>
  <w:style w:type="character" w:styleId="a4">
    <w:name w:val="Hyperlink"/>
    <w:rsid w:val="00216D44"/>
    <w:rPr>
      <w:color w:val="0857A6"/>
      <w:u w:val="single"/>
    </w:rPr>
  </w:style>
  <w:style w:type="paragraph" w:styleId="30">
    <w:name w:val="Body Text 3"/>
    <w:basedOn w:val="a"/>
    <w:rsid w:val="00216D44"/>
    <w:pPr>
      <w:jc w:val="both"/>
    </w:pPr>
    <w:rPr>
      <w:color w:val="000000"/>
      <w:sz w:val="28"/>
      <w:szCs w:val="18"/>
    </w:rPr>
  </w:style>
  <w:style w:type="paragraph" w:styleId="a5">
    <w:name w:val="Body Text Indent"/>
    <w:basedOn w:val="a"/>
    <w:rsid w:val="00216D44"/>
    <w:pPr>
      <w:ind w:firstLine="708"/>
      <w:jc w:val="both"/>
    </w:pPr>
    <w:rPr>
      <w:color w:val="000000"/>
      <w:sz w:val="28"/>
      <w:szCs w:val="18"/>
    </w:rPr>
  </w:style>
  <w:style w:type="paragraph" w:styleId="a6">
    <w:name w:val="footer"/>
    <w:basedOn w:val="a"/>
    <w:link w:val="a7"/>
    <w:uiPriority w:val="99"/>
    <w:rsid w:val="00E44BA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4BA5"/>
  </w:style>
  <w:style w:type="paragraph" w:styleId="a9">
    <w:name w:val="Subtitle"/>
    <w:basedOn w:val="a"/>
    <w:link w:val="aa"/>
    <w:qFormat/>
    <w:rsid w:val="007D1D8E"/>
    <w:pPr>
      <w:shd w:val="clear" w:color="auto" w:fill="FFFFFF"/>
      <w:spacing w:line="485" w:lineRule="exact"/>
      <w:ind w:left="29" w:hanging="29"/>
      <w:jc w:val="center"/>
    </w:pPr>
    <w:rPr>
      <w:b/>
      <w:bCs/>
      <w:i/>
      <w:iCs/>
      <w:color w:val="000000"/>
      <w:spacing w:val="-1"/>
      <w:sz w:val="28"/>
      <w:szCs w:val="28"/>
    </w:rPr>
  </w:style>
  <w:style w:type="paragraph" w:styleId="ab">
    <w:name w:val="Balloon Text"/>
    <w:basedOn w:val="a"/>
    <w:semiHidden/>
    <w:rsid w:val="00EA1A1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DB7F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B7F1F"/>
    <w:rPr>
      <w:sz w:val="24"/>
      <w:szCs w:val="24"/>
    </w:rPr>
  </w:style>
  <w:style w:type="paragraph" w:styleId="ae">
    <w:name w:val="Plain Text"/>
    <w:basedOn w:val="a"/>
    <w:link w:val="af"/>
    <w:rsid w:val="00DA4BB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rsid w:val="00DA4BB8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DA4BB8"/>
    <w:pPr>
      <w:ind w:left="720"/>
      <w:contextualSpacing/>
    </w:pPr>
  </w:style>
  <w:style w:type="paragraph" w:styleId="af1">
    <w:name w:val="Normal (Web)"/>
    <w:basedOn w:val="a"/>
    <w:rsid w:val="00DA4BB8"/>
    <w:pPr>
      <w:spacing w:before="100" w:beforeAutospacing="1" w:after="100" w:afterAutospacing="1"/>
    </w:pPr>
  </w:style>
  <w:style w:type="character" w:customStyle="1" w:styleId="60">
    <w:name w:val="Заголовок 6 Знак"/>
    <w:link w:val="6"/>
    <w:semiHidden/>
    <w:rsid w:val="00DA4BB8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footnote text"/>
    <w:basedOn w:val="a"/>
    <w:link w:val="af3"/>
    <w:rsid w:val="00DA4BB8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DA4BB8"/>
  </w:style>
  <w:style w:type="character" w:styleId="af4">
    <w:name w:val="footnote reference"/>
    <w:rsid w:val="00DA4BB8"/>
    <w:rPr>
      <w:vertAlign w:val="superscript"/>
    </w:rPr>
  </w:style>
  <w:style w:type="table" w:styleId="af5">
    <w:name w:val="Table Grid"/>
    <w:basedOn w:val="a1"/>
    <w:rsid w:val="00DA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226966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2">
    <w:name w:val="Основной текст с отступом 2 Знак"/>
    <w:link w:val="21"/>
    <w:rsid w:val="00226966"/>
    <w:rPr>
      <w:rFonts w:eastAsia="MS Mincho"/>
      <w:sz w:val="24"/>
      <w:szCs w:val="24"/>
      <w:lang w:eastAsia="ja-JP"/>
    </w:rPr>
  </w:style>
  <w:style w:type="paragraph" w:customStyle="1" w:styleId="51">
    <w:name w:val="заголовок 5"/>
    <w:basedOn w:val="a"/>
    <w:next w:val="a"/>
    <w:rsid w:val="00190351"/>
    <w:pPr>
      <w:keepNext/>
      <w:jc w:val="center"/>
      <w:outlineLvl w:val="4"/>
    </w:pPr>
    <w:rPr>
      <w:b/>
      <w:szCs w:val="20"/>
    </w:rPr>
  </w:style>
  <w:style w:type="paragraph" w:customStyle="1" w:styleId="11">
    <w:name w:val="Обычный1"/>
    <w:rsid w:val="00190351"/>
    <w:pPr>
      <w:widowControl w:val="0"/>
      <w:spacing w:line="300" w:lineRule="auto"/>
    </w:pPr>
    <w:rPr>
      <w:snapToGrid w:val="0"/>
      <w:sz w:val="24"/>
    </w:rPr>
  </w:style>
  <w:style w:type="paragraph" w:styleId="af6">
    <w:name w:val="Title"/>
    <w:basedOn w:val="a"/>
    <w:link w:val="af7"/>
    <w:qFormat/>
    <w:rsid w:val="00190351"/>
    <w:pPr>
      <w:ind w:firstLine="709"/>
      <w:jc w:val="center"/>
    </w:pPr>
    <w:rPr>
      <w:szCs w:val="20"/>
    </w:rPr>
  </w:style>
  <w:style w:type="character" w:customStyle="1" w:styleId="af7">
    <w:name w:val="Название Знак"/>
    <w:link w:val="af6"/>
    <w:rsid w:val="00190351"/>
    <w:rPr>
      <w:sz w:val="24"/>
    </w:rPr>
  </w:style>
  <w:style w:type="character" w:styleId="af8">
    <w:name w:val="annotation reference"/>
    <w:rsid w:val="00BC5430"/>
    <w:rPr>
      <w:sz w:val="16"/>
      <w:szCs w:val="16"/>
    </w:rPr>
  </w:style>
  <w:style w:type="paragraph" w:styleId="af9">
    <w:name w:val="annotation text"/>
    <w:basedOn w:val="a"/>
    <w:link w:val="afa"/>
    <w:rsid w:val="00BC543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BC5430"/>
  </w:style>
  <w:style w:type="character" w:customStyle="1" w:styleId="80">
    <w:name w:val="Заголовок 8 Знак"/>
    <w:link w:val="8"/>
    <w:rsid w:val="00BC543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link w:val="5"/>
    <w:rsid w:val="00BC5430"/>
    <w:rPr>
      <w:b/>
      <w:bCs/>
      <w:i/>
      <w:iCs/>
      <w:sz w:val="26"/>
      <w:szCs w:val="26"/>
    </w:rPr>
  </w:style>
  <w:style w:type="paragraph" w:customStyle="1" w:styleId="73">
    <w:name w:val="7аголовок 3"/>
    <w:basedOn w:val="a"/>
    <w:next w:val="a"/>
    <w:rsid w:val="00BC5430"/>
    <w:pPr>
      <w:keepNext/>
      <w:widowControl w:val="0"/>
      <w:jc w:val="center"/>
    </w:pPr>
    <w:rPr>
      <w:snapToGrid w:val="0"/>
      <w:sz w:val="28"/>
      <w:szCs w:val="20"/>
    </w:rPr>
  </w:style>
  <w:style w:type="paragraph" w:styleId="31">
    <w:name w:val="Body Text Indent 3"/>
    <w:basedOn w:val="a"/>
    <w:link w:val="32"/>
    <w:rsid w:val="00BC54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C5430"/>
    <w:rPr>
      <w:sz w:val="16"/>
      <w:szCs w:val="16"/>
    </w:rPr>
  </w:style>
  <w:style w:type="paragraph" w:customStyle="1" w:styleId="afb">
    <w:name w:val="основной текст"/>
    <w:basedOn w:val="a"/>
    <w:link w:val="afc"/>
    <w:qFormat/>
    <w:rsid w:val="00FF39E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c">
    <w:name w:val="основной текст Знак"/>
    <w:link w:val="afb"/>
    <w:rsid w:val="00FF39E3"/>
    <w:rPr>
      <w:sz w:val="28"/>
    </w:rPr>
  </w:style>
  <w:style w:type="paragraph" w:customStyle="1" w:styleId="Char">
    <w:name w:val="Char"/>
    <w:basedOn w:val="a"/>
    <w:rsid w:val="00FF39E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d">
    <w:name w:val="Мелкий"/>
    <w:basedOn w:val="a"/>
    <w:rsid w:val="00DB166C"/>
    <w:pPr>
      <w:widowControl w:val="0"/>
      <w:tabs>
        <w:tab w:val="left" w:pos="397"/>
        <w:tab w:val="left" w:pos="567"/>
      </w:tabs>
      <w:overflowPunct w:val="0"/>
      <w:autoSpaceDE w:val="0"/>
      <w:autoSpaceDN w:val="0"/>
      <w:adjustRightInd w:val="0"/>
      <w:spacing w:line="204" w:lineRule="auto"/>
      <w:jc w:val="both"/>
      <w:textAlignment w:val="baseline"/>
    </w:pPr>
    <w:rPr>
      <w:rFonts w:ascii="Antiqua" w:hAnsi="Antiqua" w:cs="Antiqua"/>
    </w:rPr>
  </w:style>
  <w:style w:type="character" w:customStyle="1" w:styleId="afe">
    <w:name w:val="Ссылка на конц.сноску"/>
    <w:rsid w:val="00DB166C"/>
    <w:rPr>
      <w:rFonts w:ascii="Antiqua" w:hAnsi="Antiqua" w:cs="Antiqua"/>
      <w:sz w:val="24"/>
      <w:szCs w:val="24"/>
      <w:vertAlign w:val="baseline"/>
      <w:lang w:val="en-US"/>
    </w:rPr>
  </w:style>
  <w:style w:type="character" w:customStyle="1" w:styleId="apple-style-span">
    <w:name w:val="apple-style-span"/>
    <w:basedOn w:val="a0"/>
    <w:rsid w:val="00141343"/>
  </w:style>
  <w:style w:type="character" w:customStyle="1" w:styleId="apple-converted-space">
    <w:name w:val="apple-converted-space"/>
    <w:basedOn w:val="a0"/>
    <w:rsid w:val="00141343"/>
  </w:style>
  <w:style w:type="character" w:customStyle="1" w:styleId="a7">
    <w:name w:val="Нижний колонтитул Знак"/>
    <w:link w:val="a6"/>
    <w:uiPriority w:val="99"/>
    <w:rsid w:val="008769BF"/>
    <w:rPr>
      <w:sz w:val="24"/>
      <w:szCs w:val="24"/>
    </w:rPr>
  </w:style>
  <w:style w:type="paragraph" w:customStyle="1" w:styleId="23">
    <w:name w:val="Знак2"/>
    <w:basedOn w:val="a"/>
    <w:rsid w:val="001C41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C41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magetext">
    <w:name w:val="imagetext"/>
    <w:basedOn w:val="a"/>
    <w:rsid w:val="00070FF7"/>
    <w:pPr>
      <w:spacing w:before="100" w:beforeAutospacing="1" w:after="100" w:afterAutospacing="1"/>
    </w:pPr>
  </w:style>
  <w:style w:type="paragraph" w:styleId="aff">
    <w:name w:val="caption"/>
    <w:basedOn w:val="a"/>
    <w:next w:val="a"/>
    <w:uiPriority w:val="35"/>
    <w:qFormat/>
    <w:rsid w:val="000725A5"/>
    <w:rPr>
      <w:b/>
      <w:bCs/>
      <w:sz w:val="20"/>
      <w:szCs w:val="20"/>
    </w:rPr>
  </w:style>
  <w:style w:type="character" w:customStyle="1" w:styleId="FontStyle56">
    <w:name w:val="Font Style56"/>
    <w:rsid w:val="00C911AB"/>
    <w:rPr>
      <w:rFonts w:ascii="Cambria" w:hAnsi="Cambria" w:cs="Cambria"/>
      <w:sz w:val="26"/>
      <w:szCs w:val="26"/>
    </w:rPr>
  </w:style>
  <w:style w:type="paragraph" w:customStyle="1" w:styleId="Papertitle">
    <w:name w:val="Paper title"/>
    <w:basedOn w:val="a"/>
    <w:rsid w:val="00EA24FF"/>
    <w:pPr>
      <w:jc w:val="center"/>
    </w:pPr>
    <w:rPr>
      <w:b/>
      <w:caps/>
      <w:sz w:val="28"/>
      <w:szCs w:val="28"/>
    </w:rPr>
  </w:style>
  <w:style w:type="paragraph" w:customStyle="1" w:styleId="AuthorandAffiliation">
    <w:name w:val="Author and Affiliation"/>
    <w:basedOn w:val="a"/>
    <w:rsid w:val="00EA24FF"/>
    <w:pPr>
      <w:jc w:val="center"/>
    </w:pPr>
    <w:rPr>
      <w:i/>
    </w:rPr>
  </w:style>
  <w:style w:type="paragraph" w:customStyle="1" w:styleId="1">
    <w:name w:val="Стиль1"/>
    <w:basedOn w:val="a"/>
    <w:rsid w:val="00536670"/>
    <w:pPr>
      <w:numPr>
        <w:numId w:val="43"/>
      </w:numPr>
    </w:pPr>
  </w:style>
  <w:style w:type="paragraph" w:customStyle="1" w:styleId="aff0">
    <w:name w:val="Текст тезиса"/>
    <w:basedOn w:val="a"/>
    <w:rsid w:val="007B3BE4"/>
    <w:pPr>
      <w:suppressAutoHyphens/>
      <w:ind w:firstLine="709"/>
      <w:jc w:val="both"/>
    </w:pPr>
    <w:rPr>
      <w:rFonts w:eastAsia="MS Mincho"/>
      <w:lang w:eastAsia="he-IL" w:bidi="he-IL"/>
    </w:rPr>
  </w:style>
  <w:style w:type="paragraph" w:customStyle="1" w:styleId="aff1">
    <w:name w:val="Формула"/>
    <w:basedOn w:val="aff0"/>
    <w:rsid w:val="007B3BE4"/>
    <w:pPr>
      <w:tabs>
        <w:tab w:val="left" w:pos="0"/>
        <w:tab w:val="center" w:pos="4536"/>
        <w:tab w:val="right" w:pos="9072"/>
      </w:tabs>
      <w:ind w:firstLine="0"/>
      <w:jc w:val="left"/>
    </w:pPr>
  </w:style>
  <w:style w:type="paragraph" w:customStyle="1" w:styleId="aff2">
    <w:name w:val="Знак Знак Знак Знак Знак Знак Знак Знак Знак Знак"/>
    <w:basedOn w:val="a"/>
    <w:rsid w:val="00AA50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link w:val="7"/>
    <w:semiHidden/>
    <w:rsid w:val="006C5F15"/>
    <w:rPr>
      <w:rFonts w:ascii="Calibri" w:eastAsia="Times New Roman" w:hAnsi="Calibri" w:cs="Times New Roman"/>
      <w:sz w:val="24"/>
      <w:szCs w:val="24"/>
    </w:rPr>
  </w:style>
  <w:style w:type="paragraph" w:customStyle="1" w:styleId="text">
    <w:name w:val="text"/>
    <w:basedOn w:val="a"/>
    <w:rsid w:val="00574F05"/>
    <w:pPr>
      <w:spacing w:before="100" w:beforeAutospacing="1" w:after="100" w:afterAutospacing="1"/>
    </w:pPr>
  </w:style>
  <w:style w:type="character" w:customStyle="1" w:styleId="aa">
    <w:name w:val="Подзаголовок Знак"/>
    <w:link w:val="a9"/>
    <w:rsid w:val="008707C6"/>
    <w:rPr>
      <w:b/>
      <w:bCs/>
      <w:i/>
      <w:iCs/>
      <w:color w:val="000000"/>
      <w:spacing w:val="-1"/>
      <w:sz w:val="28"/>
      <w:szCs w:val="28"/>
      <w:shd w:val="clear" w:color="auto" w:fill="FFFFFF"/>
    </w:rPr>
  </w:style>
  <w:style w:type="paragraph" w:customStyle="1" w:styleId="aff3">
    <w:name w:val="Обычный с отступом"/>
    <w:basedOn w:val="a"/>
    <w:rsid w:val="00015A8D"/>
    <w:pPr>
      <w:ind w:firstLine="720"/>
      <w:jc w:val="both"/>
    </w:pPr>
    <w:rPr>
      <w:rFonts w:ascii="Courier New" w:hAnsi="Courier New"/>
      <w:sz w:val="28"/>
      <w:szCs w:val="20"/>
    </w:rPr>
  </w:style>
  <w:style w:type="paragraph" w:customStyle="1" w:styleId="210">
    <w:name w:val="Основной текст с отступом 21"/>
    <w:basedOn w:val="a"/>
    <w:rsid w:val="00015A8D"/>
    <w:pPr>
      <w:widowControl w:val="0"/>
      <w:ind w:firstLine="567"/>
      <w:jc w:val="both"/>
    </w:pPr>
    <w:rPr>
      <w:sz w:val="28"/>
      <w:szCs w:val="20"/>
    </w:rPr>
  </w:style>
  <w:style w:type="character" w:styleId="aff4">
    <w:name w:val="endnote reference"/>
    <w:rsid w:val="006D74F7"/>
    <w:rPr>
      <w:rFonts w:ascii="Antiqua" w:hAnsi="Antiqua"/>
      <w:kern w:val="0"/>
      <w:sz w:val="24"/>
      <w:vertAlign w:val="baseline"/>
    </w:rPr>
  </w:style>
  <w:style w:type="paragraph" w:customStyle="1" w:styleId="aff5">
    <w:name w:val="Концевая сноска"/>
    <w:basedOn w:val="20"/>
    <w:next w:val="a6"/>
    <w:link w:val="aff6"/>
    <w:rsid w:val="006D74F7"/>
    <w:pPr>
      <w:widowControl w:val="0"/>
      <w:tabs>
        <w:tab w:val="left" w:pos="397"/>
        <w:tab w:val="left" w:pos="567"/>
      </w:tabs>
      <w:spacing w:line="204" w:lineRule="auto"/>
      <w:ind w:firstLine="284"/>
      <w:jc w:val="both"/>
    </w:pPr>
    <w:rPr>
      <w:rFonts w:ascii="Antiqua" w:hAnsi="Antiqua"/>
      <w:sz w:val="24"/>
      <w:u w:val="none"/>
    </w:rPr>
  </w:style>
  <w:style w:type="character" w:customStyle="1" w:styleId="aff6">
    <w:name w:val="Концевая сноска Знак"/>
    <w:link w:val="aff5"/>
    <w:rsid w:val="006D74F7"/>
    <w:rPr>
      <w:rFonts w:ascii="Antiqua" w:hAnsi="Antiqua"/>
      <w:sz w:val="24"/>
      <w:szCs w:val="24"/>
    </w:rPr>
  </w:style>
  <w:style w:type="paragraph" w:customStyle="1" w:styleId="aff7">
    <w:name w:val="Номер формулы"/>
    <w:basedOn w:val="a"/>
    <w:rsid w:val="006D74F7"/>
    <w:pPr>
      <w:widowControl w:val="0"/>
      <w:tabs>
        <w:tab w:val="left" w:pos="567"/>
      </w:tabs>
      <w:spacing w:before="20" w:after="20"/>
      <w:jc w:val="right"/>
    </w:pPr>
    <w:rPr>
      <w:rFonts w:ascii="Antiqua" w:hAnsi="Antiqua"/>
      <w:szCs w:val="20"/>
    </w:rPr>
  </w:style>
  <w:style w:type="character" w:customStyle="1" w:styleId="aff8">
    <w:name w:val="Текст концевой сноски Знак"/>
    <w:rsid w:val="006D74F7"/>
    <w:rPr>
      <w:rFonts w:ascii="Antiqua" w:hAnsi="Antiqua"/>
      <w:color w:val="000000"/>
      <w:spacing w:val="0"/>
      <w:w w:val="100"/>
      <w:position w:val="0"/>
      <w:sz w:val="24"/>
      <w:lang w:val="ru-RU" w:eastAsia="ru-RU" w:bidi="ar-SA"/>
    </w:rPr>
  </w:style>
  <w:style w:type="paragraph" w:styleId="aff9">
    <w:name w:val="endnote text"/>
    <w:basedOn w:val="a"/>
    <w:link w:val="12"/>
    <w:rsid w:val="006D74F7"/>
    <w:rPr>
      <w:sz w:val="20"/>
      <w:szCs w:val="20"/>
    </w:rPr>
  </w:style>
  <w:style w:type="character" w:customStyle="1" w:styleId="12">
    <w:name w:val="Текст концевой сноски Знак1"/>
    <w:basedOn w:val="a0"/>
    <w:link w:val="aff9"/>
    <w:rsid w:val="006D74F7"/>
  </w:style>
  <w:style w:type="paragraph" w:customStyle="1" w:styleId="FR1">
    <w:name w:val="FR1"/>
    <w:rsid w:val="00A920D5"/>
    <w:pPr>
      <w:widowControl w:val="0"/>
      <w:autoSpaceDE w:val="0"/>
      <w:autoSpaceDN w:val="0"/>
      <w:adjustRightInd w:val="0"/>
      <w:spacing w:before="160"/>
    </w:pPr>
    <w:rPr>
      <w:b/>
      <w:bCs/>
      <w:sz w:val="40"/>
      <w:szCs w:val="40"/>
    </w:rPr>
  </w:style>
  <w:style w:type="paragraph" w:customStyle="1" w:styleId="FR3">
    <w:name w:val="FR3"/>
    <w:rsid w:val="00A920D5"/>
    <w:pPr>
      <w:widowControl w:val="0"/>
      <w:autoSpaceDE w:val="0"/>
      <w:autoSpaceDN w:val="0"/>
      <w:adjustRightInd w:val="0"/>
      <w:ind w:firstLine="240"/>
    </w:pPr>
    <w:rPr>
      <w:rFonts w:ascii="Arial" w:hAnsi="Arial" w:cs="Arial"/>
      <w:sz w:val="16"/>
      <w:szCs w:val="16"/>
    </w:rPr>
  </w:style>
  <w:style w:type="paragraph" w:customStyle="1" w:styleId="211">
    <w:name w:val="Основной текст 21"/>
    <w:basedOn w:val="a"/>
    <w:rsid w:val="00503590"/>
    <w:pPr>
      <w:ind w:firstLine="851"/>
      <w:jc w:val="both"/>
    </w:pPr>
    <w:rPr>
      <w:sz w:val="28"/>
      <w:szCs w:val="20"/>
    </w:rPr>
  </w:style>
  <w:style w:type="character" w:styleId="HTML">
    <w:name w:val="HTML Code"/>
    <w:rsid w:val="00801FB8"/>
    <w:rPr>
      <w:rFonts w:ascii="Courier New" w:eastAsia="Times New Roman" w:hAnsi="Courier New" w:cs="Courier New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70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yperlink" Target="mailto:sstsconf@gmail.com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Научные основы и задачи по формированию системы оценки рисков</vt:lpstr>
    </vt:vector>
  </TitlesOfParts>
  <Company>ras</Company>
  <LinksUpToDate>false</LinksUpToDate>
  <CharactersWithSpaces>6129</CharactersWithSpaces>
  <SharedDoc>false</SharedDoc>
  <HLinks>
    <vt:vector size="12" baseType="variant">
      <vt:variant>
        <vt:i4>5177422</vt:i4>
      </vt:variant>
      <vt:variant>
        <vt:i4>27</vt:i4>
      </vt:variant>
      <vt:variant>
        <vt:i4>0</vt:i4>
      </vt:variant>
      <vt:variant>
        <vt:i4>5</vt:i4>
      </vt:variant>
      <vt:variant>
        <vt:lpwstr>http://conf.ict.nsc.ru/SSTS-2018/</vt:lpwstr>
      </vt:variant>
      <vt:variant>
        <vt:lpwstr/>
      </vt:variant>
      <vt:variant>
        <vt:i4>7143498</vt:i4>
      </vt:variant>
      <vt:variant>
        <vt:i4>24</vt:i4>
      </vt:variant>
      <vt:variant>
        <vt:i4>0</vt:i4>
      </vt:variant>
      <vt:variant>
        <vt:i4>5</vt:i4>
      </vt:variant>
      <vt:variant>
        <vt:lpwstr>mailto:sstsconf@gmail.com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Научные основы и задачи по формированию системы оценки рисков</dc:title>
  <dc:creator>user</dc:creator>
  <cp:lastModifiedBy>SystmPC</cp:lastModifiedBy>
  <cp:revision>2</cp:revision>
  <cp:lastPrinted>2012-03-29T05:51:00Z</cp:lastPrinted>
  <dcterms:created xsi:type="dcterms:W3CDTF">2023-03-15T06:05:00Z</dcterms:created>
  <dcterms:modified xsi:type="dcterms:W3CDTF">2023-03-15T06:05:00Z</dcterms:modified>
</cp:coreProperties>
</file>