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BE" w:rsidRPr="002964DD" w:rsidRDefault="005C50BE" w:rsidP="005C50BE">
      <w:pPr>
        <w:pStyle w:val="a5"/>
        <w:widowControl w:val="0"/>
        <w:ind w:firstLine="340"/>
        <w:jc w:val="both"/>
        <w:rPr>
          <w:rFonts w:ascii="Times New Roman" w:hAnsi="Times New Roman"/>
        </w:rPr>
      </w:pPr>
      <w:r w:rsidRPr="002964DD">
        <w:rPr>
          <w:rFonts w:ascii="Times New Roman" w:hAnsi="Times New Roman"/>
        </w:rPr>
        <w:t>УДК 621.43: 631.372: 681.518.3</w:t>
      </w:r>
    </w:p>
    <w:p w:rsidR="005C50BE" w:rsidRPr="003208C5" w:rsidRDefault="005C50BE" w:rsidP="005C50BE">
      <w:pPr>
        <w:widowControl w:val="0"/>
        <w:ind w:firstLine="340"/>
        <w:jc w:val="both"/>
        <w:rPr>
          <w:b/>
          <w:sz w:val="20"/>
        </w:rPr>
      </w:pPr>
    </w:p>
    <w:p w:rsidR="005C50BE" w:rsidRPr="002964DD" w:rsidRDefault="005C50BE" w:rsidP="005C50BE">
      <w:pPr>
        <w:shd w:val="clear" w:color="auto" w:fill="FFFFFF"/>
        <w:ind w:firstLine="340"/>
        <w:jc w:val="center"/>
        <w:rPr>
          <w:i/>
          <w:snapToGrid w:val="0"/>
          <w:color w:val="000000"/>
          <w:sz w:val="20"/>
        </w:rPr>
      </w:pPr>
      <w:r>
        <w:rPr>
          <w:i/>
          <w:snapToGrid w:val="0"/>
          <w:color w:val="000000"/>
          <w:sz w:val="20"/>
        </w:rPr>
        <w:t>Савченко О.Ф.</w:t>
      </w:r>
    </w:p>
    <w:p w:rsidR="005C50BE" w:rsidRPr="003208C5" w:rsidRDefault="005C50BE" w:rsidP="005C50BE">
      <w:pPr>
        <w:shd w:val="clear" w:color="auto" w:fill="FFFFFF"/>
        <w:ind w:firstLine="340"/>
        <w:jc w:val="center"/>
        <w:rPr>
          <w:i/>
          <w:iCs/>
          <w:sz w:val="20"/>
        </w:rPr>
      </w:pPr>
      <w:r w:rsidRPr="003208C5">
        <w:rPr>
          <w:i/>
          <w:snapToGrid w:val="0"/>
          <w:color w:val="000000"/>
          <w:sz w:val="20"/>
        </w:rPr>
        <w:t xml:space="preserve">(ФГБНУ </w:t>
      </w:r>
      <w:proofErr w:type="spellStart"/>
      <w:r w:rsidRPr="003208C5">
        <w:rPr>
          <w:i/>
          <w:snapToGrid w:val="0"/>
          <w:color w:val="000000"/>
          <w:sz w:val="20"/>
        </w:rPr>
        <w:t>СибФТИ</w:t>
      </w:r>
      <w:proofErr w:type="spellEnd"/>
      <w:r w:rsidRPr="003208C5">
        <w:rPr>
          <w:i/>
          <w:snapToGrid w:val="0"/>
          <w:color w:val="000000"/>
          <w:sz w:val="20"/>
        </w:rPr>
        <w:t>, Новосибирск)</w:t>
      </w:r>
    </w:p>
    <w:p w:rsidR="005C50BE" w:rsidRDefault="005C50BE" w:rsidP="005C50BE">
      <w:pPr>
        <w:pStyle w:val="a5"/>
        <w:widowControl w:val="0"/>
        <w:ind w:firstLine="340"/>
        <w:jc w:val="center"/>
        <w:rPr>
          <w:rFonts w:ascii="Times New Roman" w:hAnsi="Times New Roman"/>
          <w:b/>
          <w:caps/>
        </w:rPr>
      </w:pPr>
    </w:p>
    <w:p w:rsidR="005C50BE" w:rsidRPr="00410AA4" w:rsidRDefault="005C50BE" w:rsidP="005C50BE">
      <w:pPr>
        <w:pStyle w:val="a5"/>
        <w:widowControl w:val="0"/>
        <w:ind w:firstLine="340"/>
        <w:jc w:val="center"/>
        <w:rPr>
          <w:rFonts w:ascii="Times New Roman" w:hAnsi="Times New Roman"/>
          <w:b/>
          <w:caps/>
        </w:rPr>
      </w:pPr>
      <w:r w:rsidRPr="00410AA4">
        <w:rPr>
          <w:rFonts w:ascii="Times New Roman" w:hAnsi="Times New Roman"/>
          <w:b/>
          <w:caps/>
        </w:rPr>
        <w:t xml:space="preserve">Совершенствование технических средств анализа рабочих процессов тракторных </w:t>
      </w:r>
      <w:r w:rsidR="00FC3ADA">
        <w:rPr>
          <w:rFonts w:ascii="Times New Roman" w:hAnsi="Times New Roman"/>
          <w:b/>
          <w:caps/>
        </w:rPr>
        <w:t>двигателей</w:t>
      </w:r>
      <w:bookmarkStart w:id="0" w:name="_GoBack"/>
      <w:bookmarkEnd w:id="0"/>
      <w:r w:rsidRPr="00410AA4">
        <w:rPr>
          <w:rFonts w:ascii="Times New Roman" w:hAnsi="Times New Roman"/>
          <w:b/>
          <w:caps/>
        </w:rPr>
        <w:t xml:space="preserve"> </w:t>
      </w:r>
    </w:p>
    <w:p w:rsidR="005C50BE" w:rsidRPr="00410AA4" w:rsidRDefault="005C50BE" w:rsidP="005C50BE">
      <w:pPr>
        <w:pStyle w:val="a5"/>
        <w:widowControl w:val="0"/>
        <w:ind w:firstLine="340"/>
        <w:jc w:val="both"/>
        <w:rPr>
          <w:rFonts w:ascii="Times New Roman" w:hAnsi="Times New Roman"/>
          <w:b/>
        </w:rPr>
      </w:pPr>
    </w:p>
    <w:p w:rsidR="005C50BE" w:rsidRPr="002964DD" w:rsidRDefault="005C50BE" w:rsidP="005C50BE">
      <w:pPr>
        <w:pStyle w:val="a5"/>
        <w:widowControl w:val="0"/>
        <w:ind w:firstLine="340"/>
        <w:jc w:val="both"/>
        <w:rPr>
          <w:rFonts w:ascii="Times New Roman" w:hAnsi="Times New Roman"/>
        </w:rPr>
      </w:pPr>
      <w:r w:rsidRPr="00410AA4">
        <w:rPr>
          <w:rFonts w:ascii="Times New Roman" w:hAnsi="Times New Roman"/>
        </w:rPr>
        <w:t xml:space="preserve">Рассмотрено развитие работ по созданию и совершенствованию технических средств регистрации и анализа рабочих процессов ДВС, начиная от автономных цифровых приборов, далее микропроцессорных, затем на базе </w:t>
      </w:r>
      <w:r>
        <w:rPr>
          <w:rFonts w:ascii="Times New Roman" w:hAnsi="Times New Roman"/>
        </w:rPr>
        <w:t>ЭВМ</w:t>
      </w:r>
      <w:r w:rsidRPr="00410AA4">
        <w:rPr>
          <w:rFonts w:ascii="Times New Roman" w:hAnsi="Times New Roman"/>
        </w:rPr>
        <w:t xml:space="preserve"> и персональных </w:t>
      </w:r>
      <w:r>
        <w:rPr>
          <w:rFonts w:ascii="Times New Roman" w:hAnsi="Times New Roman"/>
        </w:rPr>
        <w:t>компьютеров</w:t>
      </w:r>
      <w:r w:rsidRPr="00410AA4">
        <w:rPr>
          <w:rFonts w:ascii="Times New Roman" w:hAnsi="Times New Roman"/>
        </w:rPr>
        <w:t xml:space="preserve"> и до измерительных экспертных систем на основе виртуальных и интеллектуальных технологий.</w:t>
      </w:r>
    </w:p>
    <w:p w:rsidR="005C50BE" w:rsidRPr="00410AA4" w:rsidRDefault="005C50BE" w:rsidP="005C50BE">
      <w:pPr>
        <w:pStyle w:val="a5"/>
        <w:widowControl w:val="0"/>
        <w:ind w:firstLine="340"/>
        <w:jc w:val="both"/>
        <w:rPr>
          <w:rFonts w:ascii="Times New Roman" w:hAnsi="Times New Roman"/>
        </w:rPr>
      </w:pPr>
      <w:r w:rsidRPr="00410AA4">
        <w:rPr>
          <w:rFonts w:ascii="Times New Roman" w:hAnsi="Times New Roman"/>
          <w:b/>
        </w:rPr>
        <w:t xml:space="preserve">Ключевые слова: </w:t>
      </w:r>
      <w:r w:rsidR="00713366" w:rsidRPr="00713366">
        <w:rPr>
          <w:rFonts w:ascii="Times New Roman" w:hAnsi="Times New Roman"/>
        </w:rPr>
        <w:t xml:space="preserve">тракторный </w:t>
      </w:r>
      <w:r w:rsidRPr="00713366">
        <w:rPr>
          <w:rFonts w:ascii="Times New Roman" w:hAnsi="Times New Roman"/>
        </w:rPr>
        <w:t>д</w:t>
      </w:r>
      <w:r w:rsidRPr="00410AA4">
        <w:rPr>
          <w:rFonts w:ascii="Times New Roman" w:hAnsi="Times New Roman"/>
        </w:rPr>
        <w:t>вигатель,</w:t>
      </w:r>
      <w:r w:rsidRPr="00410AA4">
        <w:rPr>
          <w:rFonts w:ascii="Times New Roman" w:hAnsi="Times New Roman"/>
          <w:b/>
        </w:rPr>
        <w:t xml:space="preserve"> </w:t>
      </w:r>
      <w:r w:rsidRPr="00410AA4">
        <w:rPr>
          <w:rFonts w:ascii="Times New Roman" w:hAnsi="Times New Roman"/>
        </w:rPr>
        <w:t>диагностирование, техническое состояние,  датчики рабочих процессов, микропроцессор, экспертная система, технология виртуальных приборов</w:t>
      </w:r>
    </w:p>
    <w:p w:rsidR="006A4803" w:rsidRPr="00713366" w:rsidRDefault="006A4803"/>
    <w:p w:rsidR="005C50BE" w:rsidRPr="00713366" w:rsidRDefault="005C50BE"/>
    <w:p w:rsidR="005C50BE" w:rsidRPr="00A009D2" w:rsidRDefault="005C50BE" w:rsidP="005C50BE">
      <w:pPr>
        <w:autoSpaceDE w:val="0"/>
        <w:autoSpaceDN w:val="0"/>
        <w:adjustRightInd w:val="0"/>
        <w:jc w:val="center"/>
        <w:rPr>
          <w:rFonts w:ascii="Arial CYR" w:hAnsi="Arial CYR" w:cs="Arial CYR"/>
          <w:color w:val="000000"/>
          <w:sz w:val="20"/>
          <w:lang w:val="en-US"/>
        </w:rPr>
      </w:pPr>
      <w:proofErr w:type="spellStart"/>
      <w:r w:rsidRPr="00A009D2">
        <w:rPr>
          <w:i/>
          <w:iCs/>
          <w:color w:val="000000"/>
          <w:sz w:val="20"/>
          <w:lang w:val="en-US"/>
        </w:rPr>
        <w:t>Savchenko</w:t>
      </w:r>
      <w:proofErr w:type="spellEnd"/>
      <w:r w:rsidRPr="00A009D2">
        <w:rPr>
          <w:i/>
          <w:iCs/>
          <w:color w:val="000000"/>
          <w:sz w:val="20"/>
          <w:lang w:val="en-US"/>
        </w:rPr>
        <w:t xml:space="preserve"> O. F.</w:t>
      </w:r>
    </w:p>
    <w:p w:rsidR="005C50BE" w:rsidRPr="00A009D2" w:rsidRDefault="005C50BE" w:rsidP="005C50BE">
      <w:pPr>
        <w:autoSpaceDE w:val="0"/>
        <w:autoSpaceDN w:val="0"/>
        <w:adjustRightInd w:val="0"/>
        <w:jc w:val="center"/>
        <w:rPr>
          <w:rFonts w:ascii="Arial CYR" w:hAnsi="Arial CYR" w:cs="Arial CYR"/>
          <w:color w:val="000000"/>
          <w:sz w:val="20"/>
          <w:lang w:val="en-US"/>
        </w:rPr>
      </w:pPr>
      <w:r w:rsidRPr="00A009D2">
        <w:rPr>
          <w:iCs/>
          <w:color w:val="000000"/>
          <w:sz w:val="20"/>
          <w:lang w:val="en-US"/>
        </w:rPr>
        <w:t xml:space="preserve">FGBNU </w:t>
      </w:r>
      <w:proofErr w:type="spellStart"/>
      <w:r w:rsidRPr="00A009D2">
        <w:rPr>
          <w:iCs/>
          <w:color w:val="000000"/>
          <w:sz w:val="20"/>
          <w:lang w:val="en-US"/>
        </w:rPr>
        <w:t>SibFTI</w:t>
      </w:r>
      <w:proofErr w:type="spellEnd"/>
      <w:r w:rsidRPr="00A009D2">
        <w:rPr>
          <w:color w:val="000000"/>
          <w:sz w:val="20"/>
          <w:lang w:val="en-US"/>
        </w:rPr>
        <w:t>, Novosibirsk</w:t>
      </w:r>
    </w:p>
    <w:p w:rsidR="005C50BE" w:rsidRPr="005C50BE" w:rsidRDefault="005C50BE" w:rsidP="005C50BE">
      <w:pPr>
        <w:pStyle w:val="a5"/>
        <w:widowControl w:val="0"/>
        <w:ind w:firstLine="340"/>
        <w:jc w:val="both"/>
        <w:rPr>
          <w:rFonts w:ascii="Times New Roman" w:hAnsi="Times New Roman"/>
          <w:b/>
          <w:lang w:val="en-US"/>
        </w:rPr>
      </w:pPr>
    </w:p>
    <w:p w:rsidR="005C50BE" w:rsidRPr="002B2A84" w:rsidRDefault="005C50BE" w:rsidP="005C50BE">
      <w:pPr>
        <w:pStyle w:val="a5"/>
        <w:widowControl w:val="0"/>
        <w:ind w:firstLine="340"/>
        <w:jc w:val="center"/>
        <w:rPr>
          <w:rFonts w:ascii="Times New Roman" w:hAnsi="Times New Roman"/>
          <w:b/>
          <w:lang w:val="en-US"/>
        </w:rPr>
      </w:pPr>
      <w:r>
        <w:rPr>
          <w:rFonts w:ascii="Times New Roman" w:hAnsi="Times New Roman"/>
          <w:b/>
          <w:lang w:val="en-US"/>
        </w:rPr>
        <w:t>IMPROVEMENT THE TECHNICAL MEANS OF ANALYSIS WORKFLOW TRACTOR ENGINES</w:t>
      </w:r>
    </w:p>
    <w:p w:rsidR="005C50BE" w:rsidRDefault="005C50BE" w:rsidP="005C50BE">
      <w:pPr>
        <w:pStyle w:val="a5"/>
        <w:widowControl w:val="0"/>
        <w:ind w:firstLine="340"/>
        <w:jc w:val="both"/>
        <w:rPr>
          <w:rFonts w:ascii="Times New Roman" w:hAnsi="Times New Roman"/>
          <w:b/>
          <w:lang w:val="en-US"/>
        </w:rPr>
      </w:pPr>
    </w:p>
    <w:p w:rsidR="005C50BE" w:rsidRPr="002B2A84" w:rsidRDefault="005C50BE" w:rsidP="005C50BE">
      <w:pPr>
        <w:pStyle w:val="a5"/>
        <w:widowControl w:val="0"/>
        <w:ind w:firstLine="340"/>
        <w:jc w:val="both"/>
        <w:rPr>
          <w:rFonts w:ascii="Times New Roman" w:hAnsi="Times New Roman"/>
          <w:lang w:val="en-US"/>
        </w:rPr>
      </w:pPr>
      <w:r w:rsidRPr="00583A5A">
        <w:rPr>
          <w:rFonts w:ascii="Times New Roman" w:hAnsi="Times New Roman"/>
          <w:lang w:val="en-US"/>
        </w:rPr>
        <w:t>Considered development work on the establishment and improvement of technical means of recording and analysis of tractor engines workflow, starting from autonomous digital devices, next microprocessor, then based on the mainframe and personal computers and to measuring expert systems based on virtual and intelligent technologies.</w:t>
      </w:r>
    </w:p>
    <w:p w:rsidR="005C50BE" w:rsidRPr="002B2A84" w:rsidRDefault="005C50BE" w:rsidP="005C50BE">
      <w:pPr>
        <w:pStyle w:val="a5"/>
        <w:widowControl w:val="0"/>
        <w:ind w:firstLine="340"/>
        <w:jc w:val="both"/>
        <w:rPr>
          <w:rFonts w:ascii="Times New Roman" w:hAnsi="Times New Roman"/>
          <w:lang w:val="en-US"/>
        </w:rPr>
      </w:pPr>
    </w:p>
    <w:p w:rsidR="005C50BE" w:rsidRPr="002B2A84" w:rsidRDefault="005C50BE" w:rsidP="005C50BE">
      <w:pPr>
        <w:pStyle w:val="a5"/>
        <w:widowControl w:val="0"/>
        <w:ind w:firstLine="340"/>
        <w:jc w:val="both"/>
        <w:rPr>
          <w:rFonts w:ascii="Times New Roman" w:hAnsi="Times New Roman"/>
          <w:lang w:val="en-US"/>
        </w:rPr>
      </w:pPr>
      <w:r w:rsidRPr="002B2A84">
        <w:rPr>
          <w:rFonts w:ascii="Times New Roman" w:hAnsi="Times New Roman"/>
          <w:b/>
          <w:lang w:val="en-US"/>
        </w:rPr>
        <w:t>Keywords:</w:t>
      </w:r>
      <w:r w:rsidRPr="002B2A84">
        <w:rPr>
          <w:rFonts w:ascii="Times New Roman" w:hAnsi="Times New Roman"/>
          <w:lang w:val="en-US"/>
        </w:rPr>
        <w:t xml:space="preserve"> </w:t>
      </w:r>
      <w:r w:rsidR="00713366" w:rsidRPr="00713366">
        <w:rPr>
          <w:rFonts w:ascii="Times New Roman" w:hAnsi="Times New Roman"/>
          <w:lang w:val="en-US"/>
        </w:rPr>
        <w:t>tractor engine,</w:t>
      </w:r>
      <w:r w:rsidR="00713366" w:rsidRPr="002B2A84">
        <w:rPr>
          <w:rFonts w:ascii="Times New Roman" w:hAnsi="Times New Roman"/>
          <w:lang w:val="en-US"/>
        </w:rPr>
        <w:t xml:space="preserve"> </w:t>
      </w:r>
      <w:r>
        <w:rPr>
          <w:rFonts w:ascii="Times New Roman" w:hAnsi="Times New Roman"/>
          <w:lang w:val="en-US"/>
        </w:rPr>
        <w:t>diagnos</w:t>
      </w:r>
      <w:r w:rsidR="00713366">
        <w:rPr>
          <w:rFonts w:ascii="Times New Roman" w:hAnsi="Times New Roman"/>
          <w:lang w:val="en-US"/>
        </w:rPr>
        <w:t>is</w:t>
      </w:r>
      <w:r w:rsidRPr="002B2A84">
        <w:rPr>
          <w:rFonts w:ascii="Times New Roman" w:hAnsi="Times New Roman"/>
          <w:lang w:val="en-US"/>
        </w:rPr>
        <w:t xml:space="preserve">, technical condition, </w:t>
      </w:r>
      <w:r w:rsidR="00713366">
        <w:rPr>
          <w:rFonts w:ascii="Times New Roman" w:hAnsi="Times New Roman"/>
          <w:lang w:val="en-US"/>
        </w:rPr>
        <w:t>workflow sensors</w:t>
      </w:r>
      <w:r w:rsidRPr="002B2A84">
        <w:rPr>
          <w:rFonts w:ascii="Times New Roman" w:hAnsi="Times New Roman"/>
          <w:lang w:val="en-US"/>
        </w:rPr>
        <w:t>, microprocessor, expert system, technology of virtual instruments</w:t>
      </w:r>
    </w:p>
    <w:p w:rsidR="005C50BE" w:rsidRPr="005C50BE" w:rsidRDefault="005C50BE">
      <w:pPr>
        <w:rPr>
          <w:lang w:val="en-US"/>
        </w:rPr>
      </w:pPr>
    </w:p>
    <w:sectPr w:rsidR="005C50BE" w:rsidRPr="005C50BE" w:rsidSect="005C50BE">
      <w:pgSz w:w="8392" w:h="11907" w:code="11"/>
      <w:pgMar w:top="1134" w:right="1134" w:bottom="1134" w:left="113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71"/>
    <w:rsid w:val="00511C8D"/>
    <w:rsid w:val="005C1E48"/>
    <w:rsid w:val="005C50BE"/>
    <w:rsid w:val="006A4803"/>
    <w:rsid w:val="00713366"/>
    <w:rsid w:val="007E7F71"/>
    <w:rsid w:val="00FC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B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ннотация"/>
    <w:basedOn w:val="a"/>
    <w:link w:val="a4"/>
    <w:qFormat/>
    <w:rsid w:val="005C1E48"/>
    <w:pPr>
      <w:widowControl w:val="0"/>
      <w:shd w:val="clear" w:color="auto" w:fill="FFFFFF"/>
      <w:autoSpaceDE w:val="0"/>
      <w:autoSpaceDN w:val="0"/>
      <w:adjustRightInd w:val="0"/>
      <w:spacing w:line="360" w:lineRule="auto"/>
      <w:ind w:left="567" w:right="567" w:firstLine="709"/>
      <w:jc w:val="both"/>
    </w:pPr>
    <w:rPr>
      <w:rFonts w:asciiTheme="minorHAnsi" w:eastAsiaTheme="minorHAnsi" w:hAnsiTheme="minorHAnsi" w:cstheme="minorBidi"/>
      <w:sz w:val="24"/>
      <w:szCs w:val="24"/>
      <w:lang w:eastAsia="en-US"/>
    </w:rPr>
  </w:style>
  <w:style w:type="character" w:customStyle="1" w:styleId="a4">
    <w:name w:val="Аннотация Знак"/>
    <w:basedOn w:val="a0"/>
    <w:link w:val="a3"/>
    <w:rsid w:val="005C1E48"/>
    <w:rPr>
      <w:sz w:val="24"/>
      <w:szCs w:val="24"/>
      <w:shd w:val="clear" w:color="auto" w:fill="FFFFFF"/>
    </w:rPr>
  </w:style>
  <w:style w:type="paragraph" w:styleId="a5">
    <w:name w:val="Plain Text"/>
    <w:basedOn w:val="a"/>
    <w:link w:val="a6"/>
    <w:rsid w:val="005C50BE"/>
    <w:rPr>
      <w:rFonts w:ascii="Courier New" w:hAnsi="Courier New"/>
      <w:sz w:val="20"/>
    </w:rPr>
  </w:style>
  <w:style w:type="character" w:customStyle="1" w:styleId="a6">
    <w:name w:val="Текст Знак"/>
    <w:basedOn w:val="a0"/>
    <w:link w:val="a5"/>
    <w:rsid w:val="005C50BE"/>
    <w:rPr>
      <w:rFonts w:ascii="Courier New" w:eastAsia="Times New Roman" w:hAnsi="Courier New" w:cs="Times New Roman"/>
      <w:sz w:val="20"/>
      <w:szCs w:val="20"/>
      <w:lang w:eastAsia="ru-RU"/>
    </w:rPr>
  </w:style>
  <w:style w:type="paragraph" w:customStyle="1" w:styleId="CharChar">
    <w:name w:val="Знак Знак Char Char"/>
    <w:basedOn w:val="a"/>
    <w:rsid w:val="005C50BE"/>
    <w:pPr>
      <w:spacing w:after="160" w:line="240" w:lineRule="exact"/>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B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ннотация"/>
    <w:basedOn w:val="a"/>
    <w:link w:val="a4"/>
    <w:qFormat/>
    <w:rsid w:val="005C1E48"/>
    <w:pPr>
      <w:widowControl w:val="0"/>
      <w:shd w:val="clear" w:color="auto" w:fill="FFFFFF"/>
      <w:autoSpaceDE w:val="0"/>
      <w:autoSpaceDN w:val="0"/>
      <w:adjustRightInd w:val="0"/>
      <w:spacing w:line="360" w:lineRule="auto"/>
      <w:ind w:left="567" w:right="567" w:firstLine="709"/>
      <w:jc w:val="both"/>
    </w:pPr>
    <w:rPr>
      <w:rFonts w:asciiTheme="minorHAnsi" w:eastAsiaTheme="minorHAnsi" w:hAnsiTheme="minorHAnsi" w:cstheme="minorBidi"/>
      <w:sz w:val="24"/>
      <w:szCs w:val="24"/>
      <w:lang w:eastAsia="en-US"/>
    </w:rPr>
  </w:style>
  <w:style w:type="character" w:customStyle="1" w:styleId="a4">
    <w:name w:val="Аннотация Знак"/>
    <w:basedOn w:val="a0"/>
    <w:link w:val="a3"/>
    <w:rsid w:val="005C1E48"/>
    <w:rPr>
      <w:sz w:val="24"/>
      <w:szCs w:val="24"/>
      <w:shd w:val="clear" w:color="auto" w:fill="FFFFFF"/>
    </w:rPr>
  </w:style>
  <w:style w:type="paragraph" w:styleId="a5">
    <w:name w:val="Plain Text"/>
    <w:basedOn w:val="a"/>
    <w:link w:val="a6"/>
    <w:rsid w:val="005C50BE"/>
    <w:rPr>
      <w:rFonts w:ascii="Courier New" w:hAnsi="Courier New"/>
      <w:sz w:val="20"/>
    </w:rPr>
  </w:style>
  <w:style w:type="character" w:customStyle="1" w:styleId="a6">
    <w:name w:val="Текст Знак"/>
    <w:basedOn w:val="a0"/>
    <w:link w:val="a5"/>
    <w:rsid w:val="005C50BE"/>
    <w:rPr>
      <w:rFonts w:ascii="Courier New" w:eastAsia="Times New Roman" w:hAnsi="Courier New" w:cs="Times New Roman"/>
      <w:sz w:val="20"/>
      <w:szCs w:val="20"/>
      <w:lang w:eastAsia="ru-RU"/>
    </w:rPr>
  </w:style>
  <w:style w:type="paragraph" w:customStyle="1" w:styleId="CharChar">
    <w:name w:val="Знак Знак Char Char"/>
    <w:basedOn w:val="a"/>
    <w:rsid w:val="005C50BE"/>
    <w:pPr>
      <w:spacing w:after="160" w:line="240" w:lineRule="exac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2015-09-15T10:26:00Z</dcterms:created>
  <dcterms:modified xsi:type="dcterms:W3CDTF">2015-09-15T10:26:00Z</dcterms:modified>
</cp:coreProperties>
</file>