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DF" w:rsidRDefault="000B51DF" w:rsidP="000B51DF">
      <w:pPr>
        <w:spacing w:after="0" w:line="240" w:lineRule="auto"/>
        <w:ind w:firstLine="425"/>
        <w:jc w:val="center"/>
        <w:rPr>
          <w:rFonts w:cs="Times New Roman"/>
          <w:bCs/>
          <w:i/>
          <w:sz w:val="24"/>
          <w:szCs w:val="24"/>
        </w:rPr>
      </w:pPr>
      <w:r w:rsidRPr="00D432FC">
        <w:rPr>
          <w:rFonts w:cs="Times New Roman"/>
          <w:bCs/>
          <w:sz w:val="24"/>
          <w:szCs w:val="24"/>
        </w:rPr>
        <w:t xml:space="preserve">ИЗУЧЕНИЕ </w:t>
      </w:r>
      <w:r>
        <w:rPr>
          <w:rFonts w:cs="Times New Roman"/>
          <w:bCs/>
          <w:sz w:val="24"/>
          <w:szCs w:val="24"/>
        </w:rPr>
        <w:t>ТОЛЕРАНТНОСТИ</w:t>
      </w:r>
      <w:r w:rsidRPr="00D432FC">
        <w:rPr>
          <w:rFonts w:cs="Times New Roman"/>
          <w:bCs/>
          <w:sz w:val="24"/>
          <w:szCs w:val="24"/>
        </w:rPr>
        <w:t xml:space="preserve"> ДЕРЕВЬЕВ СОСНЫ  ОБЫКНОВЕННОЙ </w:t>
      </w:r>
      <w:r w:rsidRPr="00D432FC">
        <w:rPr>
          <w:rFonts w:cs="Times New Roman"/>
          <w:sz w:val="24"/>
          <w:szCs w:val="24"/>
        </w:rPr>
        <w:t>(</w:t>
      </w:r>
      <w:r w:rsidRPr="00D432FC">
        <w:rPr>
          <w:rFonts w:cs="Times New Roman"/>
          <w:i/>
          <w:sz w:val="24"/>
          <w:szCs w:val="24"/>
          <w:lang w:val="en-US"/>
        </w:rPr>
        <w:t>PINUS</w:t>
      </w:r>
      <w:r w:rsidRPr="00D432FC">
        <w:rPr>
          <w:rFonts w:cs="Times New Roman"/>
          <w:i/>
          <w:sz w:val="24"/>
          <w:szCs w:val="24"/>
        </w:rPr>
        <w:t xml:space="preserve"> </w:t>
      </w:r>
      <w:r w:rsidRPr="00D432FC">
        <w:rPr>
          <w:rFonts w:cs="Times New Roman"/>
          <w:i/>
          <w:sz w:val="24"/>
          <w:szCs w:val="24"/>
          <w:lang w:val="en-US"/>
        </w:rPr>
        <w:t>SYLVESTRIS</w:t>
      </w:r>
      <w:r w:rsidRPr="00D432FC">
        <w:rPr>
          <w:rFonts w:cs="Times New Roman"/>
          <w:i/>
          <w:sz w:val="24"/>
          <w:szCs w:val="24"/>
        </w:rPr>
        <w:t xml:space="preserve"> </w:t>
      </w:r>
      <w:r w:rsidRPr="00D432FC">
        <w:rPr>
          <w:rFonts w:cs="Times New Roman"/>
          <w:sz w:val="24"/>
          <w:szCs w:val="24"/>
          <w:lang w:val="en-US"/>
        </w:rPr>
        <w:t>L</w:t>
      </w:r>
      <w:r w:rsidRPr="00D432FC">
        <w:rPr>
          <w:rFonts w:cs="Times New Roman"/>
          <w:sz w:val="24"/>
          <w:szCs w:val="24"/>
        </w:rPr>
        <w:t xml:space="preserve">.) С ИСПОЛЬЗОВАНИЕМ </w:t>
      </w:r>
      <w:r w:rsidRPr="00D432FC">
        <w:rPr>
          <w:rFonts w:cs="Times New Roman"/>
          <w:bCs/>
          <w:sz w:val="24"/>
          <w:szCs w:val="24"/>
        </w:rPr>
        <w:t xml:space="preserve">КАЛЛУСНЫХ КУЛЬТУР </w:t>
      </w:r>
      <w:r w:rsidRPr="00D432FC">
        <w:rPr>
          <w:rFonts w:cs="Times New Roman"/>
          <w:bCs/>
          <w:i/>
          <w:sz w:val="24"/>
          <w:szCs w:val="24"/>
          <w:lang w:val="en-US"/>
        </w:rPr>
        <w:t>IN</w:t>
      </w:r>
      <w:r w:rsidRPr="00D432FC">
        <w:rPr>
          <w:rFonts w:cs="Times New Roman"/>
          <w:bCs/>
          <w:i/>
          <w:sz w:val="24"/>
          <w:szCs w:val="24"/>
        </w:rPr>
        <w:t xml:space="preserve"> </w:t>
      </w:r>
      <w:r w:rsidRPr="00D432FC">
        <w:rPr>
          <w:rFonts w:cs="Times New Roman"/>
          <w:bCs/>
          <w:i/>
          <w:sz w:val="24"/>
          <w:szCs w:val="24"/>
          <w:lang w:val="en-US"/>
        </w:rPr>
        <w:t>VITRO</w:t>
      </w:r>
      <w:r w:rsidRPr="00D432FC">
        <w:rPr>
          <w:rFonts w:cs="Times New Roman"/>
          <w:bCs/>
          <w:i/>
          <w:sz w:val="24"/>
          <w:szCs w:val="24"/>
        </w:rPr>
        <w:t xml:space="preserve"> </w:t>
      </w:r>
    </w:p>
    <w:p w:rsidR="000B51DF" w:rsidRDefault="000B51DF" w:rsidP="000B51DF">
      <w:pPr>
        <w:spacing w:after="0" w:line="240" w:lineRule="auto"/>
        <w:ind w:firstLine="425"/>
        <w:jc w:val="center"/>
        <w:rPr>
          <w:sz w:val="24"/>
          <w:szCs w:val="24"/>
        </w:rPr>
      </w:pPr>
      <w:r w:rsidRPr="00D432FC">
        <w:rPr>
          <w:sz w:val="24"/>
          <w:szCs w:val="24"/>
        </w:rPr>
        <w:t xml:space="preserve">В МОДЕЛИРУЕМЫХ СТРЕССОВЫХ УСЛОВИЯХ </w:t>
      </w:r>
    </w:p>
    <w:p w:rsidR="000B51DF" w:rsidRPr="00D432FC" w:rsidRDefault="000B51DF" w:rsidP="000B51DF">
      <w:pPr>
        <w:spacing w:after="0" w:line="240" w:lineRule="auto"/>
        <w:ind w:firstLine="425"/>
        <w:jc w:val="center"/>
        <w:rPr>
          <w:rFonts w:cs="Times New Roman"/>
          <w:bCs/>
          <w:sz w:val="24"/>
          <w:szCs w:val="24"/>
        </w:rPr>
      </w:pPr>
    </w:p>
    <w:p w:rsidR="000B51DF" w:rsidRPr="00D432FC" w:rsidRDefault="000B51DF" w:rsidP="000B51DF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D432FC">
        <w:rPr>
          <w:sz w:val="24"/>
          <w:szCs w:val="24"/>
          <w:u w:val="single"/>
        </w:rPr>
        <w:t>Пардаева Е.Ю.</w:t>
      </w:r>
      <w:r w:rsidRPr="00D432FC">
        <w:rPr>
          <w:sz w:val="24"/>
          <w:szCs w:val="24"/>
          <w:vertAlign w:val="superscript"/>
        </w:rPr>
        <w:t>1,2</w:t>
      </w:r>
      <w:r w:rsidRPr="00D432FC">
        <w:rPr>
          <w:sz w:val="24"/>
          <w:szCs w:val="24"/>
        </w:rPr>
        <w:t>, Табацкая Т.М.</w:t>
      </w:r>
      <w:r w:rsidRPr="00D432FC">
        <w:rPr>
          <w:sz w:val="24"/>
          <w:szCs w:val="24"/>
          <w:vertAlign w:val="superscript"/>
        </w:rPr>
        <w:t>1</w:t>
      </w:r>
      <w:r w:rsidRPr="00D432FC">
        <w:rPr>
          <w:sz w:val="24"/>
          <w:szCs w:val="24"/>
        </w:rPr>
        <w:t>, Машкина О.С.</w:t>
      </w:r>
      <w:r w:rsidRPr="00D432FC">
        <w:rPr>
          <w:sz w:val="24"/>
          <w:szCs w:val="24"/>
          <w:vertAlign w:val="superscript"/>
        </w:rPr>
        <w:t>1,2</w:t>
      </w:r>
    </w:p>
    <w:p w:rsidR="000B51DF" w:rsidRPr="0031185A" w:rsidRDefault="000B51DF" w:rsidP="000B51DF">
      <w:pPr>
        <w:spacing w:after="0" w:line="240" w:lineRule="auto"/>
        <w:jc w:val="center"/>
        <w:rPr>
          <w:sz w:val="24"/>
          <w:szCs w:val="24"/>
        </w:rPr>
      </w:pPr>
      <w:r w:rsidRPr="00D432FC">
        <w:rPr>
          <w:sz w:val="24"/>
          <w:szCs w:val="24"/>
          <w:vertAlign w:val="superscript"/>
        </w:rPr>
        <w:t>1</w:t>
      </w:r>
      <w:r w:rsidRPr="00D432FC">
        <w:rPr>
          <w:sz w:val="24"/>
          <w:szCs w:val="24"/>
        </w:rPr>
        <w:t xml:space="preserve"> </w:t>
      </w:r>
      <w:r w:rsidRPr="0031185A">
        <w:rPr>
          <w:sz w:val="24"/>
          <w:szCs w:val="24"/>
        </w:rPr>
        <w:t>Всероссийский НИИ лесной генетики, селекции и биотехнологии, Воронеж</w:t>
      </w:r>
    </w:p>
    <w:p w:rsidR="000B51DF" w:rsidRPr="00D432FC" w:rsidRDefault="000B51DF" w:rsidP="000B51DF">
      <w:pPr>
        <w:spacing w:after="0" w:line="240" w:lineRule="auto"/>
        <w:ind w:firstLine="425"/>
        <w:jc w:val="center"/>
        <w:rPr>
          <w:sz w:val="24"/>
          <w:szCs w:val="24"/>
        </w:rPr>
      </w:pPr>
      <w:r w:rsidRPr="00D432FC">
        <w:rPr>
          <w:sz w:val="24"/>
          <w:szCs w:val="24"/>
          <w:vertAlign w:val="superscript"/>
        </w:rPr>
        <w:t>2</w:t>
      </w:r>
      <w:r w:rsidRPr="00D432FC">
        <w:rPr>
          <w:sz w:val="24"/>
          <w:szCs w:val="24"/>
        </w:rPr>
        <w:t xml:space="preserve"> </w:t>
      </w:r>
      <w:r w:rsidRPr="0031185A">
        <w:rPr>
          <w:sz w:val="24"/>
          <w:szCs w:val="24"/>
        </w:rPr>
        <w:t>Воронежский государственный университет, Ро</w:t>
      </w:r>
      <w:r w:rsidRPr="00E60500">
        <w:rPr>
          <w:sz w:val="24"/>
          <w:szCs w:val="24"/>
        </w:rPr>
        <w:t xml:space="preserve">ссия </w:t>
      </w:r>
      <w:hyperlink r:id="rId6" w:history="1">
        <w:r w:rsidRPr="00E60500">
          <w:rPr>
            <w:rStyle w:val="a4"/>
            <w:rFonts w:cs="Times New Roman"/>
            <w:color w:val="auto"/>
            <w:sz w:val="24"/>
            <w:szCs w:val="24"/>
            <w:u w:val="none"/>
          </w:rPr>
          <w:t>elena.pardaeva@mail.ru</w:t>
        </w:r>
      </w:hyperlink>
    </w:p>
    <w:p w:rsidR="000B51DF" w:rsidRPr="00D432FC" w:rsidRDefault="000B51DF" w:rsidP="000B51DF">
      <w:pPr>
        <w:spacing w:after="0" w:line="240" w:lineRule="auto"/>
        <w:jc w:val="center"/>
        <w:rPr>
          <w:sz w:val="24"/>
          <w:szCs w:val="24"/>
        </w:rPr>
      </w:pPr>
    </w:p>
    <w:p w:rsidR="000B51DF" w:rsidRDefault="000B51DF" w:rsidP="000B51DF">
      <w:pPr>
        <w:widowControl w:val="0"/>
        <w:tabs>
          <w:tab w:val="left" w:pos="83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D432FC">
        <w:rPr>
          <w:sz w:val="24"/>
          <w:szCs w:val="24"/>
        </w:rPr>
        <w:t xml:space="preserve">Одна из актуальных проблем современности – выявление устойчивости </w:t>
      </w:r>
      <w:r w:rsidRPr="00D432FC">
        <w:rPr>
          <w:rFonts w:eastAsia="Calibri" w:cs="Times New Roman"/>
          <w:sz w:val="24"/>
          <w:szCs w:val="24"/>
        </w:rPr>
        <w:t>растений к неблагоприятным факторам среды</w:t>
      </w:r>
      <w:r w:rsidRPr="00D432FC">
        <w:rPr>
          <w:sz w:val="24"/>
          <w:szCs w:val="24"/>
        </w:rPr>
        <w:t xml:space="preserve">. Для её решения используются различные </w:t>
      </w:r>
      <w:r>
        <w:rPr>
          <w:sz w:val="24"/>
          <w:szCs w:val="24"/>
        </w:rPr>
        <w:t>методы и подходы</w:t>
      </w:r>
      <w:r w:rsidRPr="00D432FC">
        <w:rPr>
          <w:sz w:val="24"/>
          <w:szCs w:val="24"/>
        </w:rPr>
        <w:t>, в том числе</w:t>
      </w:r>
      <w:r>
        <w:rPr>
          <w:sz w:val="24"/>
          <w:szCs w:val="24"/>
        </w:rPr>
        <w:t xml:space="preserve"> биотехнологический</w:t>
      </w:r>
      <w:r w:rsidRPr="00D432F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 настоящему времени положительные результаты </w:t>
      </w:r>
      <w:r w:rsidRPr="00D432FC">
        <w:rPr>
          <w:rFonts w:eastAsia="Calibri" w:cs="Times New Roman"/>
          <w:sz w:val="24"/>
          <w:szCs w:val="24"/>
        </w:rPr>
        <w:t xml:space="preserve">по изучению реакции клеточных </w:t>
      </w:r>
      <w:r>
        <w:rPr>
          <w:rFonts w:eastAsia="Calibri" w:cs="Times New Roman"/>
          <w:sz w:val="24"/>
          <w:szCs w:val="24"/>
        </w:rPr>
        <w:t xml:space="preserve">и тканевых </w:t>
      </w:r>
      <w:r w:rsidRPr="00D432FC">
        <w:rPr>
          <w:rFonts w:eastAsia="Calibri" w:cs="Times New Roman"/>
          <w:sz w:val="24"/>
          <w:szCs w:val="24"/>
        </w:rPr>
        <w:t xml:space="preserve">культур на различные условия культивирования </w:t>
      </w:r>
      <w:r w:rsidRPr="00D432FC">
        <w:rPr>
          <w:sz w:val="24"/>
          <w:szCs w:val="24"/>
        </w:rPr>
        <w:t>получены</w:t>
      </w:r>
      <w:r w:rsidRPr="00D432FC">
        <w:rPr>
          <w:rFonts w:eastAsia="Calibri" w:cs="Times New Roman"/>
          <w:sz w:val="24"/>
          <w:szCs w:val="24"/>
        </w:rPr>
        <w:t xml:space="preserve"> в основном на сельскохозяйственных</w:t>
      </w:r>
      <w:r>
        <w:rPr>
          <w:rFonts w:eastAsia="Calibri" w:cs="Times New Roman"/>
          <w:sz w:val="24"/>
          <w:szCs w:val="24"/>
        </w:rPr>
        <w:t xml:space="preserve"> растениях, </w:t>
      </w:r>
      <w:r w:rsidRPr="00D432FC">
        <w:rPr>
          <w:rFonts w:eastAsia="Calibri" w:cs="Times New Roman"/>
          <w:sz w:val="24"/>
          <w:szCs w:val="24"/>
        </w:rPr>
        <w:t>и в значительно меньшей степени</w:t>
      </w:r>
      <w:r>
        <w:rPr>
          <w:rFonts w:eastAsia="Calibri" w:cs="Times New Roman"/>
          <w:sz w:val="24"/>
          <w:szCs w:val="24"/>
        </w:rPr>
        <w:t xml:space="preserve"> - </w:t>
      </w:r>
      <w:r w:rsidRPr="00D432FC">
        <w:rPr>
          <w:rFonts w:eastAsia="Calibri" w:cs="Times New Roman"/>
          <w:sz w:val="24"/>
          <w:szCs w:val="24"/>
        </w:rPr>
        <w:t xml:space="preserve">на древесных. </w:t>
      </w:r>
      <w:r w:rsidR="00FC3465">
        <w:rPr>
          <w:sz w:val="24"/>
          <w:szCs w:val="24"/>
        </w:rPr>
        <w:t>С помощью</w:t>
      </w:r>
      <w:r w:rsidRPr="001D4EEA">
        <w:rPr>
          <w:rFonts w:eastAsia="Calibri" w:cs="Times New Roman"/>
          <w:sz w:val="24"/>
          <w:szCs w:val="24"/>
        </w:rPr>
        <w:t xml:space="preserve"> использования питательных сред с заданными агентами (например, солями (</w:t>
      </w:r>
      <w:r w:rsidRPr="001D4EEA">
        <w:rPr>
          <w:rFonts w:eastAsia="Calibri" w:cs="Times New Roman"/>
          <w:sz w:val="24"/>
          <w:szCs w:val="24"/>
          <w:lang w:val="en-US"/>
        </w:rPr>
        <w:t>NaCl</w:t>
      </w:r>
      <w:r w:rsidRPr="001D4EEA">
        <w:rPr>
          <w:rFonts w:eastAsia="Calibri" w:cs="Times New Roman"/>
          <w:sz w:val="24"/>
          <w:szCs w:val="24"/>
        </w:rPr>
        <w:t xml:space="preserve">, </w:t>
      </w:r>
      <w:r w:rsidRPr="001D4EEA">
        <w:rPr>
          <w:rFonts w:eastAsia="Calibri" w:cs="Times New Roman"/>
          <w:sz w:val="24"/>
          <w:szCs w:val="24"/>
          <w:lang w:val="en-US"/>
        </w:rPr>
        <w:t>MgSO</w:t>
      </w:r>
      <w:r w:rsidRPr="001D4EEA">
        <w:rPr>
          <w:rFonts w:eastAsia="Calibri" w:cs="Times New Roman"/>
          <w:sz w:val="24"/>
          <w:szCs w:val="24"/>
          <w:vertAlign w:val="subscript"/>
        </w:rPr>
        <w:t>4</w:t>
      </w:r>
      <w:r w:rsidRPr="001D4EEA">
        <w:rPr>
          <w:rFonts w:eastAsia="Calibri" w:cs="Times New Roman"/>
          <w:sz w:val="24"/>
          <w:szCs w:val="24"/>
        </w:rPr>
        <w:t xml:space="preserve">, </w:t>
      </w:r>
      <w:r w:rsidRPr="001D4EEA">
        <w:rPr>
          <w:rFonts w:eastAsia="Calibri" w:cs="Times New Roman"/>
          <w:sz w:val="24"/>
          <w:szCs w:val="24"/>
          <w:lang w:val="en-US"/>
        </w:rPr>
        <w:t>KCl</w:t>
      </w:r>
      <w:r w:rsidRPr="001D4EEA">
        <w:rPr>
          <w:rFonts w:eastAsia="Calibri" w:cs="Times New Roman"/>
          <w:sz w:val="24"/>
          <w:szCs w:val="24"/>
        </w:rPr>
        <w:t>), тяжелыми металлами и др.)</w:t>
      </w:r>
      <w:r w:rsidRPr="001D4EEA">
        <w:rPr>
          <w:sz w:val="24"/>
          <w:szCs w:val="24"/>
        </w:rPr>
        <w:t xml:space="preserve"> создаются </w:t>
      </w:r>
      <w:r w:rsidRPr="001D4EEA">
        <w:rPr>
          <w:rFonts w:eastAsia="Calibri" w:cs="Times New Roman"/>
          <w:sz w:val="24"/>
          <w:szCs w:val="24"/>
        </w:rPr>
        <w:t xml:space="preserve">биотехнологические модели в культуре </w:t>
      </w:r>
      <w:r w:rsidRPr="001D4EEA">
        <w:rPr>
          <w:rFonts w:eastAsia="Calibri" w:cs="Times New Roman"/>
          <w:i/>
          <w:sz w:val="24"/>
          <w:szCs w:val="24"/>
        </w:rPr>
        <w:t>in vitro</w:t>
      </w:r>
      <w:r w:rsidRPr="001D4EEA">
        <w:rPr>
          <w:rFonts w:eastAsia="Calibri" w:cs="Times New Roman"/>
          <w:sz w:val="24"/>
          <w:szCs w:val="24"/>
        </w:rPr>
        <w:t xml:space="preserve"> с различной стрессорной нагрузкой</w:t>
      </w:r>
      <w:r>
        <w:rPr>
          <w:rFonts w:eastAsia="Calibri" w:cs="Times New Roman"/>
          <w:sz w:val="24"/>
          <w:szCs w:val="24"/>
        </w:rPr>
        <w:t>, что дает возможность изучения стрессоустойчивости различных генотипов.</w:t>
      </w:r>
    </w:p>
    <w:p w:rsidR="000B51DF" w:rsidRDefault="000B51DF" w:rsidP="000B51D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На</w:t>
      </w:r>
      <w:r w:rsidRPr="00D432FC">
        <w:rPr>
          <w:sz w:val="24"/>
          <w:szCs w:val="24"/>
        </w:rPr>
        <w:t xml:space="preserve">ми изучено влияние засоления питательных сред </w:t>
      </w:r>
      <w:r w:rsidRPr="00141DA6">
        <w:rPr>
          <w:sz w:val="24"/>
          <w:szCs w:val="24"/>
        </w:rPr>
        <w:t>(</w:t>
      </w:r>
      <w:r w:rsidRPr="00141DA6">
        <w:rPr>
          <w:rFonts w:eastAsia="Calibri" w:cs="Times New Roman"/>
          <w:sz w:val="24"/>
          <w:szCs w:val="24"/>
          <w:lang w:eastAsia="ar-SA"/>
        </w:rPr>
        <w:t xml:space="preserve">½ </w:t>
      </w:r>
      <w:r w:rsidRPr="00141DA6">
        <w:rPr>
          <w:rFonts w:eastAsia="Calibri" w:cs="Times New Roman"/>
          <w:sz w:val="24"/>
          <w:szCs w:val="24"/>
          <w:lang w:val="en-US" w:eastAsia="ar-SA"/>
        </w:rPr>
        <w:t>MS</w:t>
      </w:r>
      <w:r w:rsidRPr="00141DA6">
        <w:rPr>
          <w:rFonts w:eastAsia="Calibri" w:cs="Times New Roman"/>
          <w:sz w:val="24"/>
          <w:szCs w:val="24"/>
          <w:lang w:eastAsia="ar-SA"/>
        </w:rPr>
        <w:t>+ α-НУК (2мг/л)+6-БаП (0,5мг/л)</w:t>
      </w:r>
      <w:r w:rsidRPr="00141DA6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 xml:space="preserve"> хлоридом натрия (</w:t>
      </w:r>
      <w:r w:rsidRPr="00141DA6">
        <w:rPr>
          <w:sz w:val="24"/>
          <w:szCs w:val="24"/>
          <w:lang w:val="en-US"/>
        </w:rPr>
        <w:t>NaCl</w:t>
      </w:r>
      <w:r>
        <w:rPr>
          <w:sz w:val="24"/>
          <w:szCs w:val="24"/>
        </w:rPr>
        <w:t xml:space="preserve">) </w:t>
      </w:r>
      <w:r w:rsidRPr="00141DA6">
        <w:rPr>
          <w:sz w:val="24"/>
          <w:szCs w:val="24"/>
        </w:rPr>
        <w:t>на каллусогенные реакции</w:t>
      </w:r>
      <w:r>
        <w:rPr>
          <w:sz w:val="24"/>
          <w:szCs w:val="24"/>
        </w:rPr>
        <w:t xml:space="preserve"> различных генотипов </w:t>
      </w:r>
      <w:r w:rsidRPr="00D432FC">
        <w:rPr>
          <w:sz w:val="24"/>
          <w:szCs w:val="24"/>
        </w:rPr>
        <w:t xml:space="preserve">сосны обыкновенной. </w:t>
      </w:r>
      <w:r w:rsidRPr="00CB7BBC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ы исследования – контрастные по степени устойчивости к засухе деревья сосны обыкновенной </w:t>
      </w:r>
      <w:r w:rsidRPr="00CB7BBC">
        <w:rPr>
          <w:sz w:val="24"/>
          <w:szCs w:val="24"/>
        </w:rPr>
        <w:t>(</w:t>
      </w:r>
      <w:r w:rsidRPr="0034016E">
        <w:rPr>
          <w:sz w:val="24"/>
          <w:szCs w:val="24"/>
        </w:rPr>
        <w:t>«</w:t>
      </w:r>
      <w:r w:rsidRPr="00CB7BBC">
        <w:rPr>
          <w:sz w:val="24"/>
          <w:szCs w:val="24"/>
        </w:rPr>
        <w:t>устойчивые</w:t>
      </w:r>
      <w:r w:rsidRPr="0034016E">
        <w:rPr>
          <w:sz w:val="24"/>
          <w:szCs w:val="24"/>
        </w:rPr>
        <w:t>»</w:t>
      </w:r>
      <w:r w:rsidRPr="00CB7BBC">
        <w:rPr>
          <w:sz w:val="24"/>
          <w:szCs w:val="24"/>
        </w:rPr>
        <w:t xml:space="preserve"> и </w:t>
      </w:r>
      <w:r w:rsidRPr="0034016E">
        <w:rPr>
          <w:sz w:val="24"/>
          <w:szCs w:val="24"/>
        </w:rPr>
        <w:t>«</w:t>
      </w:r>
      <w:r w:rsidRPr="00CB7BBC">
        <w:rPr>
          <w:sz w:val="24"/>
          <w:szCs w:val="24"/>
        </w:rPr>
        <w:t>чувствительные</w:t>
      </w:r>
      <w:r w:rsidRPr="0034016E">
        <w:rPr>
          <w:sz w:val="24"/>
          <w:szCs w:val="24"/>
        </w:rPr>
        <w:t>»</w:t>
      </w:r>
      <w:r>
        <w:rPr>
          <w:sz w:val="24"/>
          <w:szCs w:val="24"/>
        </w:rPr>
        <w:t xml:space="preserve">), </w:t>
      </w:r>
      <w:r w:rsidRPr="00CB7BBC">
        <w:rPr>
          <w:sz w:val="24"/>
          <w:szCs w:val="24"/>
        </w:rPr>
        <w:t>отобранные Н.Ф. Кузнецовой по признакам семенной</w:t>
      </w:r>
      <w:r>
        <w:rPr>
          <w:sz w:val="24"/>
          <w:szCs w:val="24"/>
        </w:rPr>
        <w:t xml:space="preserve"> </w:t>
      </w:r>
      <w:r w:rsidRPr="00CB7BBC">
        <w:rPr>
          <w:sz w:val="24"/>
          <w:szCs w:val="24"/>
        </w:rPr>
        <w:t>продуктивности</w:t>
      </w:r>
      <w:r>
        <w:rPr>
          <w:sz w:val="24"/>
          <w:szCs w:val="24"/>
        </w:rPr>
        <w:t>. Всего 5 деревьев</w:t>
      </w:r>
      <w:r w:rsidRPr="00CB7BBC">
        <w:rPr>
          <w:sz w:val="24"/>
          <w:szCs w:val="24"/>
        </w:rPr>
        <w:t>, произрастающи</w:t>
      </w:r>
      <w:r>
        <w:rPr>
          <w:sz w:val="24"/>
          <w:szCs w:val="24"/>
        </w:rPr>
        <w:t xml:space="preserve">х в экологически </w:t>
      </w:r>
      <w:r w:rsidRPr="00CB7BBC">
        <w:rPr>
          <w:sz w:val="24"/>
          <w:szCs w:val="24"/>
        </w:rPr>
        <w:t>благоприятном районе Воронежской области</w:t>
      </w:r>
      <w:r>
        <w:rPr>
          <w:sz w:val="24"/>
          <w:szCs w:val="24"/>
        </w:rPr>
        <w:t xml:space="preserve">. Экспланты - </w:t>
      </w:r>
      <w:r w:rsidRPr="00D432FC">
        <w:rPr>
          <w:rFonts w:eastAsia="Calibri" w:cs="Times New Roman"/>
          <w:sz w:val="24"/>
          <w:szCs w:val="24"/>
        </w:rPr>
        <w:t>стеблевые</w:t>
      </w:r>
      <w:r>
        <w:rPr>
          <w:rFonts w:eastAsia="Calibri" w:cs="Times New Roman"/>
          <w:sz w:val="24"/>
          <w:szCs w:val="24"/>
        </w:rPr>
        <w:t xml:space="preserve"> сегменты </w:t>
      </w:r>
      <w:r w:rsidRPr="00E15F01">
        <w:rPr>
          <w:rFonts w:eastAsia="Calibri" w:cs="Times New Roman"/>
          <w:sz w:val="24"/>
          <w:szCs w:val="24"/>
        </w:rPr>
        <w:t>зеленых побегов</w:t>
      </w:r>
      <w:r w:rsidR="00E15F01">
        <w:rPr>
          <w:rFonts w:eastAsia="Calibri" w:cs="Times New Roman"/>
          <w:sz w:val="24"/>
          <w:szCs w:val="24"/>
        </w:rPr>
        <w:t xml:space="preserve"> сосны</w:t>
      </w:r>
      <w:r w:rsidRPr="00E15F01">
        <w:rPr>
          <w:rFonts w:eastAsia="Calibri" w:cs="Times New Roman"/>
          <w:sz w:val="24"/>
          <w:szCs w:val="24"/>
        </w:rPr>
        <w:t xml:space="preserve"> длиной 1-1.5 см</w:t>
      </w:r>
      <w:r>
        <w:rPr>
          <w:rFonts w:eastAsia="Calibri" w:cs="Times New Roman"/>
          <w:sz w:val="24"/>
          <w:szCs w:val="24"/>
        </w:rPr>
        <w:t xml:space="preserve">, изолированные в мае месяце. </w:t>
      </w:r>
      <w:r w:rsidRPr="00BB475C">
        <w:rPr>
          <w:rFonts w:eastAsia="Calibri" w:cs="Times New Roman"/>
          <w:sz w:val="24"/>
          <w:szCs w:val="24"/>
        </w:rPr>
        <w:t>Критерии оценки каллусогенеза: скорость инициации первичных каллусных культур (СК)</w:t>
      </w:r>
      <w:r w:rsidRPr="00BB475C">
        <w:rPr>
          <w:sz w:val="24"/>
          <w:szCs w:val="24"/>
        </w:rPr>
        <w:t xml:space="preserve">, </w:t>
      </w:r>
      <w:r w:rsidRPr="00BB475C">
        <w:rPr>
          <w:rFonts w:eastAsia="Calibri" w:cs="Times New Roman"/>
          <w:sz w:val="24"/>
          <w:szCs w:val="24"/>
        </w:rPr>
        <w:t>интенсивность (ИК) и</w:t>
      </w:r>
      <w:r w:rsidRPr="00BB475C">
        <w:rPr>
          <w:sz w:val="24"/>
          <w:szCs w:val="24"/>
        </w:rPr>
        <w:t xml:space="preserve"> </w:t>
      </w:r>
      <w:r w:rsidRPr="00BB475C">
        <w:rPr>
          <w:rFonts w:eastAsia="Calibri" w:cs="Times New Roman"/>
          <w:sz w:val="24"/>
          <w:szCs w:val="24"/>
        </w:rPr>
        <w:t>частота (ЧК) каллусогенеза</w:t>
      </w:r>
      <w:r w:rsidRPr="00BB475C">
        <w:rPr>
          <w:sz w:val="24"/>
          <w:szCs w:val="24"/>
        </w:rPr>
        <w:t xml:space="preserve">, </w:t>
      </w:r>
      <w:r w:rsidRPr="00BB475C">
        <w:rPr>
          <w:rFonts w:eastAsia="Calibri" w:cs="Times New Roman"/>
          <w:sz w:val="24"/>
          <w:szCs w:val="24"/>
        </w:rPr>
        <w:t xml:space="preserve">жизнеспособность </w:t>
      </w:r>
      <w:r w:rsidRPr="00BB475C">
        <w:rPr>
          <w:sz w:val="24"/>
          <w:szCs w:val="24"/>
        </w:rPr>
        <w:t>каллусных</w:t>
      </w:r>
      <w:r w:rsidRPr="00BB475C">
        <w:rPr>
          <w:rFonts w:eastAsia="Calibri" w:cs="Times New Roman"/>
          <w:sz w:val="24"/>
          <w:szCs w:val="24"/>
        </w:rPr>
        <w:t xml:space="preserve"> культур (ЖК). </w:t>
      </w:r>
      <w:r w:rsidRPr="00BB475C">
        <w:rPr>
          <w:sz w:val="24"/>
          <w:szCs w:val="24"/>
        </w:rPr>
        <w:t xml:space="preserve">Испытано несколько условий засоления </w:t>
      </w:r>
      <w:r w:rsidRPr="00BB475C">
        <w:rPr>
          <w:sz w:val="24"/>
          <w:szCs w:val="24"/>
          <w:lang w:val="en-US"/>
        </w:rPr>
        <w:t>NaCl</w:t>
      </w:r>
      <w:r w:rsidRPr="00BB475C">
        <w:rPr>
          <w:sz w:val="24"/>
          <w:szCs w:val="24"/>
        </w:rPr>
        <w:t xml:space="preserve">: 1) 0.2-0.5%; 2) 1-1.5%; 3) 2%. Контролем служили культуры, растущие на средах без NaCl. </w:t>
      </w:r>
    </w:p>
    <w:p w:rsidR="000B51DF" w:rsidRPr="0034016E" w:rsidRDefault="000B51DF" w:rsidP="000B51DF">
      <w:pPr>
        <w:spacing w:after="0" w:line="240" w:lineRule="auto"/>
        <w:ind w:firstLine="708"/>
        <w:jc w:val="both"/>
        <w:rPr>
          <w:sz w:val="24"/>
          <w:szCs w:val="24"/>
        </w:rPr>
      </w:pPr>
      <w:r w:rsidRPr="00BB475C">
        <w:rPr>
          <w:rFonts w:eastAsia="Calibri" w:cs="Times New Roman"/>
          <w:sz w:val="24"/>
          <w:szCs w:val="24"/>
        </w:rPr>
        <w:t xml:space="preserve">В целом наблюдалось угнетение ростовых процессов каллусных культур, которое усиливалось пропорционально увеличению содержания  </w:t>
      </w:r>
      <w:r w:rsidRPr="00BB475C">
        <w:rPr>
          <w:sz w:val="24"/>
          <w:szCs w:val="24"/>
          <w:lang w:val="en-US"/>
        </w:rPr>
        <w:t>NaCl</w:t>
      </w:r>
      <w:r w:rsidRPr="00BB475C">
        <w:rPr>
          <w:rFonts w:eastAsia="Calibri" w:cs="Times New Roman"/>
          <w:sz w:val="24"/>
          <w:szCs w:val="24"/>
        </w:rPr>
        <w:t xml:space="preserve"> в питательной среде. Тем не менее, каллусогенные реакции в условиях солевого стресса были различны у разных генотипов и не всегда коррелировали с их групповой принадлежностью </w:t>
      </w:r>
      <w:r w:rsidRPr="00CB7BBC">
        <w:rPr>
          <w:sz w:val="24"/>
          <w:szCs w:val="24"/>
        </w:rPr>
        <w:t>(</w:t>
      </w:r>
      <w:r w:rsidRPr="0034016E">
        <w:rPr>
          <w:sz w:val="24"/>
          <w:szCs w:val="24"/>
        </w:rPr>
        <w:t>«</w:t>
      </w:r>
      <w:r w:rsidRPr="00CB7BBC">
        <w:rPr>
          <w:sz w:val="24"/>
          <w:szCs w:val="24"/>
        </w:rPr>
        <w:t>устойчивые</w:t>
      </w:r>
      <w:r w:rsidRPr="0034016E">
        <w:rPr>
          <w:sz w:val="24"/>
          <w:szCs w:val="24"/>
        </w:rPr>
        <w:t>»</w:t>
      </w:r>
      <w:r w:rsidRPr="00CB7BBC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Pr="00CB7BBC">
        <w:rPr>
          <w:sz w:val="24"/>
          <w:szCs w:val="24"/>
        </w:rPr>
        <w:t xml:space="preserve"> </w:t>
      </w:r>
      <w:r w:rsidRPr="0034016E">
        <w:rPr>
          <w:sz w:val="24"/>
          <w:szCs w:val="24"/>
        </w:rPr>
        <w:t>«</w:t>
      </w:r>
      <w:r w:rsidRPr="00CB7BBC">
        <w:rPr>
          <w:sz w:val="24"/>
          <w:szCs w:val="24"/>
        </w:rPr>
        <w:t>чувствительные</w:t>
      </w:r>
      <w:r w:rsidRPr="0034016E">
        <w:rPr>
          <w:sz w:val="24"/>
          <w:szCs w:val="24"/>
        </w:rPr>
        <w:t>»</w:t>
      </w:r>
      <w:r>
        <w:rPr>
          <w:sz w:val="24"/>
          <w:szCs w:val="24"/>
        </w:rPr>
        <w:t xml:space="preserve">) </w:t>
      </w:r>
      <w:r w:rsidRPr="00BB475C">
        <w:rPr>
          <w:rFonts w:eastAsia="Calibri" w:cs="Times New Roman"/>
          <w:sz w:val="24"/>
          <w:szCs w:val="24"/>
        </w:rPr>
        <w:t xml:space="preserve">и </w:t>
      </w:r>
      <w:r>
        <w:rPr>
          <w:rFonts w:eastAsia="Calibri" w:cs="Times New Roman"/>
          <w:sz w:val="24"/>
          <w:szCs w:val="24"/>
        </w:rPr>
        <w:t xml:space="preserve">изученными </w:t>
      </w:r>
      <w:r w:rsidRPr="00BB475C">
        <w:rPr>
          <w:rFonts w:eastAsia="Calibri" w:cs="Times New Roman"/>
          <w:sz w:val="24"/>
          <w:szCs w:val="24"/>
        </w:rPr>
        <w:t>показателями каллусогенеза в контроле.</w:t>
      </w:r>
      <w:r>
        <w:rPr>
          <w:rFonts w:eastAsia="Calibri" w:cs="Times New Roman"/>
          <w:sz w:val="24"/>
          <w:szCs w:val="24"/>
        </w:rPr>
        <w:t xml:space="preserve"> </w:t>
      </w:r>
      <w:r w:rsidRPr="00CB5B64">
        <w:rPr>
          <w:sz w:val="24"/>
          <w:szCs w:val="24"/>
        </w:rPr>
        <w:t xml:space="preserve">Так, например, </w:t>
      </w:r>
      <w:r>
        <w:rPr>
          <w:sz w:val="24"/>
          <w:szCs w:val="24"/>
        </w:rPr>
        <w:t xml:space="preserve">каллусные </w:t>
      </w:r>
      <w:r w:rsidRPr="00CB5B64">
        <w:rPr>
          <w:sz w:val="24"/>
          <w:szCs w:val="24"/>
        </w:rPr>
        <w:t xml:space="preserve">культуры деревьев </w:t>
      </w:r>
      <w:r>
        <w:rPr>
          <w:sz w:val="24"/>
          <w:szCs w:val="24"/>
        </w:rPr>
        <w:t>№</w:t>
      </w:r>
      <w:r w:rsidRPr="00CB5B64">
        <w:rPr>
          <w:sz w:val="24"/>
          <w:szCs w:val="24"/>
        </w:rPr>
        <w:t>23</w:t>
      </w:r>
      <w:r>
        <w:rPr>
          <w:sz w:val="24"/>
          <w:szCs w:val="24"/>
        </w:rPr>
        <w:t xml:space="preserve"> (</w:t>
      </w:r>
      <w:r w:rsidRPr="0034016E">
        <w:rPr>
          <w:sz w:val="24"/>
          <w:szCs w:val="24"/>
        </w:rPr>
        <w:t>«</w:t>
      </w:r>
      <w:r>
        <w:rPr>
          <w:sz w:val="24"/>
          <w:szCs w:val="24"/>
        </w:rPr>
        <w:t>устойчивое</w:t>
      </w:r>
      <w:r w:rsidRPr="0034016E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Pr="00CB5B64">
        <w:rPr>
          <w:sz w:val="24"/>
          <w:szCs w:val="24"/>
        </w:rPr>
        <w:t xml:space="preserve"> и </w:t>
      </w:r>
      <w:r w:rsidRPr="0034016E">
        <w:rPr>
          <w:sz w:val="24"/>
          <w:szCs w:val="24"/>
        </w:rPr>
        <w:t xml:space="preserve">№24 («чувствительное»), имеющие достаточно высокие </w:t>
      </w:r>
      <w:r>
        <w:rPr>
          <w:sz w:val="24"/>
          <w:szCs w:val="24"/>
        </w:rPr>
        <w:t xml:space="preserve">значения </w:t>
      </w:r>
      <w:r w:rsidRPr="0034016E">
        <w:rPr>
          <w:sz w:val="24"/>
          <w:szCs w:val="24"/>
        </w:rPr>
        <w:t xml:space="preserve">ИК в контроле (3.7 и 3.6 балла), не выдерживали «засоление» среды даже при малых дозах </w:t>
      </w:r>
      <w:r w:rsidRPr="0034016E">
        <w:rPr>
          <w:sz w:val="24"/>
          <w:szCs w:val="24"/>
          <w:lang w:val="en-US"/>
        </w:rPr>
        <w:t>NaCl</w:t>
      </w:r>
      <w:r w:rsidRPr="0034016E">
        <w:rPr>
          <w:sz w:val="24"/>
          <w:szCs w:val="24"/>
        </w:rPr>
        <w:t xml:space="preserve"> (0.2-0.5%). Каллусные культуры дерева №12 («чувствительное») с низкой ИК (2.0-2.2 балла) как в контроле, так и в опытном варианте (0.2-0.5% </w:t>
      </w:r>
      <w:r w:rsidRPr="0034016E">
        <w:rPr>
          <w:sz w:val="24"/>
          <w:szCs w:val="24"/>
          <w:lang w:val="en-US"/>
        </w:rPr>
        <w:t>NaCl</w:t>
      </w:r>
      <w:r w:rsidRPr="0034016E">
        <w:rPr>
          <w:sz w:val="24"/>
          <w:szCs w:val="24"/>
        </w:rPr>
        <w:t>) сохраняли достаточно высокую жизнеспособность (60%)</w:t>
      </w:r>
      <w:r>
        <w:rPr>
          <w:sz w:val="24"/>
          <w:szCs w:val="24"/>
        </w:rPr>
        <w:t xml:space="preserve"> в течение 20 дней</w:t>
      </w:r>
      <w:r w:rsidRPr="003401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4016E">
        <w:rPr>
          <w:sz w:val="24"/>
          <w:szCs w:val="24"/>
        </w:rPr>
        <w:t xml:space="preserve">Культуры остальных деревьев, независимо от </w:t>
      </w:r>
      <w:r>
        <w:rPr>
          <w:sz w:val="24"/>
          <w:szCs w:val="24"/>
        </w:rPr>
        <w:t>их групповой принадлежности (</w:t>
      </w:r>
      <w:r w:rsidRPr="0034016E">
        <w:rPr>
          <w:sz w:val="24"/>
          <w:szCs w:val="24"/>
        </w:rPr>
        <w:t>«устойчив</w:t>
      </w:r>
      <w:r>
        <w:rPr>
          <w:sz w:val="24"/>
          <w:szCs w:val="24"/>
        </w:rPr>
        <w:t>ые</w:t>
      </w:r>
      <w:r w:rsidRPr="0034016E">
        <w:rPr>
          <w:sz w:val="24"/>
          <w:szCs w:val="24"/>
        </w:rPr>
        <w:t>» или «чувствительн</w:t>
      </w:r>
      <w:r>
        <w:rPr>
          <w:sz w:val="24"/>
          <w:szCs w:val="24"/>
        </w:rPr>
        <w:t>ые</w:t>
      </w:r>
      <w:r w:rsidRPr="0034016E">
        <w:rPr>
          <w:sz w:val="24"/>
          <w:szCs w:val="24"/>
        </w:rPr>
        <w:t>»</w:t>
      </w:r>
      <w:r>
        <w:rPr>
          <w:sz w:val="24"/>
          <w:szCs w:val="24"/>
        </w:rPr>
        <w:t xml:space="preserve">) при тех же условиях культивирования </w:t>
      </w:r>
      <w:r w:rsidRPr="0034016E">
        <w:rPr>
          <w:sz w:val="24"/>
          <w:szCs w:val="24"/>
        </w:rPr>
        <w:t xml:space="preserve">сохранили жизнеспособность в диапазоне 0,2-0,5%. При увеличении </w:t>
      </w:r>
      <w:r>
        <w:rPr>
          <w:sz w:val="24"/>
          <w:szCs w:val="24"/>
        </w:rPr>
        <w:t xml:space="preserve">содержания </w:t>
      </w:r>
      <w:r w:rsidRPr="0034016E">
        <w:rPr>
          <w:sz w:val="24"/>
          <w:szCs w:val="24"/>
          <w:lang w:val="en-US"/>
        </w:rPr>
        <w:t>NaCl</w:t>
      </w:r>
      <w:r>
        <w:rPr>
          <w:sz w:val="24"/>
          <w:szCs w:val="24"/>
        </w:rPr>
        <w:t xml:space="preserve"> в питательной среде </w:t>
      </w:r>
      <w:r w:rsidRPr="0034016E">
        <w:rPr>
          <w:sz w:val="24"/>
          <w:szCs w:val="24"/>
        </w:rPr>
        <w:t xml:space="preserve">до 1.5% отмечено резкое снижение </w:t>
      </w:r>
      <w:r w:rsidR="000A6BA7" w:rsidRPr="000A6BA7">
        <w:rPr>
          <w:sz w:val="24"/>
          <w:szCs w:val="24"/>
        </w:rPr>
        <w:t>сохранности культур</w:t>
      </w:r>
      <w:r w:rsidR="000A6BA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Как и предполагалось, </w:t>
      </w:r>
      <w:r w:rsidRPr="0034016E">
        <w:rPr>
          <w:sz w:val="24"/>
          <w:szCs w:val="24"/>
        </w:rPr>
        <w:t xml:space="preserve">2% концентрация </w:t>
      </w:r>
      <w:r w:rsidRPr="0034016E">
        <w:rPr>
          <w:sz w:val="24"/>
          <w:szCs w:val="24"/>
          <w:lang w:val="en-US"/>
        </w:rPr>
        <w:t>NaCl</w:t>
      </w:r>
      <w:r>
        <w:rPr>
          <w:sz w:val="24"/>
          <w:szCs w:val="24"/>
        </w:rPr>
        <w:t xml:space="preserve"> </w:t>
      </w:r>
      <w:r w:rsidRPr="0034016E">
        <w:rPr>
          <w:sz w:val="24"/>
          <w:szCs w:val="24"/>
        </w:rPr>
        <w:t>была летальной для всех культур.</w:t>
      </w:r>
    </w:p>
    <w:p w:rsidR="000B51DF" w:rsidRDefault="000B51DF" w:rsidP="000B51DF">
      <w:pPr>
        <w:pStyle w:val="a5"/>
        <w:tabs>
          <w:tab w:val="left" w:pos="0"/>
          <w:tab w:val="left" w:pos="709"/>
        </w:tabs>
        <w:ind w:left="0" w:firstLine="709"/>
        <w:jc w:val="both"/>
      </w:pPr>
      <w:r>
        <w:rPr>
          <w:rFonts w:eastAsia="Calibri"/>
        </w:rPr>
        <w:t xml:space="preserve">Таким образом, все каллусные культуры проявляли </w:t>
      </w:r>
      <w:r w:rsidRPr="005633C1">
        <w:rPr>
          <w:rFonts w:eastAsia="Calibri"/>
        </w:rPr>
        <w:t>чувствительн</w:t>
      </w:r>
      <w:r>
        <w:rPr>
          <w:rFonts w:eastAsia="Calibri"/>
        </w:rPr>
        <w:t xml:space="preserve">ость </w:t>
      </w:r>
      <w:r w:rsidRPr="005633C1">
        <w:rPr>
          <w:rFonts w:eastAsia="Calibri"/>
        </w:rPr>
        <w:t>к «засолению»</w:t>
      </w:r>
      <w:r>
        <w:rPr>
          <w:rFonts w:eastAsia="Calibri"/>
        </w:rPr>
        <w:t>. Однако</w:t>
      </w:r>
      <w:proofErr w:type="gramStart"/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каллусогенная реакция в условиях солевого стресса была неоднозначна и </w:t>
      </w:r>
      <w:r w:rsidRPr="005633C1">
        <w:rPr>
          <w:rFonts w:eastAsia="Calibri"/>
        </w:rPr>
        <w:t>варьир</w:t>
      </w:r>
      <w:r>
        <w:rPr>
          <w:rFonts w:eastAsia="Calibri"/>
        </w:rPr>
        <w:t xml:space="preserve">овала </w:t>
      </w:r>
      <w:r w:rsidRPr="005633C1">
        <w:rPr>
          <w:rFonts w:eastAsia="Calibri"/>
        </w:rPr>
        <w:t xml:space="preserve">в зависимости от генотипа </w:t>
      </w:r>
      <w:r>
        <w:rPr>
          <w:rFonts w:eastAsia="Calibri"/>
        </w:rPr>
        <w:t xml:space="preserve">исходного </w:t>
      </w:r>
      <w:r w:rsidRPr="005633C1">
        <w:rPr>
          <w:rFonts w:eastAsia="Calibri"/>
        </w:rPr>
        <w:t xml:space="preserve">дерева. Выявлены как толерантные генотипы к данному стресс-фактору, так и погибающие в течение первых дней его воздействия. </w:t>
      </w:r>
      <w:r w:rsidRPr="005633C1">
        <w:t>Полученные данные о чувствительности каллусогенезов, дифференциаци</w:t>
      </w:r>
      <w:r>
        <w:t>и</w:t>
      </w:r>
      <w:r w:rsidRPr="005633C1">
        <w:t xml:space="preserve"> в ответах показали возможность использования их особенностей в комплексной оценке устойчивости деревьев</w:t>
      </w:r>
      <w:r>
        <w:t xml:space="preserve"> к стрессовым факторам</w:t>
      </w:r>
      <w:r w:rsidRPr="005633C1">
        <w:t>.</w:t>
      </w:r>
    </w:p>
    <w:p w:rsidR="004A64AD" w:rsidRDefault="004A64AD" w:rsidP="000B51DF">
      <w:pPr>
        <w:pStyle w:val="a5"/>
        <w:tabs>
          <w:tab w:val="left" w:pos="0"/>
          <w:tab w:val="left" w:pos="709"/>
        </w:tabs>
        <w:ind w:left="0" w:firstLine="709"/>
        <w:jc w:val="both"/>
      </w:pPr>
    </w:p>
    <w:p w:rsidR="004A64AD" w:rsidRDefault="004A64AD" w:rsidP="000B51DF">
      <w:pPr>
        <w:pStyle w:val="a5"/>
        <w:tabs>
          <w:tab w:val="left" w:pos="0"/>
          <w:tab w:val="left" w:pos="709"/>
        </w:tabs>
        <w:ind w:left="0" w:firstLine="709"/>
        <w:jc w:val="both"/>
      </w:pPr>
    </w:p>
    <w:p w:rsidR="004A64AD" w:rsidRPr="00C45FB5" w:rsidRDefault="004A64AD" w:rsidP="004A64AD">
      <w:pPr>
        <w:pStyle w:val="a8"/>
        <w:jc w:val="center"/>
        <w:rPr>
          <w:lang w:val="en-US"/>
        </w:rPr>
      </w:pPr>
      <w:r w:rsidRPr="00C45FB5">
        <w:rPr>
          <w:lang w:val="en-US"/>
        </w:rPr>
        <w:lastRenderedPageBreak/>
        <w:t>STUDY OF TOLERANCE OF SCOTS PINE TREES (</w:t>
      </w:r>
      <w:r w:rsidRPr="00C45FB5">
        <w:rPr>
          <w:i/>
          <w:lang w:val="en-US"/>
        </w:rPr>
        <w:t>PINUS SYLVESTRIS</w:t>
      </w:r>
      <w:r w:rsidRPr="00C45FB5">
        <w:rPr>
          <w:lang w:val="en-US"/>
        </w:rPr>
        <w:t xml:space="preserve"> L.) USING CALLUS CULTURES </w:t>
      </w:r>
      <w:r w:rsidRPr="00C45FB5">
        <w:rPr>
          <w:i/>
          <w:lang w:val="en-US"/>
        </w:rPr>
        <w:t>IN VITRO</w:t>
      </w:r>
      <w:r w:rsidRPr="00C45FB5">
        <w:rPr>
          <w:lang w:val="en-US"/>
        </w:rPr>
        <w:t xml:space="preserve"> IN MODELED STRESS CONDITIONS</w:t>
      </w:r>
    </w:p>
    <w:p w:rsidR="004A64AD" w:rsidRPr="008856D6" w:rsidRDefault="004A64AD" w:rsidP="004A64AD">
      <w:pPr>
        <w:spacing w:after="0" w:line="240" w:lineRule="auto"/>
        <w:jc w:val="center"/>
        <w:rPr>
          <w:rFonts w:cs="Times New Roman"/>
          <w:sz w:val="24"/>
          <w:szCs w:val="24"/>
          <w:vertAlign w:val="superscript"/>
          <w:lang w:val="en-US"/>
        </w:rPr>
      </w:pPr>
      <w:r w:rsidRPr="00906CB5">
        <w:rPr>
          <w:rFonts w:cs="Times New Roman"/>
          <w:sz w:val="24"/>
          <w:szCs w:val="24"/>
          <w:u w:val="single"/>
          <w:lang w:val="en-US"/>
        </w:rPr>
        <w:t>Pardayeva E.Yu.</w:t>
      </w:r>
      <w:r w:rsidRPr="00906CB5">
        <w:rPr>
          <w:rFonts w:cs="Times New Roman"/>
          <w:sz w:val="24"/>
          <w:szCs w:val="24"/>
          <w:u w:val="single"/>
          <w:vertAlign w:val="superscript"/>
          <w:lang w:val="en-US"/>
        </w:rPr>
        <w:t>1</w:t>
      </w:r>
      <w:proofErr w:type="gramStart"/>
      <w:r w:rsidRPr="00906CB5">
        <w:rPr>
          <w:rFonts w:cs="Times New Roman"/>
          <w:sz w:val="24"/>
          <w:szCs w:val="24"/>
          <w:u w:val="single"/>
          <w:vertAlign w:val="superscript"/>
          <w:lang w:val="en-US"/>
        </w:rPr>
        <w:t>,2</w:t>
      </w:r>
      <w:proofErr w:type="gramEnd"/>
      <w:r w:rsidRPr="00C74C76">
        <w:rPr>
          <w:rFonts w:cs="Times New Roman"/>
          <w:sz w:val="24"/>
          <w:szCs w:val="24"/>
          <w:lang w:val="en-US"/>
        </w:rPr>
        <w:t>, Tabatskaya T.M.</w:t>
      </w:r>
      <w:r w:rsidRPr="00C74C76">
        <w:rPr>
          <w:rFonts w:cs="Times New Roman"/>
          <w:sz w:val="24"/>
          <w:szCs w:val="24"/>
          <w:vertAlign w:val="superscript"/>
          <w:lang w:val="en-US"/>
        </w:rPr>
        <w:t>1</w:t>
      </w:r>
      <w:r w:rsidRPr="00C74C76">
        <w:rPr>
          <w:rFonts w:cs="Times New Roman"/>
          <w:sz w:val="24"/>
          <w:szCs w:val="24"/>
          <w:lang w:val="en-US"/>
        </w:rPr>
        <w:t>, Mashkina O.S.</w:t>
      </w:r>
      <w:r w:rsidRPr="00C74C76">
        <w:rPr>
          <w:rFonts w:cs="Times New Roman"/>
          <w:sz w:val="24"/>
          <w:szCs w:val="24"/>
          <w:vertAlign w:val="superscript"/>
          <w:lang w:val="en-US"/>
        </w:rPr>
        <w:t>1,2</w:t>
      </w:r>
    </w:p>
    <w:p w:rsidR="004A64AD" w:rsidRPr="008856D6" w:rsidRDefault="004A64AD" w:rsidP="004A64AD">
      <w:pPr>
        <w:spacing w:after="0" w:line="240" w:lineRule="auto"/>
        <w:jc w:val="center"/>
        <w:rPr>
          <w:rFonts w:cs="Times New Roman"/>
          <w:sz w:val="24"/>
          <w:szCs w:val="24"/>
          <w:vertAlign w:val="superscript"/>
          <w:lang w:val="en-US"/>
        </w:rPr>
      </w:pPr>
    </w:p>
    <w:p w:rsidR="004A64AD" w:rsidRDefault="004A64AD" w:rsidP="004A64AD">
      <w:pPr>
        <w:spacing w:after="0" w:line="240" w:lineRule="auto"/>
        <w:jc w:val="center"/>
        <w:rPr>
          <w:lang w:val="en-US"/>
        </w:rPr>
      </w:pPr>
      <w:r w:rsidRPr="000F73FF">
        <w:rPr>
          <w:rFonts w:cs="Times New Roman"/>
          <w:sz w:val="24"/>
          <w:szCs w:val="24"/>
          <w:vertAlign w:val="superscript"/>
          <w:lang w:val="en-US"/>
        </w:rPr>
        <w:t>1</w:t>
      </w:r>
      <w:r w:rsidRPr="00C74C76">
        <w:rPr>
          <w:rFonts w:cs="Times New Roman"/>
          <w:sz w:val="24"/>
          <w:szCs w:val="24"/>
          <w:lang w:val="en-US"/>
        </w:rPr>
        <w:t xml:space="preserve"> All-Russian </w:t>
      </w:r>
      <w:r w:rsidRPr="00F05B6E"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 xml:space="preserve">Research institute of 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>F</w:t>
      </w:r>
      <w:r w:rsidRPr="00F05B6E"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 xml:space="preserve">orest 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>G</w:t>
      </w:r>
      <w:r w:rsidRPr="00F05B6E"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 xml:space="preserve">enetics, </w:t>
      </w:r>
      <w:r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>B</w:t>
      </w:r>
      <w:r w:rsidRPr="00F05B6E">
        <w:rPr>
          <w:rFonts w:eastAsia="Times New Roman" w:cs="Times New Roman"/>
          <w:bCs/>
          <w:kern w:val="36"/>
          <w:sz w:val="24"/>
          <w:szCs w:val="24"/>
          <w:lang w:val="en-US" w:eastAsia="ru-RU"/>
        </w:rPr>
        <w:t>reeding</w:t>
      </w:r>
      <w:r w:rsidRPr="00C74C76">
        <w:rPr>
          <w:rFonts w:cs="Times New Roman"/>
          <w:sz w:val="24"/>
          <w:szCs w:val="24"/>
          <w:lang w:val="en-US"/>
        </w:rPr>
        <w:t xml:space="preserve"> and </w:t>
      </w:r>
      <w:r>
        <w:rPr>
          <w:rFonts w:cs="Times New Roman"/>
          <w:sz w:val="24"/>
          <w:szCs w:val="24"/>
          <w:lang w:val="en-US"/>
        </w:rPr>
        <w:t>B</w:t>
      </w:r>
      <w:r w:rsidRPr="00C74C76">
        <w:rPr>
          <w:rFonts w:cs="Times New Roman"/>
          <w:sz w:val="24"/>
          <w:szCs w:val="24"/>
          <w:lang w:val="en-US"/>
        </w:rPr>
        <w:t>iotechnology, Voronezh</w:t>
      </w:r>
      <w:r w:rsidRPr="00C74C76">
        <w:rPr>
          <w:rFonts w:cs="Times New Roman"/>
          <w:sz w:val="24"/>
          <w:szCs w:val="24"/>
          <w:lang w:val="en-US"/>
        </w:rPr>
        <w:br/>
      </w:r>
      <w:r w:rsidRPr="000F73FF">
        <w:rPr>
          <w:rFonts w:cs="Times New Roman"/>
          <w:sz w:val="24"/>
          <w:szCs w:val="24"/>
          <w:vertAlign w:val="superscript"/>
          <w:lang w:val="en-US"/>
        </w:rPr>
        <w:t>2</w:t>
      </w:r>
      <w:r w:rsidRPr="00C74C76">
        <w:rPr>
          <w:rFonts w:cs="Times New Roman"/>
          <w:sz w:val="24"/>
          <w:szCs w:val="24"/>
          <w:lang w:val="en-US"/>
        </w:rPr>
        <w:t xml:space="preserve"> Voronezh State University, Russia </w:t>
      </w:r>
      <w:hyperlink r:id="rId7" w:history="1">
        <w:r w:rsidRPr="00C74C76">
          <w:rPr>
            <w:rStyle w:val="a4"/>
            <w:rFonts w:cs="Times New Roman"/>
            <w:sz w:val="24"/>
            <w:szCs w:val="24"/>
            <w:lang w:val="en-US"/>
          </w:rPr>
          <w:t>elena.pardaeva@mail.ru</w:t>
        </w:r>
      </w:hyperlink>
    </w:p>
    <w:p w:rsidR="004A64AD" w:rsidRPr="008C1C8C" w:rsidRDefault="004A64AD" w:rsidP="004A64AD">
      <w:pPr>
        <w:spacing w:after="0" w:line="240" w:lineRule="auto"/>
        <w:jc w:val="center"/>
        <w:rPr>
          <w:rFonts w:cs="Times New Roman"/>
          <w:sz w:val="24"/>
          <w:szCs w:val="24"/>
          <w:lang w:val="en-US"/>
        </w:rPr>
      </w:pPr>
    </w:p>
    <w:p w:rsidR="004A64AD" w:rsidRPr="0078569B" w:rsidRDefault="004A64AD" w:rsidP="004A64AD">
      <w:pPr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  <w:lang w:val="en-US"/>
        </w:rPr>
      </w:pPr>
      <w:r w:rsidRPr="0078569B">
        <w:rPr>
          <w:rFonts w:cs="Times New Roman"/>
          <w:sz w:val="24"/>
          <w:szCs w:val="24"/>
          <w:lang w:val="en-US"/>
        </w:rPr>
        <w:t xml:space="preserve">One of the </w:t>
      </w:r>
      <w:r w:rsidRPr="0078569B">
        <w:rPr>
          <w:rStyle w:val="hps"/>
          <w:szCs w:val="24"/>
          <w:lang w:val="en-US"/>
        </w:rPr>
        <w:t>actual</w:t>
      </w:r>
      <w:r w:rsidRPr="0078569B">
        <w:rPr>
          <w:rStyle w:val="shorttext"/>
          <w:rFonts w:cs="Times New Roman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 xml:space="preserve">problems </w:t>
      </w:r>
      <w:r w:rsidRPr="0078569B">
        <w:rPr>
          <w:rFonts w:cs="Times New Roman"/>
          <w:sz w:val="24"/>
          <w:szCs w:val="24"/>
          <w:lang w:val="en-US"/>
        </w:rPr>
        <w:t xml:space="preserve">of our time </w:t>
      </w:r>
      <w:r>
        <w:rPr>
          <w:rFonts w:cs="Times New Roman"/>
          <w:sz w:val="24"/>
          <w:szCs w:val="24"/>
          <w:lang w:val="en-US"/>
        </w:rPr>
        <w:t>is</w:t>
      </w:r>
      <w:r w:rsidRPr="0078569B">
        <w:rPr>
          <w:rFonts w:cs="Times New Roman"/>
          <w:sz w:val="24"/>
          <w:szCs w:val="24"/>
          <w:lang w:val="en-US"/>
        </w:rPr>
        <w:t xml:space="preserve"> the identification of plant resistance to adverse environmental factors. </w:t>
      </w:r>
      <w:r w:rsidRPr="0078569B">
        <w:rPr>
          <w:rStyle w:val="hps"/>
          <w:szCs w:val="24"/>
          <w:lang w:val="en-US"/>
        </w:rPr>
        <w:t>For its decision</w:t>
      </w:r>
      <w:r w:rsidRPr="0078569B">
        <w:rPr>
          <w:rStyle w:val="10"/>
          <w:rFonts w:eastAsiaTheme="minorHAnsi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>us</w:t>
      </w:r>
      <w:r>
        <w:rPr>
          <w:rStyle w:val="hps"/>
          <w:szCs w:val="24"/>
          <w:lang w:val="en-US"/>
        </w:rPr>
        <w:t>ed</w:t>
      </w:r>
      <w:r w:rsidRPr="0078569B"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 xml:space="preserve">different </w:t>
      </w:r>
      <w:r w:rsidRPr="0078569B">
        <w:rPr>
          <w:rFonts w:cs="Times New Roman"/>
          <w:sz w:val="24"/>
          <w:szCs w:val="24"/>
          <w:lang w:val="en-US"/>
        </w:rPr>
        <w:t>methods and approaches, including biotechnology. To date, the positive results of a study of the cultures cell and tissue</w:t>
      </w:r>
      <w:r w:rsidRPr="000F73FF"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Fonts w:cs="Times New Roman"/>
          <w:sz w:val="24"/>
          <w:szCs w:val="24"/>
          <w:lang w:val="en-US"/>
        </w:rPr>
        <w:t xml:space="preserve">reaction </w:t>
      </w:r>
      <w:proofErr w:type="gramStart"/>
      <w:r w:rsidRPr="0078569B">
        <w:rPr>
          <w:rStyle w:val="hps"/>
          <w:szCs w:val="24"/>
          <w:lang w:val="en-US"/>
        </w:rPr>
        <w:t>to</w:t>
      </w:r>
      <w:r w:rsidRPr="0078569B">
        <w:rPr>
          <w:rStyle w:val="shorttext"/>
          <w:rFonts w:cs="Times New Roman"/>
          <w:sz w:val="24"/>
          <w:szCs w:val="24"/>
          <w:lang w:val="en-US"/>
        </w:rPr>
        <w:t xml:space="preserve"> </w:t>
      </w:r>
      <w:r w:rsidRPr="0078569B">
        <w:rPr>
          <w:rFonts w:cs="Times New Roman"/>
          <w:sz w:val="24"/>
          <w:szCs w:val="24"/>
          <w:lang w:val="en-US"/>
        </w:rPr>
        <w:t xml:space="preserve"> various</w:t>
      </w:r>
      <w:proofErr w:type="gramEnd"/>
      <w:r w:rsidRPr="0078569B">
        <w:rPr>
          <w:rFonts w:cs="Times New Roman"/>
          <w:sz w:val="24"/>
          <w:szCs w:val="24"/>
          <w:lang w:val="en-US"/>
        </w:rPr>
        <w:t xml:space="preserve"> culture conditions were obtained mainly on agricultural plants, and </w:t>
      </w:r>
      <w:r w:rsidRPr="0078569B">
        <w:rPr>
          <w:rStyle w:val="hps"/>
          <w:szCs w:val="24"/>
          <w:lang w:val="en-US"/>
        </w:rPr>
        <w:t>a significantly lesser</w:t>
      </w:r>
      <w:r w:rsidRPr="0078569B">
        <w:rPr>
          <w:rFonts w:cs="Times New Roman"/>
          <w:sz w:val="24"/>
          <w:szCs w:val="24"/>
          <w:lang w:val="en-US"/>
        </w:rPr>
        <w:t xml:space="preserve"> extent - on wood</w:t>
      </w:r>
      <w:r>
        <w:rPr>
          <w:rFonts w:cs="Times New Roman"/>
          <w:sz w:val="24"/>
          <w:szCs w:val="24"/>
          <w:lang w:val="en-US"/>
        </w:rPr>
        <w:t>y</w:t>
      </w:r>
      <w:r w:rsidRPr="0078569B">
        <w:rPr>
          <w:rFonts w:cs="Times New Roman"/>
          <w:sz w:val="24"/>
          <w:szCs w:val="24"/>
          <w:lang w:val="en-US"/>
        </w:rPr>
        <w:t xml:space="preserve">. By using the </w:t>
      </w:r>
      <w:r w:rsidRPr="0078569B">
        <w:rPr>
          <w:rStyle w:val="hps"/>
          <w:szCs w:val="24"/>
          <w:lang w:val="en-US"/>
        </w:rPr>
        <w:t xml:space="preserve">nutrient media </w:t>
      </w:r>
      <w:r w:rsidRPr="0078569B">
        <w:rPr>
          <w:rFonts w:cs="Times New Roman"/>
          <w:sz w:val="24"/>
          <w:szCs w:val="24"/>
          <w:lang w:val="en-US"/>
        </w:rPr>
        <w:t>with desired agents (for example, salts (NaCl, MgSO4</w:t>
      </w:r>
      <w:r>
        <w:rPr>
          <w:rFonts w:cs="Times New Roman"/>
          <w:sz w:val="24"/>
          <w:szCs w:val="24"/>
          <w:lang w:val="en-US"/>
        </w:rPr>
        <w:t>, KCl), heavy metals and others</w:t>
      </w:r>
      <w:r w:rsidRPr="0078569B">
        <w:rPr>
          <w:rFonts w:cs="Times New Roman"/>
          <w:sz w:val="24"/>
          <w:szCs w:val="24"/>
          <w:lang w:val="en-US"/>
        </w:rPr>
        <w:t xml:space="preserve">) </w:t>
      </w:r>
      <w:r w:rsidRPr="0078569B">
        <w:rPr>
          <w:rStyle w:val="hps"/>
          <w:szCs w:val="24"/>
          <w:lang w:val="en-US"/>
        </w:rPr>
        <w:t>are created</w:t>
      </w:r>
      <w:r w:rsidRPr="0078569B">
        <w:rPr>
          <w:rFonts w:cs="Times New Roman"/>
          <w:sz w:val="24"/>
          <w:szCs w:val="24"/>
          <w:lang w:val="en-US"/>
        </w:rPr>
        <w:t xml:space="preserve"> biotechnological models </w:t>
      </w:r>
      <w:r w:rsidRPr="0078569B">
        <w:rPr>
          <w:rFonts w:cs="Times New Roman"/>
          <w:i/>
          <w:sz w:val="24"/>
          <w:szCs w:val="24"/>
          <w:lang w:val="en-US"/>
        </w:rPr>
        <w:t>in vitro</w:t>
      </w:r>
      <w:r w:rsidRPr="0078569B">
        <w:rPr>
          <w:rFonts w:cs="Times New Roman"/>
          <w:sz w:val="24"/>
          <w:szCs w:val="24"/>
          <w:lang w:val="en-US"/>
        </w:rPr>
        <w:t xml:space="preserve"> culture with varying stress load, which gives </w:t>
      </w:r>
      <w:r w:rsidRPr="0078569B">
        <w:rPr>
          <w:rStyle w:val="hps"/>
          <w:szCs w:val="24"/>
          <w:lang w:val="en-US"/>
        </w:rPr>
        <w:t>the opportunity to study</w:t>
      </w:r>
      <w:r w:rsidRPr="0078569B">
        <w:rPr>
          <w:rFonts w:cs="Times New Roman"/>
          <w:sz w:val="24"/>
          <w:szCs w:val="24"/>
          <w:lang w:val="en-US"/>
        </w:rPr>
        <w:t xml:space="preserve"> </w:t>
      </w:r>
      <w:r w:rsidRPr="00D7571E">
        <w:rPr>
          <w:rFonts w:cs="Times New Roman"/>
          <w:sz w:val="24"/>
          <w:szCs w:val="24"/>
          <w:lang w:val="en-US"/>
        </w:rPr>
        <w:t>stress resistance of different genotypes</w:t>
      </w:r>
      <w:r w:rsidRPr="0078569B">
        <w:rPr>
          <w:rFonts w:cs="Times New Roman"/>
          <w:sz w:val="24"/>
          <w:szCs w:val="24"/>
          <w:lang w:val="en-US"/>
        </w:rPr>
        <w:t>.</w:t>
      </w:r>
    </w:p>
    <w:p w:rsidR="004A64AD" w:rsidRPr="0078569B" w:rsidRDefault="004A64AD" w:rsidP="004A64AD">
      <w:pPr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  <w:lang w:val="en-US"/>
        </w:rPr>
      </w:pPr>
      <w:r w:rsidRPr="0078569B">
        <w:rPr>
          <w:rFonts w:cs="Times New Roman"/>
          <w:sz w:val="24"/>
          <w:szCs w:val="24"/>
          <w:lang w:val="en-US"/>
        </w:rPr>
        <w:t xml:space="preserve"> We have studied </w:t>
      </w:r>
      <w:r w:rsidRPr="0078569B">
        <w:rPr>
          <w:rStyle w:val="hps"/>
          <w:szCs w:val="24"/>
          <w:lang w:val="en-US"/>
        </w:rPr>
        <w:t xml:space="preserve">the influence </w:t>
      </w:r>
      <w:proofErr w:type="gramStart"/>
      <w:r w:rsidRPr="0078569B">
        <w:rPr>
          <w:rStyle w:val="hps"/>
          <w:szCs w:val="24"/>
          <w:lang w:val="en-US"/>
        </w:rPr>
        <w:t>of</w:t>
      </w:r>
      <w:r w:rsidRPr="0078569B">
        <w:rPr>
          <w:rFonts w:cs="Times New Roman"/>
          <w:sz w:val="24"/>
          <w:szCs w:val="24"/>
          <w:lang w:val="en-US"/>
        </w:rPr>
        <w:t xml:space="preserve">  </w:t>
      </w:r>
      <w:r w:rsidRPr="0078569B">
        <w:rPr>
          <w:rStyle w:val="hps"/>
          <w:szCs w:val="24"/>
          <w:lang w:val="en-US"/>
        </w:rPr>
        <w:t>salinization</w:t>
      </w:r>
      <w:proofErr w:type="gramEnd"/>
      <w:r w:rsidRPr="0078569B">
        <w:rPr>
          <w:rFonts w:cs="Times New Roman"/>
          <w:sz w:val="24"/>
          <w:szCs w:val="24"/>
          <w:lang w:val="en-US"/>
        </w:rPr>
        <w:t xml:space="preserve"> culture </w:t>
      </w:r>
      <w:r w:rsidRPr="00625584">
        <w:rPr>
          <w:rFonts w:cs="Times New Roman"/>
          <w:sz w:val="24"/>
          <w:szCs w:val="24"/>
          <w:lang w:val="en-US"/>
        </w:rPr>
        <w:t xml:space="preserve">media (½ MS + </w:t>
      </w:r>
      <w:r w:rsidRPr="00625584">
        <w:rPr>
          <w:rFonts w:cs="Times New Roman"/>
          <w:sz w:val="24"/>
          <w:szCs w:val="24"/>
        </w:rPr>
        <w:t>α</w:t>
      </w:r>
      <w:r w:rsidRPr="00625584">
        <w:rPr>
          <w:rFonts w:cs="Times New Roman"/>
          <w:sz w:val="24"/>
          <w:szCs w:val="24"/>
          <w:lang w:val="en-US"/>
        </w:rPr>
        <w:t>-NAA (2mg/l) + 6-</w:t>
      </w:r>
      <w:r>
        <w:rPr>
          <w:rFonts w:cs="Times New Roman"/>
          <w:sz w:val="24"/>
          <w:szCs w:val="24"/>
          <w:lang w:val="en-US"/>
        </w:rPr>
        <w:t>BAP</w:t>
      </w:r>
      <w:r w:rsidRPr="00625584">
        <w:rPr>
          <w:rFonts w:cs="Times New Roman"/>
          <w:sz w:val="24"/>
          <w:szCs w:val="24"/>
          <w:lang w:val="en-US"/>
        </w:rPr>
        <w:t xml:space="preserve"> (0.5 mg/l)</w:t>
      </w:r>
      <w:r>
        <w:rPr>
          <w:rFonts w:cs="Times New Roman"/>
          <w:sz w:val="24"/>
          <w:szCs w:val="24"/>
          <w:lang w:val="en-US"/>
        </w:rPr>
        <w:t>), sodium chloride (NaCl) on</w:t>
      </w:r>
      <w:r w:rsidRPr="00BB13AE">
        <w:rPr>
          <w:rFonts w:cs="Times New Roman"/>
          <w:sz w:val="24"/>
          <w:szCs w:val="24"/>
          <w:lang w:val="en-US"/>
        </w:rPr>
        <w:t xml:space="preserve"> reactions of callusogenesis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Fonts w:cs="Times New Roman"/>
          <w:sz w:val="24"/>
          <w:szCs w:val="24"/>
          <w:lang w:val="en-US"/>
        </w:rPr>
        <w:t xml:space="preserve">of different genotypes of Scots pine. Objects of research - Scots pine trees contrasting </w:t>
      </w:r>
      <w:r w:rsidRPr="0078569B">
        <w:rPr>
          <w:rStyle w:val="hps"/>
          <w:szCs w:val="24"/>
          <w:lang w:val="en-US"/>
        </w:rPr>
        <w:t>in</w:t>
      </w:r>
      <w:r w:rsidRPr="0078569B"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 xml:space="preserve">degrees </w:t>
      </w:r>
      <w:r>
        <w:rPr>
          <w:rFonts w:cs="Times New Roman"/>
          <w:sz w:val="24"/>
          <w:szCs w:val="24"/>
          <w:lang w:val="en-US"/>
        </w:rPr>
        <w:t>of drought resistance</w:t>
      </w:r>
      <w:r w:rsidRPr="0078569B">
        <w:rPr>
          <w:rFonts w:cs="Times New Roman"/>
          <w:sz w:val="24"/>
          <w:szCs w:val="24"/>
          <w:lang w:val="en-US"/>
        </w:rPr>
        <w:t xml:space="preserve"> (</w:t>
      </w:r>
      <w:r w:rsidRPr="00F634EE">
        <w:rPr>
          <w:rFonts w:cs="Times New Roman"/>
          <w:sz w:val="24"/>
          <w:szCs w:val="24"/>
          <w:lang w:val="en-US"/>
        </w:rPr>
        <w:t>«</w:t>
      </w:r>
      <w:r w:rsidRPr="0078569B">
        <w:rPr>
          <w:rStyle w:val="alt-edited"/>
          <w:rFonts w:cs="Times New Roman"/>
          <w:sz w:val="24"/>
          <w:szCs w:val="24"/>
          <w:lang w:val="en-US"/>
        </w:rPr>
        <w:t>resistant</w:t>
      </w:r>
      <w:r w:rsidRPr="00F634EE">
        <w:rPr>
          <w:rFonts w:cs="Times New Roman"/>
          <w:sz w:val="24"/>
          <w:szCs w:val="24"/>
          <w:lang w:val="en-US"/>
        </w:rPr>
        <w:t>»</w:t>
      </w:r>
      <w:r w:rsidRPr="0078569B">
        <w:rPr>
          <w:rFonts w:cs="Times New Roman"/>
          <w:sz w:val="24"/>
          <w:szCs w:val="24"/>
          <w:lang w:val="en-US"/>
        </w:rPr>
        <w:t xml:space="preserve"> and </w:t>
      </w:r>
      <w:r w:rsidRPr="00F634EE">
        <w:rPr>
          <w:rFonts w:cs="Times New Roman"/>
          <w:sz w:val="24"/>
          <w:szCs w:val="24"/>
          <w:lang w:val="en-US"/>
        </w:rPr>
        <w:t>«</w:t>
      </w:r>
      <w:r w:rsidRPr="0078569B">
        <w:rPr>
          <w:rFonts w:cs="Times New Roman"/>
          <w:sz w:val="24"/>
          <w:szCs w:val="24"/>
          <w:lang w:val="en-US"/>
        </w:rPr>
        <w:t>sensitive</w:t>
      </w:r>
      <w:r w:rsidRPr="00F634EE">
        <w:rPr>
          <w:rFonts w:cs="Times New Roman"/>
          <w:sz w:val="24"/>
          <w:szCs w:val="24"/>
          <w:lang w:val="en-US"/>
        </w:rPr>
        <w:t>»</w:t>
      </w:r>
      <w:r w:rsidRPr="0078569B">
        <w:rPr>
          <w:rFonts w:cs="Times New Roman"/>
          <w:sz w:val="24"/>
          <w:szCs w:val="24"/>
          <w:lang w:val="en-US"/>
        </w:rPr>
        <w:t xml:space="preserve">) selected by the N.F. Kuznetsova on the basis of seed production. </w:t>
      </w:r>
      <w:proofErr w:type="gramStart"/>
      <w:r w:rsidRPr="0078569B">
        <w:rPr>
          <w:rStyle w:val="hps"/>
          <w:szCs w:val="24"/>
          <w:lang w:val="en-US"/>
        </w:rPr>
        <w:t>Total 5</w:t>
      </w:r>
      <w:r w:rsidRPr="0078569B">
        <w:rPr>
          <w:rFonts w:cs="Times New Roman"/>
          <w:sz w:val="24"/>
          <w:szCs w:val="24"/>
          <w:lang w:val="en-US"/>
        </w:rPr>
        <w:t xml:space="preserve"> trees </w:t>
      </w:r>
      <w:r w:rsidRPr="0078569B">
        <w:rPr>
          <w:rStyle w:val="hps"/>
          <w:szCs w:val="24"/>
          <w:lang w:val="en-US"/>
        </w:rPr>
        <w:t>that grow</w:t>
      </w:r>
      <w:r w:rsidRPr="0078569B">
        <w:rPr>
          <w:rFonts w:cs="Times New Roman"/>
          <w:sz w:val="24"/>
          <w:szCs w:val="24"/>
          <w:lang w:val="en-US"/>
        </w:rPr>
        <w:t xml:space="preserve"> in ecologically auspicious district of Voronezh region.</w:t>
      </w:r>
      <w:proofErr w:type="gramEnd"/>
      <w:r w:rsidRPr="0078569B">
        <w:rPr>
          <w:rFonts w:cs="Times New Roman"/>
          <w:sz w:val="24"/>
          <w:szCs w:val="24"/>
          <w:lang w:val="en-US"/>
        </w:rPr>
        <w:t xml:space="preserve"> Explants - stem segments</w:t>
      </w:r>
      <w:r>
        <w:rPr>
          <w:rFonts w:cs="Times New Roman"/>
          <w:sz w:val="24"/>
          <w:szCs w:val="24"/>
          <w:lang w:val="en-US"/>
        </w:rPr>
        <w:t xml:space="preserve"> of</w:t>
      </w:r>
      <w:r w:rsidRPr="0078569B">
        <w:rPr>
          <w:rFonts w:cs="Times New Roman"/>
          <w:sz w:val="24"/>
          <w:szCs w:val="24"/>
          <w:lang w:val="en-US"/>
        </w:rPr>
        <w:t xml:space="preserve"> green pine shoots 1-1.5 cm long, isolated in the month of May. </w:t>
      </w:r>
      <w:r w:rsidRPr="0078569B">
        <w:rPr>
          <w:rStyle w:val="hps"/>
          <w:szCs w:val="24"/>
          <w:lang w:val="en-US"/>
        </w:rPr>
        <w:t>Criteria for assessing</w:t>
      </w:r>
      <w:r w:rsidRPr="0078569B"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>of callusogenesis</w:t>
      </w:r>
      <w:r w:rsidRPr="0078569B">
        <w:rPr>
          <w:rFonts w:cs="Times New Roman"/>
          <w:sz w:val="24"/>
          <w:szCs w:val="24"/>
          <w:lang w:val="en-US"/>
        </w:rPr>
        <w:t xml:space="preserve">: </w:t>
      </w:r>
      <w:r w:rsidRPr="0078569B">
        <w:rPr>
          <w:rStyle w:val="hps"/>
          <w:szCs w:val="24"/>
          <w:lang w:val="en-US"/>
        </w:rPr>
        <w:t>the speed</w:t>
      </w:r>
      <w:r w:rsidRPr="0078569B"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>of initiation</w:t>
      </w:r>
      <w:r w:rsidRPr="0078569B">
        <w:rPr>
          <w:rFonts w:cs="Times New Roman"/>
          <w:sz w:val="24"/>
          <w:szCs w:val="24"/>
          <w:lang w:val="en-US"/>
        </w:rPr>
        <w:t xml:space="preserve"> of primary callus cultures (SC), intensity (IC) and frequency (FC) of </w:t>
      </w:r>
      <w:r w:rsidRPr="0078569B">
        <w:rPr>
          <w:rStyle w:val="hps"/>
          <w:szCs w:val="24"/>
          <w:lang w:val="en-US"/>
        </w:rPr>
        <w:t>callusogenesis</w:t>
      </w:r>
      <w:r w:rsidRPr="0078569B">
        <w:rPr>
          <w:rFonts w:cs="Times New Roman"/>
          <w:sz w:val="24"/>
          <w:szCs w:val="24"/>
          <w:lang w:val="en-US"/>
        </w:rPr>
        <w:t xml:space="preserve">, callus cultures </w:t>
      </w:r>
      <w:r w:rsidRPr="0078569B">
        <w:rPr>
          <w:rStyle w:val="hps"/>
          <w:szCs w:val="24"/>
          <w:lang w:val="en-US"/>
        </w:rPr>
        <w:t>vitality</w:t>
      </w:r>
      <w:r w:rsidRPr="0078569B">
        <w:rPr>
          <w:rFonts w:cs="Times New Roman"/>
          <w:sz w:val="24"/>
          <w:szCs w:val="24"/>
          <w:lang w:val="en-US"/>
        </w:rPr>
        <w:t xml:space="preserve"> (VC). </w:t>
      </w:r>
      <w:proofErr w:type="gramStart"/>
      <w:r w:rsidRPr="0078569B">
        <w:rPr>
          <w:rFonts w:cs="Times New Roman"/>
          <w:sz w:val="24"/>
          <w:szCs w:val="24"/>
          <w:lang w:val="en-US"/>
        </w:rPr>
        <w:t xml:space="preserve">Tested several conditions of NaCl </w:t>
      </w:r>
      <w:r w:rsidRPr="0078569B">
        <w:rPr>
          <w:rStyle w:val="hps"/>
          <w:szCs w:val="24"/>
          <w:lang w:val="en-US"/>
        </w:rPr>
        <w:t>salinization</w:t>
      </w:r>
      <w:r w:rsidRPr="0078569B">
        <w:rPr>
          <w:rFonts w:cs="Times New Roman"/>
          <w:sz w:val="24"/>
          <w:szCs w:val="24"/>
          <w:lang w:val="en-US"/>
        </w:rPr>
        <w:t>: 1) 0.2-0.5%; 2) 1-1.5%; 3) 2%.</w:t>
      </w:r>
      <w:proofErr w:type="gramEnd"/>
      <w:r w:rsidRPr="0078569B">
        <w:rPr>
          <w:rFonts w:cs="Times New Roman"/>
          <w:sz w:val="24"/>
          <w:szCs w:val="24"/>
          <w:lang w:val="en-US"/>
        </w:rPr>
        <w:t xml:space="preserve"> </w:t>
      </w:r>
      <w:r w:rsidRPr="00F210E7">
        <w:rPr>
          <w:rFonts w:cs="Times New Roman"/>
          <w:sz w:val="24"/>
          <w:szCs w:val="24"/>
          <w:lang w:val="en-US"/>
        </w:rPr>
        <w:t xml:space="preserve">Culture grown on media without </w:t>
      </w:r>
      <w:r>
        <w:rPr>
          <w:rFonts w:cs="Times New Roman"/>
          <w:sz w:val="24"/>
          <w:szCs w:val="24"/>
          <w:lang w:val="en-US"/>
        </w:rPr>
        <w:t>NaCl served as a control.</w:t>
      </w:r>
    </w:p>
    <w:p w:rsidR="004A64AD" w:rsidRPr="0078569B" w:rsidRDefault="004A64AD" w:rsidP="004A64AD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val="en-US"/>
        </w:rPr>
      </w:pPr>
      <w:r w:rsidRPr="0078569B">
        <w:rPr>
          <w:rStyle w:val="hps"/>
          <w:szCs w:val="24"/>
          <w:lang w:val="en-US"/>
        </w:rPr>
        <w:t>Generally</w:t>
      </w:r>
      <w:r w:rsidRPr="0078569B">
        <w:rPr>
          <w:rFonts w:cs="Times New Roman"/>
          <w:sz w:val="24"/>
          <w:szCs w:val="24"/>
          <w:lang w:val="en-US"/>
        </w:rPr>
        <w:t>, there was inhibition of growth processes</w:t>
      </w:r>
      <w:r w:rsidRPr="0078569B">
        <w:rPr>
          <w:rStyle w:val="10"/>
          <w:rFonts w:eastAsiaTheme="minorHAnsi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>of</w:t>
      </w:r>
      <w:r w:rsidRPr="0078569B">
        <w:rPr>
          <w:rFonts w:cs="Times New Roman"/>
          <w:sz w:val="24"/>
          <w:szCs w:val="24"/>
          <w:lang w:val="en-US"/>
        </w:rPr>
        <w:t xml:space="preserve"> callus cultures </w:t>
      </w:r>
      <w:r w:rsidRPr="0078569B">
        <w:rPr>
          <w:rStyle w:val="hps"/>
          <w:szCs w:val="24"/>
          <w:lang w:val="en-US"/>
        </w:rPr>
        <w:t>which</w:t>
      </w:r>
      <w:r w:rsidRPr="0078569B">
        <w:rPr>
          <w:rFonts w:cs="Times New Roman"/>
          <w:sz w:val="24"/>
          <w:szCs w:val="24"/>
          <w:lang w:val="en-US"/>
        </w:rPr>
        <w:t xml:space="preserve"> amplified proportionally to the </w:t>
      </w:r>
      <w:r w:rsidRPr="0078569B">
        <w:rPr>
          <w:rFonts w:eastAsia="Times New Roman" w:cs="Times New Roman"/>
          <w:sz w:val="24"/>
          <w:szCs w:val="24"/>
          <w:lang w:val="en-US" w:eastAsia="ru-RU"/>
        </w:rPr>
        <w:t xml:space="preserve">increase </w:t>
      </w:r>
      <w:r w:rsidRPr="0078569B">
        <w:rPr>
          <w:rStyle w:val="hps"/>
          <w:szCs w:val="24"/>
          <w:lang w:val="en-US"/>
        </w:rPr>
        <w:t xml:space="preserve">of </w:t>
      </w:r>
      <w:r w:rsidRPr="0078569B">
        <w:rPr>
          <w:rFonts w:cs="Times New Roman"/>
          <w:sz w:val="24"/>
          <w:szCs w:val="24"/>
          <w:lang w:val="en-US"/>
        </w:rPr>
        <w:t xml:space="preserve">content NaCl in the </w:t>
      </w:r>
      <w:r w:rsidRPr="0078569B">
        <w:rPr>
          <w:rStyle w:val="hps"/>
          <w:szCs w:val="24"/>
          <w:lang w:val="en-US"/>
        </w:rPr>
        <w:t xml:space="preserve">nutrient </w:t>
      </w:r>
      <w:r w:rsidRPr="0078569B">
        <w:rPr>
          <w:rFonts w:cs="Times New Roman"/>
          <w:sz w:val="24"/>
          <w:szCs w:val="24"/>
          <w:lang w:val="en-US"/>
        </w:rPr>
        <w:t xml:space="preserve">medium. </w:t>
      </w:r>
      <w:r w:rsidRPr="00A179F2">
        <w:rPr>
          <w:rStyle w:val="hps"/>
          <w:szCs w:val="24"/>
          <w:lang w:val="en-US"/>
        </w:rPr>
        <w:t>Nonetheless</w:t>
      </w:r>
      <w:r w:rsidRPr="0078569B">
        <w:rPr>
          <w:rFonts w:cs="Times New Roman"/>
          <w:sz w:val="24"/>
          <w:szCs w:val="24"/>
          <w:lang w:val="en-US"/>
        </w:rPr>
        <w:t xml:space="preserve">, </w:t>
      </w:r>
      <w:r w:rsidRPr="00A179F2">
        <w:rPr>
          <w:rStyle w:val="hps"/>
          <w:szCs w:val="24"/>
          <w:lang w:val="en-US"/>
        </w:rPr>
        <w:t>reaction of</w:t>
      </w:r>
      <w:r w:rsidRPr="00A179F2">
        <w:rPr>
          <w:rStyle w:val="shorttext"/>
          <w:rFonts w:cs="Times New Roman"/>
          <w:sz w:val="24"/>
          <w:szCs w:val="24"/>
          <w:lang w:val="en-US"/>
        </w:rPr>
        <w:t xml:space="preserve"> </w:t>
      </w:r>
      <w:r w:rsidRPr="00A179F2">
        <w:rPr>
          <w:rStyle w:val="hps"/>
          <w:szCs w:val="24"/>
          <w:lang w:val="en-US"/>
        </w:rPr>
        <w:t>callusogenesis</w:t>
      </w:r>
      <w:r w:rsidRPr="0078569B">
        <w:rPr>
          <w:rFonts w:cs="Times New Roman"/>
          <w:sz w:val="24"/>
          <w:szCs w:val="24"/>
          <w:lang w:val="en-US"/>
        </w:rPr>
        <w:t xml:space="preserve"> under salt stress were different in </w:t>
      </w:r>
      <w:r w:rsidRPr="0078569B">
        <w:rPr>
          <w:rStyle w:val="hps"/>
          <w:szCs w:val="24"/>
          <w:lang w:val="en-US"/>
        </w:rPr>
        <w:t>various</w:t>
      </w:r>
      <w:r w:rsidRPr="0078569B">
        <w:rPr>
          <w:rFonts w:cs="Times New Roman"/>
          <w:sz w:val="24"/>
          <w:szCs w:val="24"/>
          <w:lang w:val="en-US"/>
        </w:rPr>
        <w:t xml:space="preserve"> genotypes and do not always </w:t>
      </w:r>
      <w:r w:rsidRPr="0078569B">
        <w:rPr>
          <w:rStyle w:val="hps"/>
          <w:szCs w:val="24"/>
          <w:lang w:val="en-US"/>
        </w:rPr>
        <w:t>correlated with</w:t>
      </w:r>
      <w:r w:rsidRPr="0078569B">
        <w:rPr>
          <w:rFonts w:cs="Times New Roman"/>
          <w:sz w:val="24"/>
          <w:szCs w:val="24"/>
          <w:lang w:val="en-US"/>
        </w:rPr>
        <w:t xml:space="preserve"> their group affiliation (</w:t>
      </w:r>
      <w:r w:rsidRPr="00F634EE">
        <w:rPr>
          <w:rFonts w:cs="Times New Roman"/>
          <w:sz w:val="24"/>
          <w:szCs w:val="24"/>
          <w:lang w:val="en-US"/>
        </w:rPr>
        <w:t>«</w:t>
      </w:r>
      <w:r w:rsidRPr="0078569B">
        <w:rPr>
          <w:rStyle w:val="alt-edited"/>
          <w:rFonts w:cs="Times New Roman"/>
          <w:sz w:val="24"/>
          <w:szCs w:val="24"/>
          <w:lang w:val="en-US"/>
        </w:rPr>
        <w:t>resistant</w:t>
      </w:r>
      <w:r w:rsidRPr="00F634EE">
        <w:rPr>
          <w:rFonts w:cs="Times New Roman"/>
          <w:sz w:val="24"/>
          <w:szCs w:val="24"/>
          <w:lang w:val="en-US"/>
        </w:rPr>
        <w:t>»</w:t>
      </w:r>
      <w:r w:rsidRPr="0078569B">
        <w:rPr>
          <w:rFonts w:cs="Times New Roman"/>
          <w:sz w:val="24"/>
          <w:szCs w:val="24"/>
          <w:lang w:val="en-US"/>
        </w:rPr>
        <w:t xml:space="preserve"> or </w:t>
      </w:r>
      <w:r w:rsidRPr="00F634EE">
        <w:rPr>
          <w:rFonts w:cs="Times New Roman"/>
          <w:sz w:val="24"/>
          <w:szCs w:val="24"/>
          <w:lang w:val="en-US"/>
        </w:rPr>
        <w:t>«</w:t>
      </w:r>
      <w:r w:rsidRPr="0078569B">
        <w:rPr>
          <w:rFonts w:cs="Times New Roman"/>
          <w:sz w:val="24"/>
          <w:szCs w:val="24"/>
          <w:lang w:val="en-US"/>
        </w:rPr>
        <w:t>sensitive</w:t>
      </w:r>
      <w:r w:rsidRPr="00F634EE">
        <w:rPr>
          <w:rFonts w:cs="Times New Roman"/>
          <w:sz w:val="24"/>
          <w:szCs w:val="24"/>
          <w:lang w:val="en-US"/>
        </w:rPr>
        <w:t>»</w:t>
      </w:r>
      <w:r w:rsidRPr="0078569B">
        <w:rPr>
          <w:rFonts w:cs="Times New Roman"/>
          <w:sz w:val="24"/>
          <w:szCs w:val="24"/>
          <w:lang w:val="en-US"/>
        </w:rPr>
        <w:t xml:space="preserve">) and the studied parameters of callus formation in control. For example, callus cultures </w:t>
      </w:r>
      <w:r w:rsidRPr="0078569B">
        <w:rPr>
          <w:rStyle w:val="hps"/>
          <w:szCs w:val="24"/>
          <w:lang w:val="en-US"/>
        </w:rPr>
        <w:t xml:space="preserve">of trees </w:t>
      </w:r>
      <w:r w:rsidRPr="0078569B">
        <w:rPr>
          <w:rFonts w:cs="Times New Roman"/>
          <w:sz w:val="24"/>
          <w:szCs w:val="24"/>
          <w:lang w:val="en-US"/>
        </w:rPr>
        <w:t>№23 («</w:t>
      </w:r>
      <w:r w:rsidRPr="0078569B">
        <w:rPr>
          <w:rStyle w:val="hps"/>
          <w:szCs w:val="24"/>
          <w:lang w:val="en-US"/>
        </w:rPr>
        <w:t>resistant»</w:t>
      </w:r>
      <w:r w:rsidRPr="0078569B">
        <w:rPr>
          <w:rFonts w:cs="Times New Roman"/>
          <w:sz w:val="24"/>
          <w:szCs w:val="24"/>
          <w:lang w:val="en-US"/>
        </w:rPr>
        <w:t xml:space="preserve">) and №24 («sensitive») having sufficiently high values ​​of IC in the control (3.7 and 3.6 points), could not withstand the </w:t>
      </w:r>
      <w:r w:rsidRPr="0078569B">
        <w:rPr>
          <w:rStyle w:val="hps"/>
          <w:szCs w:val="24"/>
          <w:lang w:val="en-US"/>
        </w:rPr>
        <w:t>«</w:t>
      </w:r>
      <w:r w:rsidRPr="0078569B">
        <w:rPr>
          <w:rStyle w:val="alt-edited"/>
          <w:rFonts w:cs="Times New Roman"/>
          <w:sz w:val="24"/>
          <w:szCs w:val="24"/>
          <w:lang w:val="en-US"/>
        </w:rPr>
        <w:t>salinization» of</w:t>
      </w:r>
      <w:r w:rsidRPr="0078569B">
        <w:rPr>
          <w:rFonts w:cs="Times New Roman"/>
          <w:sz w:val="24"/>
          <w:szCs w:val="24"/>
          <w:lang w:val="en-US"/>
        </w:rPr>
        <w:t xml:space="preserve"> environment, even at low doses of NaCl (0.2-0.5%). Callus culture</w:t>
      </w:r>
      <w:r w:rsidRPr="0078569B">
        <w:rPr>
          <w:rStyle w:val="10"/>
          <w:rFonts w:eastAsiaTheme="minorHAnsi"/>
          <w:sz w:val="24"/>
          <w:szCs w:val="24"/>
          <w:lang w:val="en-US"/>
        </w:rPr>
        <w:t xml:space="preserve"> </w:t>
      </w:r>
      <w:r w:rsidRPr="0078569B">
        <w:rPr>
          <w:rStyle w:val="hps"/>
          <w:szCs w:val="24"/>
          <w:lang w:val="en-US"/>
        </w:rPr>
        <w:t>of</w:t>
      </w:r>
      <w:r w:rsidRPr="0078569B">
        <w:rPr>
          <w:rFonts w:cs="Times New Roman"/>
          <w:sz w:val="24"/>
          <w:szCs w:val="24"/>
          <w:lang w:val="en-US"/>
        </w:rPr>
        <w:t xml:space="preserve"> wood №12 («sensitive») with low IC (2.0-2.2 points) as in the control and as in the experimental </w:t>
      </w:r>
      <w:r w:rsidRPr="0078569B">
        <w:rPr>
          <w:rStyle w:val="hps"/>
          <w:szCs w:val="24"/>
          <w:lang w:val="en-US"/>
        </w:rPr>
        <w:t>variant</w:t>
      </w:r>
      <w:r w:rsidRPr="0078569B">
        <w:rPr>
          <w:rFonts w:cs="Times New Roman"/>
          <w:sz w:val="24"/>
          <w:szCs w:val="24"/>
          <w:lang w:val="en-US"/>
        </w:rPr>
        <w:t xml:space="preserve"> (0.2-0.5% NaCl) saved sufficiently high </w:t>
      </w:r>
      <w:r w:rsidRPr="0078569B">
        <w:rPr>
          <w:rStyle w:val="hps"/>
          <w:szCs w:val="24"/>
          <w:lang w:val="en-US"/>
        </w:rPr>
        <w:t>vitality</w:t>
      </w:r>
      <w:r w:rsidRPr="0078569B">
        <w:rPr>
          <w:rFonts w:cs="Times New Roman"/>
          <w:sz w:val="24"/>
          <w:szCs w:val="24"/>
          <w:lang w:val="en-US"/>
        </w:rPr>
        <w:t xml:space="preserve"> (60%) for 20 days. Culture </w:t>
      </w:r>
      <w:r w:rsidRPr="00A179F2">
        <w:rPr>
          <w:rStyle w:val="hps"/>
          <w:szCs w:val="24"/>
          <w:lang w:val="en-US"/>
        </w:rPr>
        <w:t>of</w:t>
      </w:r>
      <w:r w:rsidRPr="00A179F2">
        <w:rPr>
          <w:rFonts w:cs="Times New Roman"/>
          <w:sz w:val="24"/>
          <w:szCs w:val="24"/>
          <w:lang w:val="en-US"/>
        </w:rPr>
        <w:t xml:space="preserve"> </w:t>
      </w:r>
      <w:r w:rsidRPr="0078569B">
        <w:rPr>
          <w:rFonts w:cs="Times New Roman"/>
          <w:sz w:val="24"/>
          <w:szCs w:val="24"/>
          <w:lang w:val="en-US"/>
        </w:rPr>
        <w:t xml:space="preserve">other trees </w:t>
      </w:r>
      <w:r w:rsidRPr="00A179F2">
        <w:rPr>
          <w:rStyle w:val="alt-edited"/>
          <w:rFonts w:cs="Times New Roman"/>
          <w:sz w:val="24"/>
          <w:szCs w:val="24"/>
          <w:lang w:val="en-US"/>
        </w:rPr>
        <w:t>irrespective of their</w:t>
      </w:r>
      <w:r w:rsidRPr="00A179F2">
        <w:rPr>
          <w:rFonts w:cs="Times New Roman"/>
          <w:sz w:val="24"/>
          <w:szCs w:val="24"/>
          <w:lang w:val="en-US"/>
        </w:rPr>
        <w:t xml:space="preserve"> </w:t>
      </w:r>
      <w:r w:rsidRPr="00A179F2">
        <w:rPr>
          <w:rStyle w:val="hps"/>
          <w:szCs w:val="24"/>
          <w:lang w:val="en-US"/>
        </w:rPr>
        <w:t>group belonging</w:t>
      </w:r>
      <w:r w:rsidRPr="0078569B">
        <w:rPr>
          <w:rFonts w:cs="Times New Roman"/>
          <w:sz w:val="24"/>
          <w:szCs w:val="24"/>
          <w:lang w:val="en-US"/>
        </w:rPr>
        <w:t xml:space="preserve"> (</w:t>
      </w:r>
      <w:r w:rsidRPr="00A179F2">
        <w:rPr>
          <w:rFonts w:cs="Times New Roman"/>
          <w:sz w:val="24"/>
          <w:szCs w:val="24"/>
          <w:lang w:val="en-US"/>
        </w:rPr>
        <w:t>«</w:t>
      </w:r>
      <w:r w:rsidRPr="0078569B">
        <w:rPr>
          <w:rStyle w:val="hps"/>
          <w:szCs w:val="24"/>
          <w:lang w:val="en-US"/>
        </w:rPr>
        <w:t>resistant</w:t>
      </w:r>
      <w:r w:rsidRPr="00A179F2">
        <w:rPr>
          <w:rFonts w:cs="Times New Roman"/>
          <w:sz w:val="24"/>
          <w:szCs w:val="24"/>
          <w:lang w:val="en-US"/>
        </w:rPr>
        <w:t>»</w:t>
      </w:r>
      <w:r w:rsidRPr="0078569B">
        <w:rPr>
          <w:rFonts w:cs="Times New Roman"/>
          <w:sz w:val="24"/>
          <w:szCs w:val="24"/>
          <w:lang w:val="en-US"/>
        </w:rPr>
        <w:t xml:space="preserve"> or </w:t>
      </w:r>
      <w:r w:rsidRPr="00A179F2">
        <w:rPr>
          <w:rFonts w:cs="Times New Roman"/>
          <w:sz w:val="24"/>
          <w:szCs w:val="24"/>
          <w:lang w:val="en-US"/>
        </w:rPr>
        <w:t>«</w:t>
      </w:r>
      <w:r w:rsidRPr="0078569B">
        <w:rPr>
          <w:rFonts w:cs="Times New Roman"/>
          <w:sz w:val="24"/>
          <w:szCs w:val="24"/>
          <w:lang w:val="en-US"/>
        </w:rPr>
        <w:t>sensitive</w:t>
      </w:r>
      <w:r w:rsidRPr="00A179F2">
        <w:rPr>
          <w:rFonts w:cs="Times New Roman"/>
          <w:sz w:val="24"/>
          <w:szCs w:val="24"/>
          <w:lang w:val="en-US"/>
        </w:rPr>
        <w:t>»</w:t>
      </w:r>
      <w:r w:rsidRPr="0078569B">
        <w:rPr>
          <w:rFonts w:cs="Times New Roman"/>
          <w:sz w:val="24"/>
          <w:szCs w:val="24"/>
          <w:lang w:val="en-US"/>
        </w:rPr>
        <w:t>) under the same culture conditions preserve</w:t>
      </w:r>
      <w:r>
        <w:rPr>
          <w:rFonts w:cs="Times New Roman"/>
          <w:sz w:val="24"/>
          <w:szCs w:val="24"/>
          <w:lang w:val="en-US"/>
        </w:rPr>
        <w:t>d</w:t>
      </w:r>
      <w:r w:rsidRPr="0078569B">
        <w:rPr>
          <w:rFonts w:cs="Times New Roman"/>
          <w:sz w:val="24"/>
          <w:szCs w:val="24"/>
          <w:lang w:val="en-US"/>
        </w:rPr>
        <w:t xml:space="preserve"> the </w:t>
      </w:r>
      <w:r w:rsidRPr="00A179F2">
        <w:rPr>
          <w:rStyle w:val="hps"/>
          <w:szCs w:val="24"/>
          <w:lang w:val="en-US"/>
        </w:rPr>
        <w:t>vitality</w:t>
      </w:r>
      <w:r w:rsidRPr="0078569B">
        <w:rPr>
          <w:rFonts w:cs="Times New Roman"/>
          <w:sz w:val="24"/>
          <w:szCs w:val="24"/>
          <w:lang w:val="en-US"/>
        </w:rPr>
        <w:t xml:space="preserve"> in the range of 0.2-0.5%. With increasing content of NaCl in the medium </w:t>
      </w:r>
      <w:r w:rsidRPr="00A179F2">
        <w:rPr>
          <w:rStyle w:val="hps"/>
          <w:szCs w:val="24"/>
          <w:lang w:val="en-US"/>
        </w:rPr>
        <w:t>up to</w:t>
      </w:r>
      <w:r w:rsidRPr="0078569B">
        <w:rPr>
          <w:rFonts w:cs="Times New Roman"/>
          <w:sz w:val="24"/>
          <w:szCs w:val="24"/>
          <w:lang w:val="en-US"/>
        </w:rPr>
        <w:t xml:space="preserve"> 1.5% showed a severe decrease in </w:t>
      </w:r>
      <w:r w:rsidRPr="00A179F2">
        <w:rPr>
          <w:rStyle w:val="hps"/>
          <w:szCs w:val="24"/>
          <w:lang w:val="en-US"/>
        </w:rPr>
        <w:t>preservation of cultures</w:t>
      </w:r>
      <w:r w:rsidRPr="0078569B">
        <w:rPr>
          <w:rFonts w:cs="Times New Roman"/>
          <w:sz w:val="24"/>
          <w:szCs w:val="24"/>
          <w:lang w:val="en-US"/>
        </w:rPr>
        <w:t>. As expected, the NaCl concentration of 2% was lethal to all plants.</w:t>
      </w:r>
    </w:p>
    <w:p w:rsidR="004A64AD" w:rsidRPr="004A64AD" w:rsidRDefault="004A64AD" w:rsidP="004A64AD">
      <w:pPr>
        <w:pStyle w:val="a5"/>
        <w:tabs>
          <w:tab w:val="left" w:pos="0"/>
          <w:tab w:val="left" w:pos="709"/>
        </w:tabs>
        <w:ind w:left="0" w:firstLine="709"/>
        <w:jc w:val="both"/>
        <w:rPr>
          <w:lang w:val="en-US"/>
        </w:rPr>
      </w:pPr>
      <w:r w:rsidRPr="0078569B">
        <w:rPr>
          <w:lang w:val="en-US"/>
        </w:rPr>
        <w:t xml:space="preserve">Thus, all the callus cultures showed sensitivity to </w:t>
      </w:r>
      <w:r w:rsidRPr="00A179F2">
        <w:rPr>
          <w:lang w:val="en-US"/>
        </w:rPr>
        <w:t>«</w:t>
      </w:r>
      <w:r w:rsidRPr="00A179F2">
        <w:rPr>
          <w:rStyle w:val="alt-edited"/>
          <w:lang w:val="en-US"/>
        </w:rPr>
        <w:t>salinization</w:t>
      </w:r>
      <w:r w:rsidRPr="007D2F49">
        <w:rPr>
          <w:lang w:val="en-US"/>
        </w:rPr>
        <w:t>»</w:t>
      </w:r>
      <w:r w:rsidRPr="0078569B">
        <w:rPr>
          <w:lang w:val="en-US"/>
        </w:rPr>
        <w:t xml:space="preserve">. However, </w:t>
      </w:r>
      <w:r w:rsidRPr="00A179F2">
        <w:rPr>
          <w:rStyle w:val="hps"/>
          <w:lang w:val="en-US"/>
        </w:rPr>
        <w:t>reaction of</w:t>
      </w:r>
      <w:r w:rsidRPr="00A179F2">
        <w:rPr>
          <w:rStyle w:val="shorttext"/>
          <w:lang w:val="en-US"/>
        </w:rPr>
        <w:t xml:space="preserve"> </w:t>
      </w:r>
      <w:r w:rsidRPr="00A179F2">
        <w:rPr>
          <w:rStyle w:val="hps"/>
          <w:lang w:val="en-US"/>
        </w:rPr>
        <w:t xml:space="preserve">callusogenesis </w:t>
      </w:r>
      <w:r w:rsidRPr="0078569B">
        <w:rPr>
          <w:lang w:val="en-US"/>
        </w:rPr>
        <w:t xml:space="preserve">under salt stress was ambiguous and varied depending on the genotype of the </w:t>
      </w:r>
      <w:r w:rsidRPr="00A179F2">
        <w:rPr>
          <w:rStyle w:val="hps"/>
          <w:lang w:val="en-US"/>
        </w:rPr>
        <w:t xml:space="preserve">original </w:t>
      </w:r>
      <w:r w:rsidRPr="0078569B">
        <w:rPr>
          <w:lang w:val="en-US"/>
        </w:rPr>
        <w:t xml:space="preserve">tree. </w:t>
      </w:r>
      <w:proofErr w:type="gramStart"/>
      <w:r w:rsidRPr="0078569B">
        <w:rPr>
          <w:lang w:val="en-US"/>
        </w:rPr>
        <w:t>Identified as tolerant genotypes to this stress factor, and die within the first days of its impact.</w:t>
      </w:r>
      <w:proofErr w:type="gramEnd"/>
      <w:r w:rsidRPr="0078569B">
        <w:rPr>
          <w:lang w:val="en-US"/>
        </w:rPr>
        <w:t xml:space="preserve"> </w:t>
      </w:r>
      <w:r w:rsidRPr="00A179F2">
        <w:rPr>
          <w:rStyle w:val="hps"/>
          <w:lang w:val="en-US"/>
        </w:rPr>
        <w:t>Data obtained on the</w:t>
      </w:r>
      <w:r w:rsidRPr="00A179F2">
        <w:rPr>
          <w:lang w:val="en-US"/>
        </w:rPr>
        <w:t xml:space="preserve"> </w:t>
      </w:r>
      <w:r w:rsidRPr="00A179F2">
        <w:rPr>
          <w:rStyle w:val="hps"/>
          <w:lang w:val="en-US"/>
        </w:rPr>
        <w:t>sensitivity</w:t>
      </w:r>
      <w:r w:rsidRPr="00A179F2">
        <w:rPr>
          <w:lang w:val="en-US"/>
        </w:rPr>
        <w:t xml:space="preserve"> </w:t>
      </w:r>
      <w:r w:rsidRPr="00A179F2">
        <w:rPr>
          <w:rStyle w:val="hps"/>
          <w:lang w:val="en-US"/>
        </w:rPr>
        <w:t>of callusogenesis</w:t>
      </w:r>
      <w:r w:rsidRPr="00A179F2">
        <w:rPr>
          <w:lang w:val="en-US"/>
        </w:rPr>
        <w:t>,</w:t>
      </w:r>
      <w:r w:rsidRPr="007D2F49">
        <w:rPr>
          <w:lang w:val="en-US"/>
        </w:rPr>
        <w:t xml:space="preserve"> </w:t>
      </w:r>
      <w:r w:rsidRPr="0078569B">
        <w:rPr>
          <w:lang w:val="en-US"/>
        </w:rPr>
        <w:t>differentiation in the responses showed the possibility of using their features in a comprehensive assessment of the stability of trees to stress factors.</w:t>
      </w:r>
    </w:p>
    <w:p w:rsidR="00D432FC" w:rsidRPr="004A64AD" w:rsidRDefault="00D432FC" w:rsidP="000B51DF">
      <w:pPr>
        <w:rPr>
          <w:lang w:val="en-US"/>
        </w:rPr>
      </w:pPr>
    </w:p>
    <w:sectPr w:rsidR="00D432FC" w:rsidRPr="004A64AD" w:rsidSect="007823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786"/>
    <w:multiLevelType w:val="hybridMultilevel"/>
    <w:tmpl w:val="2AC894AA"/>
    <w:lvl w:ilvl="0" w:tplc="DBCE14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317548"/>
    <w:multiLevelType w:val="hybridMultilevel"/>
    <w:tmpl w:val="1396BD6A"/>
    <w:lvl w:ilvl="0" w:tplc="DBCE14A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E516861"/>
    <w:multiLevelType w:val="hybridMultilevel"/>
    <w:tmpl w:val="40880A9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grammar="clean"/>
  <w:defaultTabStop w:val="708"/>
  <w:characterSpacingControl w:val="doNotCompress"/>
  <w:compat/>
  <w:rsids>
    <w:rsidRoot w:val="007823FC"/>
    <w:rsid w:val="00044A92"/>
    <w:rsid w:val="00072BF2"/>
    <w:rsid w:val="000A6BA7"/>
    <w:rsid w:val="000B51DF"/>
    <w:rsid w:val="000D4FED"/>
    <w:rsid w:val="000F44D1"/>
    <w:rsid w:val="00131773"/>
    <w:rsid w:val="001430A8"/>
    <w:rsid w:val="00193E97"/>
    <w:rsid w:val="0019698E"/>
    <w:rsid w:val="001D56F7"/>
    <w:rsid w:val="00217641"/>
    <w:rsid w:val="0024698A"/>
    <w:rsid w:val="00273AB8"/>
    <w:rsid w:val="002A2E26"/>
    <w:rsid w:val="003B0EFD"/>
    <w:rsid w:val="00412D76"/>
    <w:rsid w:val="00413A27"/>
    <w:rsid w:val="00465052"/>
    <w:rsid w:val="004A64AD"/>
    <w:rsid w:val="004F3805"/>
    <w:rsid w:val="005205B0"/>
    <w:rsid w:val="005339DE"/>
    <w:rsid w:val="0054550D"/>
    <w:rsid w:val="005633C1"/>
    <w:rsid w:val="00563AEC"/>
    <w:rsid w:val="00580C3E"/>
    <w:rsid w:val="005A176D"/>
    <w:rsid w:val="005C3E14"/>
    <w:rsid w:val="005D64A5"/>
    <w:rsid w:val="005E1125"/>
    <w:rsid w:val="006039A0"/>
    <w:rsid w:val="00672EE4"/>
    <w:rsid w:val="00673D49"/>
    <w:rsid w:val="0068294B"/>
    <w:rsid w:val="006F4445"/>
    <w:rsid w:val="00703A32"/>
    <w:rsid w:val="00711307"/>
    <w:rsid w:val="00755B2C"/>
    <w:rsid w:val="007823FC"/>
    <w:rsid w:val="00783D9E"/>
    <w:rsid w:val="007D6A31"/>
    <w:rsid w:val="007D7007"/>
    <w:rsid w:val="00864E9F"/>
    <w:rsid w:val="009300D2"/>
    <w:rsid w:val="009D19CC"/>
    <w:rsid w:val="009E7EA7"/>
    <w:rsid w:val="00A3141C"/>
    <w:rsid w:val="00A37BD9"/>
    <w:rsid w:val="00A5583E"/>
    <w:rsid w:val="00A65C62"/>
    <w:rsid w:val="00AA5F08"/>
    <w:rsid w:val="00B6284D"/>
    <w:rsid w:val="00C5369A"/>
    <w:rsid w:val="00C96C88"/>
    <w:rsid w:val="00CB7D75"/>
    <w:rsid w:val="00CF46DC"/>
    <w:rsid w:val="00D432FC"/>
    <w:rsid w:val="00D67241"/>
    <w:rsid w:val="00D759C6"/>
    <w:rsid w:val="00D976D2"/>
    <w:rsid w:val="00DA6E5A"/>
    <w:rsid w:val="00DD1D23"/>
    <w:rsid w:val="00E15F01"/>
    <w:rsid w:val="00E60500"/>
    <w:rsid w:val="00E73F01"/>
    <w:rsid w:val="00E76378"/>
    <w:rsid w:val="00E92250"/>
    <w:rsid w:val="00EC678D"/>
    <w:rsid w:val="00EE62AC"/>
    <w:rsid w:val="00EE63DC"/>
    <w:rsid w:val="00F102B7"/>
    <w:rsid w:val="00F13309"/>
    <w:rsid w:val="00F85457"/>
    <w:rsid w:val="00FC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09"/>
  </w:style>
  <w:style w:type="paragraph" w:styleId="1">
    <w:name w:val="heading 1"/>
    <w:basedOn w:val="a"/>
    <w:next w:val="a"/>
    <w:link w:val="10"/>
    <w:qFormat/>
    <w:rsid w:val="00782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864E9F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3F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a3">
    <w:name w:val="Организации"/>
    <w:basedOn w:val="a"/>
    <w:rsid w:val="00C5369A"/>
    <w:pPr>
      <w:spacing w:before="60" w:after="6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4">
    <w:name w:val="Hyperlink"/>
    <w:basedOn w:val="a0"/>
    <w:rsid w:val="00864E9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64E9F"/>
    <w:rPr>
      <w:rFonts w:ascii="Arial" w:eastAsia="Times New Roman" w:hAnsi="Arial" w:cs="Times New Roman"/>
      <w:b/>
      <w:i/>
      <w:sz w:val="24"/>
      <w:szCs w:val="20"/>
      <w:lang w:val="en-GB" w:eastAsia="ar-SA"/>
    </w:rPr>
  </w:style>
  <w:style w:type="paragraph" w:styleId="a5">
    <w:name w:val="List Paragraph"/>
    <w:basedOn w:val="a"/>
    <w:uiPriority w:val="99"/>
    <w:qFormat/>
    <w:rsid w:val="006F4445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445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4A64AD"/>
  </w:style>
  <w:style w:type="character" w:customStyle="1" w:styleId="hps">
    <w:name w:val="hps"/>
    <w:basedOn w:val="a0"/>
    <w:rsid w:val="004A64AD"/>
  </w:style>
  <w:style w:type="character" w:customStyle="1" w:styleId="alt-edited">
    <w:name w:val="alt-edited"/>
    <w:basedOn w:val="a0"/>
    <w:rsid w:val="004A64AD"/>
  </w:style>
  <w:style w:type="paragraph" w:styleId="a8">
    <w:name w:val="Normal (Web)"/>
    <w:basedOn w:val="a"/>
    <w:uiPriority w:val="99"/>
    <w:semiHidden/>
    <w:unhideWhenUsed/>
    <w:rsid w:val="004A64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na.pard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.parda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FFFF-508D-442A-A57D-22571325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</cp:lastModifiedBy>
  <cp:revision>57</cp:revision>
  <dcterms:created xsi:type="dcterms:W3CDTF">2015-02-25T06:59:00Z</dcterms:created>
  <dcterms:modified xsi:type="dcterms:W3CDTF">2015-04-29T07:31:00Z</dcterms:modified>
</cp:coreProperties>
</file>