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83" w:rsidRDefault="00912983" w:rsidP="0015050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5050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УДК 903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.01</w:t>
      </w:r>
    </w:p>
    <w:p w:rsidR="00912983" w:rsidRDefault="00912983" w:rsidP="0015050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912983" w:rsidRDefault="00912983" w:rsidP="00647A80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C4364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ТУШЕВА Е.К.</w:t>
      </w:r>
    </w:p>
    <w:p w:rsidR="00912983" w:rsidRPr="0060652E" w:rsidRDefault="0060652E" w:rsidP="00647A80">
      <w:pPr>
        <w:jc w:val="center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D30E3F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Казахстан</w:t>
      </w:r>
      <w:r w:rsidRPr="0060652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, </w:t>
      </w:r>
      <w:r w:rsidRPr="00D30E3F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г</w:t>
      </w:r>
      <w:r w:rsidRPr="0060652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. </w:t>
      </w:r>
      <w:r w:rsidRPr="00D30E3F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Павлодар</w:t>
      </w:r>
      <w:r w:rsidRPr="0060652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, </w:t>
      </w:r>
      <w:r w:rsidR="00912983" w:rsidRPr="00D30E3F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kk-KZ"/>
        </w:rPr>
        <w:t>П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kk-KZ"/>
        </w:rPr>
        <w:t>авлодарский государственный педагогический университет</w:t>
      </w:r>
      <w:r w:rsidR="00912983" w:rsidRPr="0060652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, </w:t>
      </w:r>
      <w:r w:rsidR="00912983" w:rsidRPr="00D30E3F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en-US"/>
        </w:rPr>
        <w:t>MARGULAN</w:t>
      </w:r>
      <w:r w:rsidR="00912983" w:rsidRPr="0060652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912983" w:rsidRPr="00D30E3F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en-US"/>
        </w:rPr>
        <w:t>CENTRE</w:t>
      </w:r>
      <w:r w:rsidRPr="0060652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912983" w:rsidRDefault="00912983" w:rsidP="00325A35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E403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ОВЫЕ МАТЕРИАЛЫ К ИЗУЧЕНИЮ ПРИЕМОВ ОБРАБОТКИ КОСТИ И РОГА У НОМАДОВ СТЕПНОГО ПРИИРТЫШЬЯ</w:t>
      </w:r>
    </w:p>
    <w:p w:rsidR="00912983" w:rsidRDefault="00912983" w:rsidP="00FD7892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В статье вводятся некоторые аспекты приемов обработки кости и рога у средневековых племен номадов Степного Прииртышья на примере роговой ложки из могильника Пятирыжск. Предпринята попытка реконструкции некоторых приемов создания данного артефакта с помощью экспериментально-технологического метода с привлечением материалов этнографии казахов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XVIII</w:t>
      </w:r>
      <w:r w:rsidRPr="00FD789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XIX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>вв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12983" w:rsidRDefault="00912983" w:rsidP="00D30E3F">
      <w:pPr>
        <w:pStyle w:val="a3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30E3F">
        <w:rPr>
          <w:rFonts w:ascii="Times New Roman" w:hAnsi="Times New Roman"/>
          <w:i/>
          <w:sz w:val="28"/>
          <w:szCs w:val="28"/>
          <w:shd w:val="clear" w:color="auto" w:fill="FFFFFF"/>
        </w:rPr>
        <w:t>Ключевые слова:</w:t>
      </w:r>
      <w:r w:rsidRPr="00D30E3F">
        <w:rPr>
          <w:rFonts w:ascii="Times New Roman" w:hAnsi="Times New Roman"/>
          <w:sz w:val="28"/>
          <w:szCs w:val="28"/>
          <w:shd w:val="clear" w:color="auto" w:fill="FFFFFF"/>
        </w:rPr>
        <w:t xml:space="preserve"> обработка рога, номады, кимако-кипчакское время, технологический анализ.</w:t>
      </w:r>
    </w:p>
    <w:p w:rsidR="00912983" w:rsidRDefault="00912983" w:rsidP="00D30E3F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12983" w:rsidRPr="00D30E3F" w:rsidRDefault="00912983" w:rsidP="00D30E3F">
      <w:pPr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D30E3F">
        <w:rPr>
          <w:rFonts w:ascii="Times New Roman" w:hAnsi="Times New Roman"/>
          <w:sz w:val="28"/>
          <w:szCs w:val="28"/>
          <w:lang w:val="en-US"/>
        </w:rPr>
        <w:t>The article discusses some aspects of the bone and horn processing techniques of the medieval tribes of the Steppe Irtysh region's nomads by the example of a horny spoon from the Pyatiryzhsk burial ground. An attempt was made to reconstruct individual methods of creating this artifact with the help of an experimental-technological method with using materials from the ethnography of the Kazakhs of the 18th-19th centuries.</w:t>
      </w:r>
    </w:p>
    <w:p w:rsidR="00912983" w:rsidRPr="00D30E3F" w:rsidRDefault="00912983" w:rsidP="00D30E3F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D30E3F">
        <w:rPr>
          <w:rFonts w:ascii="Times New Roman" w:hAnsi="Times New Roman"/>
          <w:i/>
          <w:sz w:val="28"/>
          <w:szCs w:val="28"/>
          <w:lang w:val="en-US"/>
        </w:rPr>
        <w:t>Key words</w:t>
      </w:r>
      <w:r w:rsidRPr="00D30E3F">
        <w:rPr>
          <w:rFonts w:ascii="Times New Roman" w:hAnsi="Times New Roman"/>
          <w:sz w:val="28"/>
          <w:szCs w:val="28"/>
          <w:lang w:val="en-US"/>
        </w:rPr>
        <w:t>: processing of horns, nomads, Kimak-Kipchak period, technological analysis.</w:t>
      </w:r>
    </w:p>
    <w:p w:rsidR="00912983" w:rsidRPr="00AB0D99" w:rsidRDefault="00912983" w:rsidP="00647A8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335AF">
        <w:rPr>
          <w:rFonts w:ascii="Times New Roman" w:hAnsi="Times New Roman"/>
          <w:sz w:val="28"/>
          <w:szCs w:val="28"/>
        </w:rPr>
        <w:t>В результате раскопок погребения</w:t>
      </w:r>
      <w:r>
        <w:rPr>
          <w:rFonts w:ascii="Times New Roman" w:hAnsi="Times New Roman"/>
          <w:sz w:val="28"/>
          <w:szCs w:val="28"/>
        </w:rPr>
        <w:t xml:space="preserve"> кимако-кипчакского времени</w:t>
      </w:r>
      <w:r w:rsidRPr="00F335AF">
        <w:rPr>
          <w:rFonts w:ascii="Times New Roman" w:hAnsi="Times New Roman"/>
          <w:sz w:val="28"/>
          <w:szCs w:val="28"/>
        </w:rPr>
        <w:t xml:space="preserve"> у с. Пятирыжск, проведенных в </w:t>
      </w:r>
      <w:r>
        <w:rPr>
          <w:rFonts w:ascii="Times New Roman" w:hAnsi="Times New Roman"/>
          <w:sz w:val="28"/>
          <w:szCs w:val="28"/>
          <w:lang w:val="kk-KZ"/>
        </w:rPr>
        <w:t>2012</w:t>
      </w:r>
      <w:r w:rsidRPr="00F335AF">
        <w:rPr>
          <w:rFonts w:ascii="Times New Roman" w:hAnsi="Times New Roman"/>
          <w:sz w:val="28"/>
          <w:szCs w:val="28"/>
        </w:rPr>
        <w:t xml:space="preserve"> году Иртышской археологической экспедицией под руководством Т.Н. Смагулова </w:t>
      </w:r>
      <w:r>
        <w:rPr>
          <w:rFonts w:ascii="Times New Roman" w:hAnsi="Times New Roman"/>
          <w:sz w:val="28"/>
          <w:szCs w:val="28"/>
        </w:rPr>
        <w:t>обнаружена роговая</w:t>
      </w:r>
      <w:r w:rsidRPr="00F335AF">
        <w:rPr>
          <w:rFonts w:ascii="Times New Roman" w:hAnsi="Times New Roman"/>
          <w:sz w:val="28"/>
          <w:szCs w:val="28"/>
        </w:rPr>
        <w:t xml:space="preserve"> ложка. В ходе работ с </w:t>
      </w:r>
      <w:r>
        <w:rPr>
          <w:rFonts w:ascii="Times New Roman" w:hAnsi="Times New Roman"/>
          <w:sz w:val="28"/>
          <w:szCs w:val="28"/>
        </w:rPr>
        <w:t>данной находкой осуществлено ее</w:t>
      </w:r>
      <w:r w:rsidRPr="00F335AF">
        <w:rPr>
          <w:rFonts w:ascii="Times New Roman" w:hAnsi="Times New Roman"/>
          <w:sz w:val="28"/>
          <w:szCs w:val="28"/>
        </w:rPr>
        <w:t xml:space="preserve"> экспериментально-технологическое изучение </w:t>
      </w:r>
      <w:r>
        <w:rPr>
          <w:rFonts w:ascii="Times New Roman" w:hAnsi="Times New Roman"/>
          <w:sz w:val="28"/>
          <w:szCs w:val="28"/>
        </w:rPr>
        <w:t>с фиксацией</w:t>
      </w:r>
      <w:r w:rsidRPr="00F335AF">
        <w:rPr>
          <w:rFonts w:ascii="Times New Roman" w:hAnsi="Times New Roman"/>
          <w:sz w:val="28"/>
          <w:szCs w:val="28"/>
        </w:rPr>
        <w:t xml:space="preserve"> сохранившихся технологических</w:t>
      </w:r>
      <w:r>
        <w:rPr>
          <w:rFonts w:ascii="Times New Roman" w:hAnsi="Times New Roman"/>
          <w:sz w:val="28"/>
          <w:szCs w:val="28"/>
          <w:lang w:val="kk-KZ"/>
        </w:rPr>
        <w:t xml:space="preserve"> и утилизационных </w:t>
      </w:r>
      <w:r w:rsidRPr="00F335AF">
        <w:rPr>
          <w:rFonts w:ascii="Times New Roman" w:hAnsi="Times New Roman"/>
          <w:sz w:val="28"/>
          <w:szCs w:val="28"/>
        </w:rPr>
        <w:t xml:space="preserve">следов </w:t>
      </w:r>
      <w:r>
        <w:rPr>
          <w:rFonts w:ascii="Times New Roman" w:hAnsi="Times New Roman"/>
          <w:sz w:val="28"/>
          <w:szCs w:val="28"/>
        </w:rPr>
        <w:t>на</w:t>
      </w:r>
      <w:r w:rsidRPr="00F335AF">
        <w:rPr>
          <w:rFonts w:ascii="Times New Roman" w:hAnsi="Times New Roman"/>
          <w:sz w:val="28"/>
          <w:szCs w:val="28"/>
        </w:rPr>
        <w:t xml:space="preserve"> стереоскопическ</w:t>
      </w:r>
      <w:r>
        <w:rPr>
          <w:rFonts w:ascii="Times New Roman" w:hAnsi="Times New Roman"/>
          <w:sz w:val="28"/>
          <w:szCs w:val="28"/>
        </w:rPr>
        <w:t>ом</w:t>
      </w:r>
      <w:r w:rsidRPr="00F335AF">
        <w:rPr>
          <w:rFonts w:ascii="Times New Roman" w:hAnsi="Times New Roman"/>
          <w:sz w:val="28"/>
          <w:szCs w:val="28"/>
        </w:rPr>
        <w:t xml:space="preserve"> микроскоп</w:t>
      </w:r>
      <w:r>
        <w:rPr>
          <w:rFonts w:ascii="Times New Roman" w:hAnsi="Times New Roman"/>
          <w:sz w:val="28"/>
          <w:szCs w:val="28"/>
        </w:rPr>
        <w:t>е</w:t>
      </w:r>
      <w:r w:rsidRPr="00F335AF">
        <w:rPr>
          <w:rFonts w:ascii="Times New Roman" w:hAnsi="Times New Roman"/>
          <w:sz w:val="28"/>
          <w:szCs w:val="28"/>
        </w:rPr>
        <w:t xml:space="preserve"> с кратностью увеличения 7-45 раз. Для верификации полученных определений и реконструкции технологических этапов создания издели</w:t>
      </w:r>
      <w:r>
        <w:rPr>
          <w:rFonts w:ascii="Times New Roman" w:hAnsi="Times New Roman"/>
          <w:sz w:val="28"/>
          <w:szCs w:val="28"/>
        </w:rPr>
        <w:t>я</w:t>
      </w:r>
      <w:r w:rsidRPr="00F335AF">
        <w:rPr>
          <w:rFonts w:ascii="Times New Roman" w:hAnsi="Times New Roman"/>
          <w:sz w:val="28"/>
          <w:szCs w:val="28"/>
        </w:rPr>
        <w:t xml:space="preserve"> автором была проведена серия экспериментов по моделированию технологическ</w:t>
      </w:r>
      <w:r>
        <w:rPr>
          <w:rFonts w:ascii="Times New Roman" w:hAnsi="Times New Roman"/>
          <w:sz w:val="28"/>
          <w:szCs w:val="28"/>
        </w:rPr>
        <w:t>ого</w:t>
      </w:r>
      <w:r w:rsidRPr="00F335AF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 приемов обработки рога и кости для изготовления данного артефакта</w:t>
      </w:r>
      <w:r w:rsidRPr="00F335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D99">
        <w:rPr>
          <w:rFonts w:ascii="Times New Roman" w:hAnsi="Times New Roman"/>
          <w:sz w:val="28"/>
          <w:szCs w:val="28"/>
        </w:rPr>
        <w:t>Для детализации производственного процесса изготовления данного изделия были привлечены этнографические материалы из публикаций А.Х. Маргулана и Э. А.  Масанова (Маргулан, 1986: 191-193; Масанов, 1986: 103-111).</w:t>
      </w:r>
    </w:p>
    <w:p w:rsidR="00912983" w:rsidRPr="00F335AF" w:rsidRDefault="00912983" w:rsidP="00F335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Ложка выполнена из единого массива рога, черпало овальной формы, плавно переходящее в сужающийся черенок-ручку, оформленную на конце выступом, по всей видимости</w:t>
      </w:r>
      <w:r w:rsidR="006065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 удобства изымания из чехла или сумочки.  Общая длина изделия - </w:t>
      </w:r>
      <w:smartTag w:uri="urn:schemas-microsoft-com:office:smarttags" w:element="metricconverter">
        <w:smartTagPr>
          <w:attr w:name="ProductID" w:val="15,5 см"/>
        </w:smartTagPr>
        <w:r>
          <w:rPr>
            <w:rFonts w:ascii="Times New Roman" w:hAnsi="Times New Roman"/>
            <w:sz w:val="28"/>
            <w:szCs w:val="28"/>
          </w:rPr>
          <w:t>15,5 см</w:t>
        </w:r>
      </w:smartTag>
      <w:r>
        <w:rPr>
          <w:rFonts w:ascii="Times New Roman" w:hAnsi="Times New Roman"/>
          <w:sz w:val="28"/>
          <w:szCs w:val="28"/>
        </w:rPr>
        <w:t xml:space="preserve">, длинна рукоятки –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Times New Roman" w:hAnsi="Times New Roman"/>
            <w:sz w:val="28"/>
            <w:szCs w:val="28"/>
          </w:rPr>
          <w:t>9 см</w:t>
        </w:r>
      </w:smartTag>
      <w:r>
        <w:rPr>
          <w:rFonts w:ascii="Times New Roman" w:hAnsi="Times New Roman"/>
          <w:sz w:val="28"/>
          <w:szCs w:val="28"/>
        </w:rPr>
        <w:t xml:space="preserve">, черпало по продольной </w:t>
      </w:r>
      <w:r>
        <w:rPr>
          <w:rFonts w:ascii="Times New Roman" w:hAnsi="Times New Roman"/>
          <w:sz w:val="28"/>
          <w:szCs w:val="28"/>
        </w:rPr>
        <w:lastRenderedPageBreak/>
        <w:t xml:space="preserve">оси - </w:t>
      </w:r>
      <w:smartTag w:uri="urn:schemas-microsoft-com:office:smarttags" w:element="metricconverter">
        <w:smartTagPr>
          <w:attr w:name="ProductID" w:val="6,5 см"/>
        </w:smartTagPr>
        <w:r>
          <w:rPr>
            <w:rFonts w:ascii="Times New Roman" w:hAnsi="Times New Roman"/>
            <w:sz w:val="28"/>
            <w:szCs w:val="28"/>
          </w:rPr>
          <w:t>6,5 см</w:t>
        </w:r>
      </w:smartTag>
      <w:r>
        <w:rPr>
          <w:rFonts w:ascii="Times New Roman" w:hAnsi="Times New Roman"/>
          <w:sz w:val="28"/>
          <w:szCs w:val="28"/>
        </w:rPr>
        <w:t xml:space="preserve">,по поперечной – </w:t>
      </w:r>
      <w:smartTag w:uri="urn:schemas-microsoft-com:office:smarttags" w:element="metricconverter">
        <w:smartTagPr>
          <w:attr w:name="ProductID" w:val="4,8 см"/>
        </w:smartTagPr>
        <w:r>
          <w:rPr>
            <w:rFonts w:ascii="Times New Roman" w:hAnsi="Times New Roman"/>
            <w:sz w:val="28"/>
            <w:szCs w:val="28"/>
          </w:rPr>
          <w:t>4,8 см</w:t>
        </w:r>
      </w:smartTag>
      <w:r>
        <w:rPr>
          <w:rFonts w:ascii="Times New Roman" w:hAnsi="Times New Roman"/>
          <w:sz w:val="28"/>
          <w:szCs w:val="28"/>
        </w:rPr>
        <w:t>. Изделие отлично сбалансировано. Тафономическое состояние ложки неудовлетворительное вследствие частичного разрушения поверхности предмета на обороте черпала, плоской части и гранях рукоятки. Разрушение естественной поверхности предмета вследствие расслоения компакты рога суммарно достигает 80%.</w:t>
      </w:r>
    </w:p>
    <w:p w:rsidR="00912983" w:rsidRPr="009C7326" w:rsidRDefault="00912983" w:rsidP="005E085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Исходя из габаритов изделия</w:t>
      </w:r>
      <w:r w:rsidR="006065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0652E">
        <w:rPr>
          <w:rFonts w:ascii="Times New Roman" w:hAnsi="Times New Roman"/>
          <w:sz w:val="28"/>
          <w:szCs w:val="28"/>
        </w:rPr>
        <w:t>можно сделать вывод</w:t>
      </w:r>
      <w:r>
        <w:rPr>
          <w:rFonts w:ascii="Times New Roman" w:hAnsi="Times New Roman"/>
          <w:sz w:val="28"/>
          <w:szCs w:val="28"/>
        </w:rPr>
        <w:t>, что при выборе сырья для изготовления требовался</w:t>
      </w:r>
      <w:r>
        <w:rPr>
          <w:rFonts w:ascii="Times New Roman" w:hAnsi="Times New Roman"/>
          <w:sz w:val="28"/>
          <w:szCs w:val="28"/>
          <w:lang w:val="kk-KZ"/>
        </w:rPr>
        <w:t xml:space="preserve">определенный </w:t>
      </w:r>
      <w:r>
        <w:rPr>
          <w:rFonts w:ascii="Times New Roman" w:hAnsi="Times New Roman"/>
          <w:sz w:val="28"/>
          <w:szCs w:val="28"/>
        </w:rPr>
        <w:t xml:space="preserve">объем рога, обладающий достаточным запасом твердой костяной компакты способной обеспечить объем для создания </w:t>
      </w:r>
      <w:r w:rsidRPr="009C7326">
        <w:rPr>
          <w:rFonts w:ascii="Times New Roman" w:hAnsi="Times New Roman"/>
          <w:sz w:val="28"/>
          <w:szCs w:val="28"/>
        </w:rPr>
        <w:t>в соответствии с оригинальными габаритами функциональных особенностей предмета</w:t>
      </w:r>
      <w:r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  <w:lang w:val="kk-KZ"/>
        </w:rPr>
        <w:t xml:space="preserve"> именно черпало и ручку.</w:t>
      </w:r>
    </w:p>
    <w:p w:rsidR="00912983" w:rsidRDefault="00912983" w:rsidP="005E085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C7326">
        <w:rPr>
          <w:rFonts w:ascii="Times New Roman" w:hAnsi="Times New Roman"/>
          <w:sz w:val="28"/>
          <w:szCs w:val="28"/>
        </w:rPr>
        <w:t xml:space="preserve">В ходе моделирования процесса раскроя </w:t>
      </w:r>
      <w:r>
        <w:rPr>
          <w:rFonts w:ascii="Times New Roman" w:hAnsi="Times New Roman"/>
          <w:sz w:val="28"/>
          <w:szCs w:val="28"/>
        </w:rPr>
        <w:t xml:space="preserve">рога </w:t>
      </w:r>
      <w:r w:rsidRPr="009C7326">
        <w:rPr>
          <w:rFonts w:ascii="Times New Roman" w:hAnsi="Times New Roman"/>
          <w:sz w:val="28"/>
          <w:szCs w:val="28"/>
        </w:rPr>
        <w:t xml:space="preserve">различных цельнорогих копытных (лось, марал, косуля) </w:t>
      </w:r>
      <w:r>
        <w:rPr>
          <w:rFonts w:ascii="Times New Roman" w:hAnsi="Times New Roman"/>
          <w:sz w:val="28"/>
          <w:szCs w:val="28"/>
        </w:rPr>
        <w:t xml:space="preserve"> было выдвинуто предположение</w:t>
      </w:r>
      <w:r w:rsidRPr="009C7326">
        <w:rPr>
          <w:rFonts w:ascii="Times New Roman" w:hAnsi="Times New Roman"/>
          <w:sz w:val="28"/>
          <w:szCs w:val="28"/>
        </w:rPr>
        <w:t>, что для изготовления данного изделия наиболее пригоден рог лося, с уже оформившейся лопатой, этот вывод был устно подтвержден палеозоологом Л.Л. Гайдученко, который</w:t>
      </w:r>
      <w:r>
        <w:rPr>
          <w:rFonts w:ascii="Times New Roman" w:hAnsi="Times New Roman"/>
          <w:sz w:val="28"/>
          <w:szCs w:val="28"/>
        </w:rPr>
        <w:t xml:space="preserve"> заключил, что черпало ложки вырезано как раз в месте формирования лопаты рога и имеет естественный изгиб, что напрямую связано с качественными характеристиками лосиного рога как сырья </w:t>
      </w:r>
      <w:r w:rsidRPr="0021397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Бородовский, 2007:33-35</w:t>
      </w:r>
      <w:r w:rsidRPr="0021397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12983" w:rsidRDefault="00912983" w:rsidP="005E085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обратится к этнографическим материалам, то казахские профессиональные косторезы всегда работали вручную и не имели каких-либо станков или сложных приспособлений. Их инструмент был максимально прост и функционален. Это прежде всего – шот (топорик), стамески и рашпили, напильники с мелкой насечкой, молоточки, столярные лобзики, резцы 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сверла (</w:t>
      </w:r>
      <w:r>
        <w:rPr>
          <w:rFonts w:ascii="Times New Roman" w:hAnsi="Times New Roman"/>
          <w:sz w:val="28"/>
          <w:szCs w:val="28"/>
          <w:lang w:val="kk-KZ"/>
        </w:rPr>
        <w:t>бұрғы</w:t>
      </w:r>
      <w:r>
        <w:rPr>
          <w:rFonts w:ascii="Times New Roman" w:hAnsi="Times New Roman"/>
          <w:sz w:val="28"/>
          <w:szCs w:val="28"/>
        </w:rPr>
        <w:t>).</w:t>
      </w:r>
    </w:p>
    <w:p w:rsidR="00912983" w:rsidRDefault="00912983" w:rsidP="005E085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Ложки, по этнографическим данным, и разнообразной формы ковши вырезали из рогов горных баранов ножом. Поверхность рога тщательно обтачивали и полировали напильниками и стеклышками (Масанов,1986: 105-106). Аналогичный производственный цикл и набор орудий использовался и при производстве данного артефакта.</w:t>
      </w:r>
    </w:p>
    <w:p w:rsidR="00912983" w:rsidRPr="005D6424" w:rsidRDefault="00912983" w:rsidP="00FC1AB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На поверхности изделия отмечены нерегулярные длинные продольные и короткие поперечные следы в виде прорезей от тонкого лезвия или шила (Схема 1, ф. 1.) – по всей видимости связанные с процессом разметки заготовки изделия и последующей ее доводки. О традиционности данного навыка говорит сохранение аналогичных подходов при граверных работах по кости и рогу у казахов. В ходе косторезных работ казахские мастера-резчики металлическими острозаточенными стержнями и перочинными ножами вырезали на кости контур предварительно размеченный по рисунку, нацарапанному иголкой или шилом. (Масанов, 1986: 107).</w:t>
      </w:r>
    </w:p>
    <w:p w:rsidR="00912983" w:rsidRDefault="00912983" w:rsidP="00AE651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поверхности изделия повсеместно фиксируются следы длительной заполировки мягким материалом (кожей) (</w:t>
      </w:r>
      <w:r w:rsidR="008942B0">
        <w:rPr>
          <w:rFonts w:ascii="Times New Roman" w:hAnsi="Times New Roman"/>
          <w:sz w:val="28"/>
          <w:szCs w:val="28"/>
        </w:rPr>
        <w:t>Рис. 1/</w:t>
      </w:r>
      <w:r w:rsidRPr="008942B0">
        <w:rPr>
          <w:rFonts w:ascii="Times New Roman" w:hAnsi="Times New Roman"/>
          <w:i/>
          <w:sz w:val="28"/>
          <w:szCs w:val="28"/>
        </w:rPr>
        <w:t>3</w:t>
      </w:r>
      <w:r w:rsidR="008942B0" w:rsidRPr="008942B0">
        <w:rPr>
          <w:rFonts w:ascii="Times New Roman" w:hAnsi="Times New Roman"/>
          <w:i/>
          <w:sz w:val="28"/>
          <w:szCs w:val="28"/>
        </w:rPr>
        <w:t>/</w:t>
      </w:r>
      <w:r w:rsidRPr="008942B0">
        <w:rPr>
          <w:rFonts w:ascii="Times New Roman" w:hAnsi="Times New Roman"/>
          <w:i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). Что является следствием как технологических, так утилизационных следов воздействия, в пользу чего говорит </w:t>
      </w:r>
      <w:r>
        <w:rPr>
          <w:rFonts w:ascii="Times New Roman" w:hAnsi="Times New Roman"/>
          <w:sz w:val="28"/>
          <w:szCs w:val="28"/>
          <w:lang w:val="kk-KZ"/>
        </w:rPr>
        <w:t>высокая</w:t>
      </w:r>
      <w:r>
        <w:rPr>
          <w:rFonts w:ascii="Times New Roman" w:hAnsi="Times New Roman"/>
          <w:sz w:val="28"/>
          <w:szCs w:val="28"/>
        </w:rPr>
        <w:t xml:space="preserve"> степень обесцвечивания заполировки на рабочей части изделия (ручке) и контактных зонах утилизации – выступающих частях оборота и гранях черпала. Наименьшей степенью заполировки обладает поверхность выступа у оконечности ручки, как наименее задействованного элемента изделия, что объясняется наличием финальной полировки для придания изделию окончательной гладкой текстуры (</w:t>
      </w:r>
      <w:r w:rsidR="008942B0">
        <w:rPr>
          <w:rFonts w:ascii="Times New Roman" w:hAnsi="Times New Roman"/>
          <w:sz w:val="28"/>
          <w:szCs w:val="28"/>
        </w:rPr>
        <w:t>Рис. 1/</w:t>
      </w:r>
      <w:r w:rsidRPr="008942B0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:rsidR="00912983" w:rsidRPr="00684BFD" w:rsidRDefault="00912983" w:rsidP="00AE651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целом технологические приемы изготовления данной роговой ложки являются традиционными для номадов Прииртышья и получили свое дальнейшее развитие в прикладном ремесле казахов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684B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вв</w:t>
      </w:r>
      <w:r>
        <w:rPr>
          <w:rFonts w:ascii="Times New Roman" w:hAnsi="Times New Roman"/>
          <w:sz w:val="28"/>
          <w:szCs w:val="28"/>
        </w:rPr>
        <w:t xml:space="preserve">. Аналогии данному предмету мы встречаем в погребальном инвентаре из кургана 7 могильника Талдуаир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где в районе пояса погребенного была зафиксирована деревянная ложка близких пропорций в кожаном футляре, которая датируется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C1785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kk-KZ"/>
        </w:rPr>
        <w:t>вв</w:t>
      </w:r>
      <w:r>
        <w:rPr>
          <w:rFonts w:ascii="Times New Roman" w:hAnsi="Times New Roman"/>
          <w:sz w:val="28"/>
          <w:szCs w:val="28"/>
        </w:rPr>
        <w:t>.(Кубарев, 2005: 76, рис. 21/</w:t>
      </w:r>
      <w:r w:rsidRPr="00F030D4">
        <w:rPr>
          <w:rFonts w:ascii="Times New Roman" w:hAnsi="Times New Roman"/>
          <w:i/>
          <w:sz w:val="28"/>
          <w:szCs w:val="28"/>
        </w:rPr>
        <w:t>2</w:t>
      </w:r>
      <w:r w:rsidRPr="00C1785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140</w:t>
      </w:r>
      <w:r w:rsidRPr="00F030D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12983" w:rsidRDefault="00912983" w:rsidP="00AE651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2983" w:rsidRDefault="00912983" w:rsidP="004F3115">
      <w:pPr>
        <w:pStyle w:val="a3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4F3115">
        <w:rPr>
          <w:rFonts w:ascii="Times New Roman" w:hAnsi="Times New Roman"/>
          <w:b/>
          <w:bCs/>
          <w:sz w:val="28"/>
          <w:szCs w:val="28"/>
        </w:rPr>
        <w:t>Список источников и литературы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912983" w:rsidRPr="004F3115" w:rsidRDefault="00912983" w:rsidP="004F3115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12983" w:rsidRDefault="00912983" w:rsidP="00D30E3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Бородовский А.П. Древний резной рог Южной Сибири (эпоха палеометалла). – Новосибирск:Издательство Института археологии и этнографии СО РАН, 2007. – 176 с.</w:t>
      </w:r>
    </w:p>
    <w:p w:rsidR="00912983" w:rsidRDefault="00912983" w:rsidP="00D30E3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Кубарев Г.В. Культура древних тюрок Алтая (по материалам погребальных памятников). Новосибирск: Издательство Института археологии и этнографии СО РАН, 2005. – 400 с.</w:t>
      </w:r>
    </w:p>
    <w:p w:rsidR="00912983" w:rsidRDefault="00912983" w:rsidP="00D30E3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Маргулан А.Х. Казахское прикладное народное искусство. Т.1. Алма-Ата: Издательство «</w:t>
      </w:r>
      <w:r>
        <w:rPr>
          <w:rFonts w:ascii="Times New Roman" w:hAnsi="Times New Roman"/>
          <w:sz w:val="28"/>
          <w:szCs w:val="28"/>
          <w:lang w:val="kk-KZ"/>
        </w:rPr>
        <w:t>Өнер», 1986. – 256 с.</w:t>
      </w:r>
    </w:p>
    <w:p w:rsidR="00912983" w:rsidRPr="009D50DA" w:rsidRDefault="00912983" w:rsidP="00D30E3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Масанов Э. А. Заметки по резьбе по дереву, кости и камню казахов// Материалы и исследования по этнографии казахов. – Алма-Ата, 1963. – С. 103-120.</w:t>
      </w:r>
    </w:p>
    <w:p w:rsidR="00912983" w:rsidRDefault="008942B0" w:rsidP="00FD6D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33060" cy="8549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854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983" w:rsidRDefault="00912983" w:rsidP="00FD6D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2983" w:rsidRPr="00AE651C" w:rsidRDefault="008942B0" w:rsidP="00C84B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</w:t>
      </w:r>
      <w:r w:rsidR="00912983">
        <w:rPr>
          <w:rFonts w:ascii="Times New Roman" w:hAnsi="Times New Roman"/>
          <w:sz w:val="28"/>
          <w:szCs w:val="28"/>
        </w:rPr>
        <w:t xml:space="preserve"> 1. Роговая ложка из могильника Пятирыжск. </w:t>
      </w:r>
      <w:r w:rsidR="00912983" w:rsidRPr="00737C33">
        <w:rPr>
          <w:rFonts w:ascii="Times New Roman" w:hAnsi="Times New Roman"/>
          <w:i/>
          <w:sz w:val="28"/>
          <w:szCs w:val="28"/>
        </w:rPr>
        <w:t>1-4</w:t>
      </w:r>
      <w:r w:rsidR="00912983">
        <w:rPr>
          <w:rFonts w:ascii="Times New Roman" w:hAnsi="Times New Roman"/>
          <w:sz w:val="28"/>
          <w:szCs w:val="28"/>
        </w:rPr>
        <w:t xml:space="preserve"> – фото технологических и утилизационных следов на изделии.</w:t>
      </w:r>
    </w:p>
    <w:sectPr w:rsidR="00912983" w:rsidRPr="00AE651C" w:rsidSect="0015050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30C" w:rsidRDefault="00B7430C" w:rsidP="006C598A">
      <w:pPr>
        <w:spacing w:after="0" w:line="240" w:lineRule="auto"/>
      </w:pPr>
      <w:r>
        <w:separator/>
      </w:r>
    </w:p>
  </w:endnote>
  <w:endnote w:type="continuationSeparator" w:id="0">
    <w:p w:rsidR="00B7430C" w:rsidRDefault="00B7430C" w:rsidP="006C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30C" w:rsidRDefault="00B7430C" w:rsidP="006C598A">
      <w:pPr>
        <w:spacing w:after="0" w:line="240" w:lineRule="auto"/>
      </w:pPr>
      <w:r>
        <w:separator/>
      </w:r>
    </w:p>
  </w:footnote>
  <w:footnote w:type="continuationSeparator" w:id="0">
    <w:p w:rsidR="00B7430C" w:rsidRDefault="00B7430C" w:rsidP="006C5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16466"/>
    <w:multiLevelType w:val="hybridMultilevel"/>
    <w:tmpl w:val="E572F3B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588070CA"/>
    <w:multiLevelType w:val="hybridMultilevel"/>
    <w:tmpl w:val="7458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EB"/>
    <w:rsid w:val="00012D92"/>
    <w:rsid w:val="00040B49"/>
    <w:rsid w:val="000570D9"/>
    <w:rsid w:val="000656DB"/>
    <w:rsid w:val="000A5B5B"/>
    <w:rsid w:val="00126C86"/>
    <w:rsid w:val="0014612F"/>
    <w:rsid w:val="00150509"/>
    <w:rsid w:val="001A3926"/>
    <w:rsid w:val="001C1A0C"/>
    <w:rsid w:val="00213974"/>
    <w:rsid w:val="00274441"/>
    <w:rsid w:val="002C2134"/>
    <w:rsid w:val="002C279B"/>
    <w:rsid w:val="002E7D8B"/>
    <w:rsid w:val="00307BFC"/>
    <w:rsid w:val="00325A35"/>
    <w:rsid w:val="003275EB"/>
    <w:rsid w:val="00387FB5"/>
    <w:rsid w:val="00397C42"/>
    <w:rsid w:val="003E7B2E"/>
    <w:rsid w:val="00430761"/>
    <w:rsid w:val="004B001F"/>
    <w:rsid w:val="004D6A5E"/>
    <w:rsid w:val="004F3115"/>
    <w:rsid w:val="00551C15"/>
    <w:rsid w:val="00565831"/>
    <w:rsid w:val="0059494C"/>
    <w:rsid w:val="005D6424"/>
    <w:rsid w:val="005E085A"/>
    <w:rsid w:val="005F2542"/>
    <w:rsid w:val="0060652E"/>
    <w:rsid w:val="00612FDF"/>
    <w:rsid w:val="0062637F"/>
    <w:rsid w:val="00647A80"/>
    <w:rsid w:val="00674039"/>
    <w:rsid w:val="00684BFD"/>
    <w:rsid w:val="006C598A"/>
    <w:rsid w:val="00737C33"/>
    <w:rsid w:val="00812358"/>
    <w:rsid w:val="008474ED"/>
    <w:rsid w:val="008942B0"/>
    <w:rsid w:val="00912983"/>
    <w:rsid w:val="009518F8"/>
    <w:rsid w:val="0095580C"/>
    <w:rsid w:val="009C7326"/>
    <w:rsid w:val="009D224A"/>
    <w:rsid w:val="009D48AF"/>
    <w:rsid w:val="009D50DA"/>
    <w:rsid w:val="00A30302"/>
    <w:rsid w:val="00A34E6F"/>
    <w:rsid w:val="00A76B9E"/>
    <w:rsid w:val="00A83B99"/>
    <w:rsid w:val="00A87BA7"/>
    <w:rsid w:val="00AA6EFF"/>
    <w:rsid w:val="00AB0D99"/>
    <w:rsid w:val="00AD2159"/>
    <w:rsid w:val="00AD3BAD"/>
    <w:rsid w:val="00AE651C"/>
    <w:rsid w:val="00B7430C"/>
    <w:rsid w:val="00BB2880"/>
    <w:rsid w:val="00BE4035"/>
    <w:rsid w:val="00C17854"/>
    <w:rsid w:val="00C238A4"/>
    <w:rsid w:val="00C43645"/>
    <w:rsid w:val="00C5214D"/>
    <w:rsid w:val="00C72CDE"/>
    <w:rsid w:val="00C84ABA"/>
    <w:rsid w:val="00C84B8C"/>
    <w:rsid w:val="00D30E3F"/>
    <w:rsid w:val="00D327D5"/>
    <w:rsid w:val="00D413AF"/>
    <w:rsid w:val="00E11779"/>
    <w:rsid w:val="00E15E48"/>
    <w:rsid w:val="00E5482A"/>
    <w:rsid w:val="00EA4261"/>
    <w:rsid w:val="00EF72BF"/>
    <w:rsid w:val="00F030D4"/>
    <w:rsid w:val="00F15048"/>
    <w:rsid w:val="00F335AF"/>
    <w:rsid w:val="00F7673A"/>
    <w:rsid w:val="00FA0006"/>
    <w:rsid w:val="00FC1AB4"/>
    <w:rsid w:val="00FD243D"/>
    <w:rsid w:val="00FD6DF5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D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C598A"/>
    <w:rPr>
      <w:lang w:eastAsia="en-US"/>
    </w:rPr>
  </w:style>
  <w:style w:type="paragraph" w:styleId="a4">
    <w:name w:val="footnote text"/>
    <w:basedOn w:val="a"/>
    <w:link w:val="a5"/>
    <w:uiPriority w:val="99"/>
    <w:semiHidden/>
    <w:rsid w:val="006C598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6C598A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6C598A"/>
    <w:rPr>
      <w:rFonts w:cs="Times New Roman"/>
      <w:vertAlign w:val="superscript"/>
    </w:rPr>
  </w:style>
  <w:style w:type="character" w:styleId="a7">
    <w:name w:val="annotation reference"/>
    <w:basedOn w:val="a0"/>
    <w:uiPriority w:val="99"/>
    <w:semiHidden/>
    <w:rsid w:val="00126C8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126C8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6404D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rsid w:val="00126C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404D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rsid w:val="00126C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404D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D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C598A"/>
    <w:rPr>
      <w:lang w:eastAsia="en-US"/>
    </w:rPr>
  </w:style>
  <w:style w:type="paragraph" w:styleId="a4">
    <w:name w:val="footnote text"/>
    <w:basedOn w:val="a"/>
    <w:link w:val="a5"/>
    <w:uiPriority w:val="99"/>
    <w:semiHidden/>
    <w:rsid w:val="006C598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6C598A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6C598A"/>
    <w:rPr>
      <w:rFonts w:cs="Times New Roman"/>
      <w:vertAlign w:val="superscript"/>
    </w:rPr>
  </w:style>
  <w:style w:type="character" w:styleId="a7">
    <w:name w:val="annotation reference"/>
    <w:basedOn w:val="a0"/>
    <w:uiPriority w:val="99"/>
    <w:semiHidden/>
    <w:rsid w:val="00126C8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126C8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6404D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rsid w:val="00126C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404D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rsid w:val="00126C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404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Aspirant</cp:lastModifiedBy>
  <cp:revision>2</cp:revision>
  <dcterms:created xsi:type="dcterms:W3CDTF">2018-05-31T05:39:00Z</dcterms:created>
  <dcterms:modified xsi:type="dcterms:W3CDTF">2018-05-31T05:39:00Z</dcterms:modified>
</cp:coreProperties>
</file>