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87C" w:rsidRPr="00EF4D89" w:rsidRDefault="0047587C" w:rsidP="00CD749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4D89">
        <w:rPr>
          <w:rFonts w:ascii="Times New Roman" w:hAnsi="Times New Roman" w:cs="Times New Roman"/>
          <w:b/>
          <w:sz w:val="24"/>
          <w:szCs w:val="24"/>
        </w:rPr>
        <w:t>Поддержка и развитие чтения в вузовских библиотеках</w:t>
      </w:r>
    </w:p>
    <w:p w:rsidR="0047587C" w:rsidRPr="001D338A" w:rsidRDefault="0047587C" w:rsidP="00CD7498">
      <w:pPr>
        <w:spacing w:after="0" w:line="240" w:lineRule="auto"/>
        <w:ind w:right="28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D338A">
        <w:rPr>
          <w:rFonts w:ascii="Times New Roman" w:hAnsi="Times New Roman" w:cs="Times New Roman"/>
          <w:i/>
          <w:sz w:val="24"/>
          <w:szCs w:val="24"/>
        </w:rPr>
        <w:t>Акимова Надежда Анатольевна, студентка 4 курса, гр. 450 а,</w:t>
      </w:r>
    </w:p>
    <w:p w:rsidR="0047587C" w:rsidRPr="001D338A" w:rsidRDefault="0047587C" w:rsidP="00CD7498">
      <w:pPr>
        <w:spacing w:after="0" w:line="240" w:lineRule="auto"/>
        <w:ind w:right="28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D338A">
        <w:rPr>
          <w:rFonts w:ascii="Times New Roman" w:hAnsi="Times New Roman" w:cs="Times New Roman"/>
          <w:i/>
          <w:sz w:val="24"/>
          <w:szCs w:val="24"/>
        </w:rPr>
        <w:t>г. Челябинск, Челябинская государственная академия культуры и искусств</w:t>
      </w:r>
    </w:p>
    <w:p w:rsidR="00CD7498" w:rsidRPr="00EF4D89" w:rsidRDefault="00CD7498" w:rsidP="00CD7498">
      <w:pPr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486E" w:rsidRPr="00EF4D89" w:rsidRDefault="000331A5" w:rsidP="00CD749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7587C" w:rsidRPr="00EF4D89">
        <w:rPr>
          <w:rFonts w:ascii="Times New Roman" w:hAnsi="Times New Roman" w:cs="Times New Roman"/>
          <w:sz w:val="24"/>
          <w:szCs w:val="24"/>
        </w:rPr>
        <w:t>В статье ра</w:t>
      </w:r>
      <w:r w:rsidR="001D338A">
        <w:rPr>
          <w:rFonts w:ascii="Times New Roman" w:hAnsi="Times New Roman" w:cs="Times New Roman"/>
          <w:sz w:val="24"/>
          <w:szCs w:val="24"/>
        </w:rPr>
        <w:t>с</w:t>
      </w:r>
      <w:r w:rsidR="0047587C" w:rsidRPr="00EF4D89">
        <w:rPr>
          <w:rFonts w:ascii="Times New Roman" w:hAnsi="Times New Roman" w:cs="Times New Roman"/>
          <w:sz w:val="24"/>
          <w:szCs w:val="24"/>
        </w:rPr>
        <w:t>сматриваются библиотека и чтение в структуре современного образования на примере вузовской библиотеки.</w:t>
      </w:r>
      <w:r w:rsidR="00CD7498" w:rsidRPr="00EF4D89">
        <w:rPr>
          <w:rFonts w:ascii="Times New Roman" w:hAnsi="Times New Roman" w:cs="Times New Roman"/>
          <w:sz w:val="24"/>
          <w:szCs w:val="24"/>
        </w:rPr>
        <w:t xml:space="preserve"> Особенно актуальна проблема чтения для тех специалистов, чья деятельность связана с образованием, поскольку совершенно очевидно, что процесс обучения невозможен без чтения, без помощи библиотеки.</w:t>
      </w:r>
      <w:r w:rsidR="0047587C" w:rsidRPr="00EF4D89">
        <w:rPr>
          <w:rFonts w:ascii="Times New Roman" w:hAnsi="Times New Roman" w:cs="Times New Roman"/>
          <w:sz w:val="24"/>
          <w:szCs w:val="24"/>
        </w:rPr>
        <w:t xml:space="preserve"> </w:t>
      </w:r>
      <w:r w:rsidR="00C177E6" w:rsidRPr="00EF4D89">
        <w:rPr>
          <w:rFonts w:ascii="Times New Roman" w:hAnsi="Times New Roman" w:cs="Times New Roman"/>
          <w:sz w:val="24"/>
          <w:szCs w:val="24"/>
        </w:rPr>
        <w:t xml:space="preserve">Основное  предназначение  университетов  во  все  времена  состояло  в  накоплении  знания,  приобщения  к  культурным, этическим,  интеллектуальным,  духовным  ценностям.  Профессиональная  подготовка  студента </w:t>
      </w:r>
      <w:r w:rsidR="001D338A">
        <w:rPr>
          <w:rFonts w:ascii="Times New Roman" w:hAnsi="Times New Roman" w:cs="Times New Roman"/>
          <w:sz w:val="24"/>
          <w:szCs w:val="24"/>
        </w:rPr>
        <w:t xml:space="preserve"> –</w:t>
      </w:r>
      <w:r w:rsidR="00C177E6" w:rsidRPr="00EF4D89">
        <w:rPr>
          <w:rFonts w:ascii="Times New Roman" w:hAnsi="Times New Roman" w:cs="Times New Roman"/>
          <w:sz w:val="24"/>
          <w:szCs w:val="24"/>
        </w:rPr>
        <w:t xml:space="preserve"> основная,  но  не  единственная цель  высшей  школы.  Одной  из  основных  задач  вузовской  библиотеки  является  воспитание  и  приобщение  студентов  к  чтению,  развитие  их  читательского  вкуса, психологическая поддержка подрастающего поколения. Пропаганда  чтения  всегда  была приоритетным  направлением  информационно-библиотечной деятельности. Чтобы дать молодому поколению духовные ориентиры, заложить в него нравственные, общечеловеческие ценности, необходимо приобщение студенчества к чтению высокохудожественной, </w:t>
      </w:r>
      <w:proofErr w:type="spellStart"/>
      <w:r w:rsidR="00C177E6" w:rsidRPr="00EF4D89">
        <w:rPr>
          <w:rFonts w:ascii="Times New Roman" w:hAnsi="Times New Roman" w:cs="Times New Roman"/>
          <w:sz w:val="24"/>
          <w:szCs w:val="24"/>
        </w:rPr>
        <w:t>моральнозначимой</w:t>
      </w:r>
      <w:proofErr w:type="spellEnd"/>
      <w:r w:rsidR="00C177E6" w:rsidRPr="00EF4D89">
        <w:rPr>
          <w:rFonts w:ascii="Times New Roman" w:hAnsi="Times New Roman" w:cs="Times New Roman"/>
          <w:sz w:val="24"/>
          <w:szCs w:val="24"/>
        </w:rPr>
        <w:t xml:space="preserve"> литературы. </w:t>
      </w:r>
    </w:p>
    <w:p w:rsidR="00EF4D89" w:rsidRDefault="000331A5" w:rsidP="00CD749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D7498" w:rsidRPr="00EF4D89">
        <w:rPr>
          <w:rFonts w:ascii="Times New Roman" w:hAnsi="Times New Roman" w:cs="Times New Roman"/>
          <w:sz w:val="24"/>
          <w:szCs w:val="24"/>
        </w:rPr>
        <w:t>Сегодня исследователи во всем мире о</w:t>
      </w:r>
      <w:r w:rsidR="00EF4D89" w:rsidRPr="00EF4D89">
        <w:rPr>
          <w:rFonts w:ascii="Times New Roman" w:hAnsi="Times New Roman" w:cs="Times New Roman"/>
          <w:sz w:val="24"/>
          <w:szCs w:val="24"/>
        </w:rPr>
        <w:t>т</w:t>
      </w:r>
      <w:r w:rsidR="00CD7498" w:rsidRPr="00EF4D89">
        <w:rPr>
          <w:rFonts w:ascii="Times New Roman" w:hAnsi="Times New Roman" w:cs="Times New Roman"/>
          <w:sz w:val="24"/>
          <w:szCs w:val="24"/>
        </w:rPr>
        <w:t>мечают на</w:t>
      </w:r>
      <w:r w:rsidR="00EF4D89" w:rsidRPr="00EF4D89">
        <w:rPr>
          <w:rFonts w:ascii="Times New Roman" w:hAnsi="Times New Roman" w:cs="Times New Roman"/>
          <w:sz w:val="24"/>
          <w:szCs w:val="24"/>
        </w:rPr>
        <w:t>ступление системного кризиса чтения.</w:t>
      </w:r>
      <w:r w:rsidR="001D338A" w:rsidRPr="001D338A">
        <w:t xml:space="preserve"> </w:t>
      </w:r>
      <w:r w:rsidR="001D338A" w:rsidRPr="001D338A">
        <w:rPr>
          <w:rFonts w:ascii="Times New Roman" w:hAnsi="Times New Roman" w:cs="Times New Roman"/>
          <w:sz w:val="24"/>
          <w:szCs w:val="24"/>
        </w:rPr>
        <w:t>Проблемы чтения литературы: учебной, научной, художественной, перио</w:t>
      </w:r>
      <w:r w:rsidR="001D338A">
        <w:rPr>
          <w:rFonts w:ascii="Times New Roman" w:hAnsi="Times New Roman" w:cs="Times New Roman"/>
          <w:sz w:val="24"/>
          <w:szCs w:val="24"/>
        </w:rPr>
        <w:t xml:space="preserve">дических изданий – существуют </w:t>
      </w:r>
      <w:r w:rsidR="001D338A" w:rsidRPr="001D338A">
        <w:rPr>
          <w:rFonts w:ascii="Times New Roman" w:hAnsi="Times New Roman" w:cs="Times New Roman"/>
          <w:sz w:val="24"/>
          <w:szCs w:val="24"/>
        </w:rPr>
        <w:t>в вузовских библиотеках. Падает интерес к чтению изданий на традиционных носителях</w:t>
      </w:r>
      <w:r w:rsidR="001D338A">
        <w:rPr>
          <w:rFonts w:ascii="Times New Roman" w:hAnsi="Times New Roman" w:cs="Times New Roman"/>
          <w:sz w:val="24"/>
          <w:szCs w:val="24"/>
        </w:rPr>
        <w:t xml:space="preserve">. </w:t>
      </w:r>
      <w:r w:rsidR="001D338A" w:rsidRPr="001D338A">
        <w:rPr>
          <w:rFonts w:ascii="Times New Roman" w:hAnsi="Times New Roman" w:cs="Times New Roman"/>
          <w:sz w:val="24"/>
          <w:szCs w:val="24"/>
        </w:rPr>
        <w:t>На сегодняшний день не все студенты и преподаватели вуза имеют достаточное представление о новых ресурсах библи</w:t>
      </w:r>
      <w:r w:rsidR="001D338A">
        <w:rPr>
          <w:rFonts w:ascii="Times New Roman" w:hAnsi="Times New Roman" w:cs="Times New Roman"/>
          <w:sz w:val="24"/>
          <w:szCs w:val="24"/>
        </w:rPr>
        <w:t>отеки, автоматизированных сред</w:t>
      </w:r>
      <w:r w:rsidR="001D338A" w:rsidRPr="001D338A">
        <w:rPr>
          <w:rFonts w:ascii="Times New Roman" w:hAnsi="Times New Roman" w:cs="Times New Roman"/>
          <w:sz w:val="24"/>
          <w:szCs w:val="24"/>
        </w:rPr>
        <w:t xml:space="preserve">ствах поиска информации. </w:t>
      </w:r>
      <w:r w:rsidR="00EF4D89" w:rsidRPr="00EF4D89">
        <w:rPr>
          <w:rFonts w:ascii="Times New Roman" w:hAnsi="Times New Roman" w:cs="Times New Roman"/>
          <w:sz w:val="24"/>
          <w:szCs w:val="24"/>
        </w:rPr>
        <w:t xml:space="preserve"> </w:t>
      </w:r>
      <w:r w:rsidR="00EF4D89">
        <w:rPr>
          <w:rFonts w:ascii="Times New Roman" w:hAnsi="Times New Roman" w:cs="Times New Roman"/>
          <w:sz w:val="24"/>
          <w:szCs w:val="24"/>
        </w:rPr>
        <w:t>В</w:t>
      </w:r>
      <w:r w:rsidR="00EF4D89" w:rsidRPr="00EF4D89">
        <w:rPr>
          <w:rFonts w:ascii="Times New Roman" w:hAnsi="Times New Roman" w:cs="Times New Roman"/>
          <w:sz w:val="24"/>
          <w:szCs w:val="24"/>
        </w:rPr>
        <w:t>с</w:t>
      </w:r>
      <w:r w:rsidR="00EF4D89">
        <w:rPr>
          <w:rFonts w:ascii="Times New Roman" w:hAnsi="Times New Roman" w:cs="Times New Roman"/>
          <w:sz w:val="24"/>
          <w:szCs w:val="24"/>
        </w:rPr>
        <w:t>я деятельность библиотеки по по</w:t>
      </w:r>
      <w:r w:rsidR="00EF4D89" w:rsidRPr="00EF4D89">
        <w:rPr>
          <w:rFonts w:ascii="Times New Roman" w:hAnsi="Times New Roman" w:cs="Times New Roman"/>
          <w:sz w:val="24"/>
          <w:szCs w:val="24"/>
        </w:rPr>
        <w:t>вышен</w:t>
      </w:r>
      <w:r w:rsidR="00EF4D89">
        <w:rPr>
          <w:rFonts w:ascii="Times New Roman" w:hAnsi="Times New Roman" w:cs="Times New Roman"/>
          <w:sz w:val="24"/>
          <w:szCs w:val="24"/>
        </w:rPr>
        <w:t>ию читательской активности сту</w:t>
      </w:r>
      <w:r w:rsidR="00EF4D89" w:rsidRPr="00EF4D89">
        <w:rPr>
          <w:rFonts w:ascii="Times New Roman" w:hAnsi="Times New Roman" w:cs="Times New Roman"/>
          <w:sz w:val="24"/>
          <w:szCs w:val="24"/>
        </w:rPr>
        <w:t>денто</w:t>
      </w:r>
      <w:r w:rsidR="00EF4D89">
        <w:rPr>
          <w:rFonts w:ascii="Times New Roman" w:hAnsi="Times New Roman" w:cs="Times New Roman"/>
          <w:sz w:val="24"/>
          <w:szCs w:val="24"/>
        </w:rPr>
        <w:t>в должна соответствовать совре</w:t>
      </w:r>
      <w:r w:rsidR="00EF4D89" w:rsidRPr="00EF4D89">
        <w:rPr>
          <w:rFonts w:ascii="Times New Roman" w:hAnsi="Times New Roman" w:cs="Times New Roman"/>
          <w:sz w:val="24"/>
          <w:szCs w:val="24"/>
        </w:rPr>
        <w:t>менному этапу развития библиотечного обслуживания, основываться на новых формах и</w:t>
      </w:r>
      <w:r w:rsidR="00EF4D89">
        <w:rPr>
          <w:rFonts w:ascii="Times New Roman" w:hAnsi="Times New Roman" w:cs="Times New Roman"/>
          <w:sz w:val="24"/>
          <w:szCs w:val="24"/>
        </w:rPr>
        <w:t xml:space="preserve"> методах, поиске тех путей, ко</w:t>
      </w:r>
      <w:r w:rsidR="00EF4D89" w:rsidRPr="00EF4D89">
        <w:rPr>
          <w:rFonts w:ascii="Times New Roman" w:hAnsi="Times New Roman" w:cs="Times New Roman"/>
          <w:sz w:val="24"/>
          <w:szCs w:val="24"/>
        </w:rPr>
        <w:t>торые способствовали бы приобщению к чтению, которое, бесспорно, является</w:t>
      </w:r>
      <w:r w:rsidR="00EF4D89">
        <w:rPr>
          <w:rFonts w:ascii="Times New Roman" w:hAnsi="Times New Roman" w:cs="Times New Roman"/>
          <w:sz w:val="24"/>
          <w:szCs w:val="24"/>
        </w:rPr>
        <w:t xml:space="preserve"> </w:t>
      </w:r>
      <w:r w:rsidR="00EF4D89" w:rsidRPr="00EF4D89">
        <w:rPr>
          <w:rFonts w:ascii="Times New Roman" w:hAnsi="Times New Roman" w:cs="Times New Roman"/>
          <w:sz w:val="24"/>
          <w:szCs w:val="24"/>
        </w:rPr>
        <w:t>важнейшим элементом университ</w:t>
      </w:r>
      <w:r w:rsidR="00EF4D89">
        <w:rPr>
          <w:rFonts w:ascii="Times New Roman" w:hAnsi="Times New Roman" w:cs="Times New Roman"/>
          <w:sz w:val="24"/>
          <w:szCs w:val="24"/>
        </w:rPr>
        <w:t xml:space="preserve">етского воспитания студенчества. </w:t>
      </w:r>
      <w:r w:rsidR="00EF4D89" w:rsidRPr="00EF4D89">
        <w:rPr>
          <w:rFonts w:ascii="Times New Roman" w:hAnsi="Times New Roman" w:cs="Times New Roman"/>
          <w:sz w:val="24"/>
          <w:szCs w:val="24"/>
        </w:rPr>
        <w:t>Чтение, безусловно, индивидуальный процесс. Каждый читатель определяет для себя круг чтения. Но объективный хара</w:t>
      </w:r>
      <w:r w:rsidR="00EF4D89">
        <w:rPr>
          <w:rFonts w:ascii="Times New Roman" w:hAnsi="Times New Roman" w:cs="Times New Roman"/>
          <w:sz w:val="24"/>
          <w:szCs w:val="24"/>
        </w:rPr>
        <w:t>к</w:t>
      </w:r>
      <w:r w:rsidR="00EF4D89" w:rsidRPr="00EF4D89">
        <w:rPr>
          <w:rFonts w:ascii="Times New Roman" w:hAnsi="Times New Roman" w:cs="Times New Roman"/>
          <w:sz w:val="24"/>
          <w:szCs w:val="24"/>
        </w:rPr>
        <w:t>тер и</w:t>
      </w:r>
      <w:r w:rsidR="00EF4D89">
        <w:rPr>
          <w:rFonts w:ascii="Times New Roman" w:hAnsi="Times New Roman" w:cs="Times New Roman"/>
          <w:sz w:val="24"/>
          <w:szCs w:val="24"/>
        </w:rPr>
        <w:t>нтересов и потребностей, возни</w:t>
      </w:r>
      <w:r w:rsidR="00EF4D89" w:rsidRPr="00EF4D89">
        <w:rPr>
          <w:rFonts w:ascii="Times New Roman" w:hAnsi="Times New Roman" w:cs="Times New Roman"/>
          <w:sz w:val="24"/>
          <w:szCs w:val="24"/>
        </w:rPr>
        <w:t>кающих</w:t>
      </w:r>
      <w:r w:rsidR="00EF4D89">
        <w:rPr>
          <w:rFonts w:ascii="Times New Roman" w:hAnsi="Times New Roman" w:cs="Times New Roman"/>
          <w:sz w:val="24"/>
          <w:szCs w:val="24"/>
        </w:rPr>
        <w:t xml:space="preserve"> под влиянием социальных и эко</w:t>
      </w:r>
      <w:r w:rsidR="00EF4D89" w:rsidRPr="00EF4D89">
        <w:rPr>
          <w:rFonts w:ascii="Times New Roman" w:hAnsi="Times New Roman" w:cs="Times New Roman"/>
          <w:sz w:val="24"/>
          <w:szCs w:val="24"/>
        </w:rPr>
        <w:t>номических условий жизни, позволяет выраба</w:t>
      </w:r>
      <w:r w:rsidR="00EF4D89">
        <w:rPr>
          <w:rFonts w:ascii="Times New Roman" w:hAnsi="Times New Roman" w:cs="Times New Roman"/>
          <w:sz w:val="24"/>
          <w:szCs w:val="24"/>
        </w:rPr>
        <w:t>тывать типовые решения, связан</w:t>
      </w:r>
      <w:r w:rsidR="00EF4D89" w:rsidRPr="00EF4D89">
        <w:rPr>
          <w:rFonts w:ascii="Times New Roman" w:hAnsi="Times New Roman" w:cs="Times New Roman"/>
          <w:sz w:val="24"/>
          <w:szCs w:val="24"/>
        </w:rPr>
        <w:t>ные,</w:t>
      </w:r>
      <w:r w:rsidR="00EF4D89">
        <w:rPr>
          <w:rFonts w:ascii="Times New Roman" w:hAnsi="Times New Roman" w:cs="Times New Roman"/>
          <w:sz w:val="24"/>
          <w:szCs w:val="24"/>
        </w:rPr>
        <w:t xml:space="preserve"> например, с формированием биб</w:t>
      </w:r>
      <w:r w:rsidR="00EF4D89" w:rsidRPr="00EF4D89">
        <w:rPr>
          <w:rFonts w:ascii="Times New Roman" w:hAnsi="Times New Roman" w:cs="Times New Roman"/>
          <w:sz w:val="24"/>
          <w:szCs w:val="24"/>
        </w:rPr>
        <w:t xml:space="preserve">лиотечного фонда как базы управления чтением, определением тематики </w:t>
      </w:r>
      <w:r w:rsidR="00EF4D89">
        <w:rPr>
          <w:rFonts w:ascii="Times New Roman" w:hAnsi="Times New Roman" w:cs="Times New Roman"/>
          <w:sz w:val="24"/>
          <w:szCs w:val="24"/>
        </w:rPr>
        <w:t>и чита</w:t>
      </w:r>
      <w:r w:rsidR="00EF4D89" w:rsidRPr="00EF4D89">
        <w:rPr>
          <w:rFonts w:ascii="Times New Roman" w:hAnsi="Times New Roman" w:cs="Times New Roman"/>
          <w:sz w:val="24"/>
          <w:szCs w:val="24"/>
        </w:rPr>
        <w:t>тельск</w:t>
      </w:r>
      <w:r w:rsidR="00EF4D89">
        <w:rPr>
          <w:rFonts w:ascii="Times New Roman" w:hAnsi="Times New Roman" w:cs="Times New Roman"/>
          <w:sz w:val="24"/>
          <w:szCs w:val="24"/>
        </w:rPr>
        <w:t>ого назначения выставок, массо</w:t>
      </w:r>
      <w:r w:rsidR="00EF4D89" w:rsidRPr="00EF4D89">
        <w:rPr>
          <w:rFonts w:ascii="Times New Roman" w:hAnsi="Times New Roman" w:cs="Times New Roman"/>
          <w:sz w:val="24"/>
          <w:szCs w:val="24"/>
        </w:rPr>
        <w:t>вых ме</w:t>
      </w:r>
      <w:r w:rsidR="00EF4D89">
        <w:rPr>
          <w:rFonts w:ascii="Times New Roman" w:hAnsi="Times New Roman" w:cs="Times New Roman"/>
          <w:sz w:val="24"/>
          <w:szCs w:val="24"/>
        </w:rPr>
        <w:t>роприятий, рекомендаций литера</w:t>
      </w:r>
      <w:r w:rsidR="00EF4D89" w:rsidRPr="00EF4D89">
        <w:rPr>
          <w:rFonts w:ascii="Times New Roman" w:hAnsi="Times New Roman" w:cs="Times New Roman"/>
          <w:sz w:val="24"/>
          <w:szCs w:val="24"/>
        </w:rPr>
        <w:t>туры читателю</w:t>
      </w:r>
      <w:r w:rsidR="00EF4D89">
        <w:rPr>
          <w:rFonts w:ascii="Times New Roman" w:hAnsi="Times New Roman" w:cs="Times New Roman"/>
          <w:sz w:val="24"/>
          <w:szCs w:val="24"/>
        </w:rPr>
        <w:t>.</w:t>
      </w:r>
    </w:p>
    <w:p w:rsidR="001D338A" w:rsidRPr="001D338A" w:rsidRDefault="000331A5" w:rsidP="00CD749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bookmarkStart w:id="0" w:name="_GoBack"/>
      <w:bookmarkEnd w:id="0"/>
      <w:r w:rsidR="001D338A" w:rsidRPr="001D338A">
        <w:rPr>
          <w:rFonts w:ascii="Times New Roman" w:hAnsi="Times New Roman" w:cs="Times New Roman"/>
          <w:sz w:val="24"/>
          <w:szCs w:val="24"/>
        </w:rPr>
        <w:t>Работа по продвижению книги, чтения, знаний остается ведущим направлением в работе вузовской библиотеки. Используя собственные идеи, участвуя в разнообразных проектах, не забыв</w:t>
      </w:r>
      <w:r w:rsidR="001D338A">
        <w:rPr>
          <w:rFonts w:ascii="Times New Roman" w:hAnsi="Times New Roman" w:cs="Times New Roman"/>
          <w:sz w:val="24"/>
          <w:szCs w:val="24"/>
        </w:rPr>
        <w:t xml:space="preserve">ая информационно – </w:t>
      </w:r>
      <w:r w:rsidR="001D338A" w:rsidRPr="001D338A">
        <w:rPr>
          <w:rFonts w:ascii="Times New Roman" w:hAnsi="Times New Roman" w:cs="Times New Roman"/>
          <w:sz w:val="24"/>
          <w:szCs w:val="24"/>
        </w:rPr>
        <w:t xml:space="preserve">коммуникационных возможностей, рассматривая чтение как национально-культурный приоритет, работники библиотеки </w:t>
      </w:r>
      <w:r w:rsidR="001D338A">
        <w:rPr>
          <w:rFonts w:ascii="Times New Roman" w:hAnsi="Times New Roman" w:cs="Times New Roman"/>
          <w:sz w:val="24"/>
          <w:szCs w:val="24"/>
        </w:rPr>
        <w:t xml:space="preserve">могут быть </w:t>
      </w:r>
      <w:r w:rsidR="001D338A" w:rsidRPr="001D338A">
        <w:rPr>
          <w:rFonts w:ascii="Times New Roman" w:hAnsi="Times New Roman" w:cs="Times New Roman"/>
          <w:sz w:val="24"/>
          <w:szCs w:val="24"/>
        </w:rPr>
        <w:t>уверены, что находятся на правильном пути.</w:t>
      </w:r>
    </w:p>
    <w:sectPr w:rsidR="001D338A" w:rsidRPr="001D338A" w:rsidSect="00B76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74EEA"/>
    <w:rsid w:val="000331A5"/>
    <w:rsid w:val="001D338A"/>
    <w:rsid w:val="0047587C"/>
    <w:rsid w:val="0049486E"/>
    <w:rsid w:val="00B76ACF"/>
    <w:rsid w:val="00C177E6"/>
    <w:rsid w:val="00CD7498"/>
    <w:rsid w:val="00D74EEA"/>
    <w:rsid w:val="00E148FC"/>
    <w:rsid w:val="00EF4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A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429</Words>
  <Characters>2446</Characters>
  <Application>Microsoft Office Word</Application>
  <DocSecurity>4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ГПНТБ СО РАН</cp:lastModifiedBy>
  <cp:revision>2</cp:revision>
  <dcterms:created xsi:type="dcterms:W3CDTF">2016-01-22T05:04:00Z</dcterms:created>
  <dcterms:modified xsi:type="dcterms:W3CDTF">2016-01-22T05:04:00Z</dcterms:modified>
</cp:coreProperties>
</file>