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E3" w:rsidRPr="00BE520C" w:rsidRDefault="00BE520C" w:rsidP="00BE520C">
      <w:pPr>
        <w:pStyle w:val="a0"/>
        <w:ind w:firstLine="567"/>
      </w:pPr>
      <w:r>
        <w:t xml:space="preserve">Численно исследован сопряженный теплообмен при выращивании кристаллов </w:t>
      </w:r>
      <w:proofErr w:type="spellStart"/>
      <w:r>
        <w:t>мультикремния</w:t>
      </w:r>
      <w:proofErr w:type="spellEnd"/>
      <w:r>
        <w:t xml:space="preserve"> различными вариантами метода </w:t>
      </w:r>
      <w:proofErr w:type="spellStart"/>
      <w:r>
        <w:t>Бриджмена-Стокбаргера</w:t>
      </w:r>
      <w:proofErr w:type="spellEnd"/>
      <w:r>
        <w:t xml:space="preserve">. С учетом теплоты фазового перехода решены нестационарные уравнения конвективного теплообмена в области, занятой расплавом кремния, и уравнения теплопроводности в массиве затвердевшего кремния и в стенках графитового тигля правильной цилиндрической формы с плоским и коническим дном. Проведено сравнение процессов кристаллизации в режимах нестационарной теплопроводности и </w:t>
      </w:r>
      <w:proofErr w:type="spellStart"/>
      <w:r>
        <w:t>термогравитационной</w:t>
      </w:r>
      <w:proofErr w:type="spellEnd"/>
      <w:r>
        <w:t xml:space="preserve"> конвекции.</w:t>
      </w:r>
    </w:p>
    <w:sectPr w:rsidR="00395FE3" w:rsidRPr="00BE520C" w:rsidSect="0039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20C"/>
    <w:rsid w:val="00395FE3"/>
    <w:rsid w:val="00615B6A"/>
    <w:rsid w:val="008E3652"/>
    <w:rsid w:val="00BE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6A"/>
    <w:pPr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615B6A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15B6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0">
    <w:name w:val="No Spacing"/>
    <w:uiPriority w:val="1"/>
    <w:qFormat/>
    <w:rsid w:val="00615B6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BE52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Computer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Чёрный Странник</dc:creator>
  <cp:keywords/>
  <dc:description/>
  <cp:lastModifiedBy>Чёрный Странник</cp:lastModifiedBy>
  <cp:revision>2</cp:revision>
  <dcterms:created xsi:type="dcterms:W3CDTF">2011-02-28T11:51:00Z</dcterms:created>
  <dcterms:modified xsi:type="dcterms:W3CDTF">2011-02-28T11:52:00Z</dcterms:modified>
</cp:coreProperties>
</file>