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D5" w:rsidRPr="006422CE" w:rsidRDefault="006422CE" w:rsidP="00642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6422CE">
        <w:rPr>
          <w:rFonts w:ascii="Times New Roman" w:hAnsi="Times New Roman" w:cs="Times New Roman"/>
          <w:sz w:val="48"/>
          <w:szCs w:val="48"/>
        </w:rPr>
        <w:t xml:space="preserve">Методологические основы изучения проблемы научных коммуникаций в истории российской провинциальной археологии конца </w:t>
      </w:r>
      <w:r w:rsidRPr="006422CE">
        <w:rPr>
          <w:rFonts w:ascii="Times New Roman" w:hAnsi="Times New Roman" w:cs="Times New Roman"/>
          <w:sz w:val="48"/>
          <w:szCs w:val="48"/>
          <w:lang w:val="en-US"/>
        </w:rPr>
        <w:t>XIX</w:t>
      </w:r>
      <w:r w:rsidRPr="006422CE">
        <w:rPr>
          <w:rFonts w:ascii="Times New Roman" w:hAnsi="Times New Roman" w:cs="Times New Roman"/>
          <w:sz w:val="48"/>
          <w:szCs w:val="48"/>
        </w:rPr>
        <w:t xml:space="preserve"> до 20-х годов </w:t>
      </w:r>
      <w:r w:rsidRPr="006422CE">
        <w:rPr>
          <w:rFonts w:ascii="Times New Roman" w:hAnsi="Times New Roman" w:cs="Times New Roman"/>
          <w:sz w:val="48"/>
          <w:szCs w:val="48"/>
          <w:lang w:val="en-US"/>
        </w:rPr>
        <w:t>XX</w:t>
      </w:r>
      <w:r w:rsidRPr="006422CE">
        <w:rPr>
          <w:rFonts w:ascii="Times New Roman" w:hAnsi="Times New Roman" w:cs="Times New Roman"/>
          <w:sz w:val="48"/>
          <w:szCs w:val="48"/>
        </w:rPr>
        <w:t xml:space="preserve"> века (на примере вятской и пермской губерний)</w:t>
      </w:r>
      <w:r w:rsidR="00CD675F" w:rsidRPr="006422CE">
        <w:rPr>
          <w:rStyle w:val="ac"/>
          <w:rFonts w:ascii="Times New Roman" w:hAnsi="Times New Roman" w:cs="Times New Roman"/>
          <w:caps/>
          <w:sz w:val="48"/>
          <w:szCs w:val="48"/>
        </w:rPr>
        <w:footnoteReference w:id="1"/>
      </w:r>
    </w:p>
    <w:p w:rsidR="006422CE" w:rsidRPr="006422CE" w:rsidRDefault="006422CE" w:rsidP="006422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</w:p>
    <w:p w:rsidR="004E23EE" w:rsidRPr="006422CE" w:rsidRDefault="004E23EE" w:rsidP="00772BB8">
      <w:pPr>
        <w:spacing w:after="0" w:line="360" w:lineRule="auto"/>
        <w:jc w:val="center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72BB8">
        <w:rPr>
          <w:rStyle w:val="a8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6422CE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Ванюшева</w:t>
      </w:r>
      <w:proofErr w:type="spellEnd"/>
      <w:r w:rsidR="005356FE" w:rsidRPr="006422CE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Ксения Викторовна</w:t>
      </w:r>
    </w:p>
    <w:p w:rsidR="006422CE" w:rsidRDefault="004E23EE" w:rsidP="00772BB8">
      <w:pPr>
        <w:spacing w:after="0" w:line="360" w:lineRule="auto"/>
        <w:jc w:val="center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56FE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Удмуртский институт истории, языка и литературы </w:t>
      </w:r>
      <w:proofErr w:type="spellStart"/>
      <w:r w:rsidR="005356FE" w:rsidRPr="005356FE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УрО</w:t>
      </w:r>
      <w:proofErr w:type="spellEnd"/>
      <w:r w:rsidR="005356FE" w:rsidRPr="005356FE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РАН, </w:t>
      </w:r>
    </w:p>
    <w:p w:rsidR="004E23EE" w:rsidRPr="005356FE" w:rsidRDefault="005356FE" w:rsidP="00772B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FE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г. Ижевск, Россия</w:t>
      </w:r>
    </w:p>
    <w:p w:rsidR="00772BB8" w:rsidRDefault="00ED3C72" w:rsidP="00642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2CE">
        <w:rPr>
          <w:rFonts w:ascii="Times New Roman" w:hAnsi="Times New Roman" w:cs="Times New Roman"/>
          <w:sz w:val="20"/>
          <w:szCs w:val="20"/>
        </w:rPr>
        <w:t xml:space="preserve">Научные коммуникации являются важной характеристикой </w:t>
      </w:r>
      <w:r w:rsidR="00DF2F31" w:rsidRPr="006422CE">
        <w:rPr>
          <w:rFonts w:ascii="Times New Roman" w:hAnsi="Times New Roman" w:cs="Times New Roman"/>
          <w:sz w:val="20"/>
          <w:szCs w:val="20"/>
        </w:rPr>
        <w:t>существования</w:t>
      </w:r>
      <w:r w:rsidRPr="006422CE">
        <w:rPr>
          <w:rFonts w:ascii="Times New Roman" w:hAnsi="Times New Roman" w:cs="Times New Roman"/>
          <w:sz w:val="20"/>
          <w:szCs w:val="20"/>
        </w:rPr>
        <w:t xml:space="preserve"> и развития археологической науки в России. </w:t>
      </w:r>
      <w:r w:rsidR="007B5CF8" w:rsidRPr="006422CE">
        <w:rPr>
          <w:rFonts w:ascii="Times New Roman" w:hAnsi="Times New Roman" w:cs="Times New Roman"/>
          <w:sz w:val="20"/>
          <w:szCs w:val="20"/>
        </w:rPr>
        <w:t xml:space="preserve">В статье описана теоретическая модель исследования научных коммуникаций в российской провинциальной археологии </w:t>
      </w:r>
      <w:r w:rsidRPr="006422CE">
        <w:rPr>
          <w:rFonts w:ascii="Times New Roman" w:hAnsi="Times New Roman" w:cs="Times New Roman"/>
          <w:sz w:val="20"/>
          <w:szCs w:val="20"/>
        </w:rPr>
        <w:t xml:space="preserve">конца </w:t>
      </w:r>
      <w:r w:rsidRPr="006422CE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6422CE">
        <w:rPr>
          <w:rFonts w:ascii="Times New Roman" w:hAnsi="Times New Roman" w:cs="Times New Roman"/>
          <w:sz w:val="20"/>
          <w:szCs w:val="20"/>
        </w:rPr>
        <w:t xml:space="preserve"> – 20-хх гг. </w:t>
      </w:r>
      <w:r w:rsidRPr="006422CE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6422CE">
        <w:rPr>
          <w:rFonts w:ascii="Times New Roman" w:hAnsi="Times New Roman" w:cs="Times New Roman"/>
          <w:sz w:val="20"/>
          <w:szCs w:val="20"/>
        </w:rPr>
        <w:t xml:space="preserve"> в., созданная автором на основе междисциплинарного подхода. В результате апробации ее на материалах Вятской и Пермской губерний были получены данные о значении разных форм коммуникаций для развития идей, методов, организационных структур </w:t>
      </w:r>
      <w:r w:rsidR="00DF2F31" w:rsidRPr="006422CE">
        <w:rPr>
          <w:rFonts w:ascii="Times New Roman" w:hAnsi="Times New Roman" w:cs="Times New Roman"/>
          <w:sz w:val="20"/>
          <w:szCs w:val="20"/>
        </w:rPr>
        <w:t xml:space="preserve">в </w:t>
      </w:r>
      <w:r w:rsidRPr="006422CE">
        <w:rPr>
          <w:rFonts w:ascii="Times New Roman" w:hAnsi="Times New Roman" w:cs="Times New Roman"/>
          <w:sz w:val="20"/>
          <w:szCs w:val="20"/>
        </w:rPr>
        <w:t xml:space="preserve">провинциальной археологии. </w:t>
      </w:r>
    </w:p>
    <w:p w:rsidR="006422CE" w:rsidRPr="006422CE" w:rsidRDefault="006422CE" w:rsidP="00642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7E51" w:rsidRPr="006422CE" w:rsidRDefault="00B17E51" w:rsidP="00B17E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422CE">
        <w:rPr>
          <w:rFonts w:ascii="Times New Roman" w:hAnsi="Times New Roman" w:cs="Times New Roman"/>
          <w:i/>
          <w:sz w:val="20"/>
          <w:szCs w:val="20"/>
        </w:rPr>
        <w:t>Ключевые слова</w:t>
      </w:r>
      <w:r w:rsidRPr="006422CE">
        <w:rPr>
          <w:rFonts w:ascii="Times New Roman" w:hAnsi="Times New Roman" w:cs="Times New Roman"/>
          <w:sz w:val="20"/>
          <w:szCs w:val="20"/>
        </w:rPr>
        <w:t>: научные коммуникации, провинция, история археологии, методология, Вятск</w:t>
      </w:r>
      <w:r w:rsidR="006422CE">
        <w:rPr>
          <w:rFonts w:ascii="Times New Roman" w:hAnsi="Times New Roman" w:cs="Times New Roman"/>
          <w:sz w:val="20"/>
          <w:szCs w:val="20"/>
        </w:rPr>
        <w:t>ая губерния, Пермская губерния</w:t>
      </w:r>
    </w:p>
    <w:p w:rsidR="006422CE" w:rsidRDefault="006422CE" w:rsidP="006422CE">
      <w:pPr>
        <w:numPr>
          <w:ilvl w:val="0"/>
          <w:numId w:val="3"/>
        </w:num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  <w:r w:rsidRPr="006422CE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  <w:t>Введение</w:t>
      </w:r>
    </w:p>
    <w:p w:rsidR="006422CE" w:rsidRPr="006422CE" w:rsidRDefault="006422CE" w:rsidP="006422CE">
      <w:pPr>
        <w:spacing w:before="240" w:after="120" w:line="240" w:lineRule="auto"/>
        <w:ind w:left="1080"/>
        <w:contextualSpacing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</w:p>
    <w:p w:rsidR="006422CE" w:rsidRPr="006422CE" w:rsidRDefault="00BF4A71" w:rsidP="006422CE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position w:val="-5"/>
          <w:sz w:val="61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position w:val="-5"/>
          <w:sz w:val="61"/>
          <w:szCs w:val="60"/>
          <w:lang w:eastAsia="ru-RU"/>
        </w:rPr>
        <w:t>И</w:t>
      </w:r>
    </w:p>
    <w:p w:rsidR="001176F3" w:rsidRPr="00F03E9E" w:rsidRDefault="001176F3" w:rsidP="006422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зучение научных коммуникаций в российской археологии имеет важное значение, без них невозможно представить ни одно научное сообщество: </w:t>
      </w:r>
      <w:r w:rsidR="0006130A">
        <w:rPr>
          <w:rFonts w:ascii="Times New Roman" w:hAnsi="Times New Roman" w:cs="Times New Roman"/>
          <w:sz w:val="24"/>
          <w:szCs w:val="24"/>
        </w:rPr>
        <w:t>о</w:t>
      </w:r>
      <w:r w:rsidR="0006130A" w:rsidRPr="0006130A">
        <w:rPr>
          <w:rFonts w:ascii="Times New Roman" w:hAnsi="Times New Roman" w:cs="Times New Roman"/>
          <w:sz w:val="24"/>
          <w:szCs w:val="24"/>
        </w:rPr>
        <w:t>бмен результатами исследований посредством личного общения, публикаций, чтения докладов на заседаниях научных обществ, археологических съездах</w:t>
      </w:r>
      <w:r w:rsidR="0006130A">
        <w:rPr>
          <w:rFonts w:ascii="Times New Roman" w:hAnsi="Times New Roman" w:cs="Times New Roman"/>
          <w:sz w:val="24"/>
          <w:szCs w:val="24"/>
        </w:rPr>
        <w:t xml:space="preserve"> и конференциях</w:t>
      </w:r>
      <w:r w:rsidR="0006130A" w:rsidRPr="0006130A">
        <w:rPr>
          <w:rFonts w:ascii="Times New Roman" w:hAnsi="Times New Roman" w:cs="Times New Roman"/>
          <w:sz w:val="24"/>
          <w:szCs w:val="24"/>
        </w:rPr>
        <w:t>, совместные полевые исследования – все это разные формы коммуникаций, без которых невозможно было развитие науки (как содержания, так и способов получения знаний)</w:t>
      </w:r>
      <w:r w:rsidRPr="0006130A">
        <w:rPr>
          <w:rFonts w:ascii="Times New Roman" w:hAnsi="Times New Roman" w:cs="Times New Roman"/>
          <w:sz w:val="24"/>
          <w:szCs w:val="24"/>
        </w:rPr>
        <w:t>.</w:t>
      </w:r>
      <w:r w:rsidRPr="00F03E9E">
        <w:rPr>
          <w:rFonts w:ascii="Times New Roman" w:hAnsi="Times New Roman" w:cs="Times New Roman"/>
          <w:sz w:val="24"/>
          <w:szCs w:val="24"/>
        </w:rPr>
        <w:t xml:space="preserve"> В условиях становления профессиональной исследовательской культуры в России в конце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03E9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03E9E">
        <w:rPr>
          <w:rFonts w:ascii="Times New Roman" w:hAnsi="Times New Roman" w:cs="Times New Roman"/>
          <w:sz w:val="24"/>
          <w:szCs w:val="24"/>
        </w:rPr>
        <w:t xml:space="preserve"> в. именно коммуникации стали стержнем формирующегося археологического сообщества. </w:t>
      </w:r>
    </w:p>
    <w:p w:rsidR="001176F3" w:rsidRPr="00F03E9E" w:rsidRDefault="001176F3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Для провинциальных исследователей, находившихся в отдалении от государственных образовательных и научных учреждений, быть включенным в широкую коммуникационную сеть было очень важно, т.к. проведение изысканий на местах в соответствии с передовыми идеями требовало постоянно быть в курсе дисциплинарных изменений. Знакомство с известными учеными и их поддержка имели и</w:t>
      </w:r>
      <w:r w:rsidRPr="00F03E9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03E9E">
        <w:rPr>
          <w:rFonts w:ascii="Times New Roman" w:hAnsi="Times New Roman" w:cs="Times New Roman"/>
          <w:sz w:val="24"/>
          <w:szCs w:val="24"/>
        </w:rPr>
        <w:t>социальное значение. Оно выражалось в приобретении определенного статуса, благодаря чему новичку оказывалось доверие в профессиональных кругах. Поэтому весьма актуально обращение к изучению научных коммуникаций, посредством которых в</w:t>
      </w:r>
      <w:r w:rsidRPr="00F03E9E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03E9E">
        <w:rPr>
          <w:rFonts w:ascii="Times New Roman" w:hAnsi="Times New Roman" w:cs="Times New Roman"/>
          <w:sz w:val="24"/>
          <w:szCs w:val="24"/>
        </w:rPr>
        <w:t>России происходило становление археологии как самостоятельной научной дисциплины.</w:t>
      </w:r>
    </w:p>
    <w:p w:rsidR="001176F3" w:rsidRPr="00F03E9E" w:rsidRDefault="00576E09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 w:rsidR="001176F3" w:rsidRPr="00F03E9E">
        <w:rPr>
          <w:rFonts w:ascii="Times New Roman" w:hAnsi="Times New Roman" w:cs="Times New Roman"/>
          <w:sz w:val="24"/>
          <w:szCs w:val="24"/>
        </w:rPr>
        <w:t xml:space="preserve"> того, анализ исторически складывавшейся системы коммуникаций в российской археологии позволяет проследить процесс накопления и распространения </w:t>
      </w:r>
      <w:r w:rsidR="001176F3" w:rsidRPr="00F03E9E">
        <w:rPr>
          <w:rFonts w:ascii="Times New Roman" w:hAnsi="Times New Roman" w:cs="Times New Roman"/>
          <w:sz w:val="24"/>
          <w:szCs w:val="24"/>
        </w:rPr>
        <w:lastRenderedPageBreak/>
        <w:t>знаний внутри дисциплины, их эволюцию, осмыслить региональные особенности изучения археологических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6F3" w:rsidRPr="00F03E9E">
        <w:rPr>
          <w:rFonts w:ascii="Times New Roman" w:hAnsi="Times New Roman" w:cs="Times New Roman"/>
          <w:sz w:val="24"/>
          <w:szCs w:val="24"/>
        </w:rPr>
        <w:t>Исследование коммуникаций имеет не только научное, но и социальное значение в процессе профессиональной социализации нового поколения российских археологов.</w:t>
      </w:r>
    </w:p>
    <w:p w:rsid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E9E">
        <w:rPr>
          <w:rFonts w:ascii="Times New Roman" w:hAnsi="Times New Roman" w:cs="Times New Roman"/>
          <w:sz w:val="24"/>
          <w:szCs w:val="24"/>
        </w:rPr>
        <w:t>Отдельные аспекты проблемы рассматривались в трудах по истории российской археологии в контексте других исследовательских задач А.С. Смирновым</w:t>
      </w:r>
      <w:r w:rsid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9771F5">
        <w:rPr>
          <w:rFonts w:ascii="Times New Roman" w:hAnsi="Times New Roman" w:cs="Times New Roman"/>
          <w:sz w:val="24"/>
          <w:szCs w:val="24"/>
        </w:rPr>
        <w:t>26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И.Л Тихоновым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2</w:t>
      </w:r>
      <w:r w:rsidR="009771F5">
        <w:rPr>
          <w:rFonts w:ascii="Times New Roman" w:hAnsi="Times New Roman" w:cs="Times New Roman"/>
          <w:sz w:val="24"/>
          <w:szCs w:val="24"/>
        </w:rPr>
        <w:t>7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Л.Ю. Китовой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10.</w:t>
      </w:r>
      <w:proofErr w:type="gramEnd"/>
      <w:r w:rsidR="00861516">
        <w:rPr>
          <w:rFonts w:ascii="Times New Roman" w:hAnsi="Times New Roman" w:cs="Times New Roman"/>
          <w:sz w:val="24"/>
          <w:szCs w:val="24"/>
        </w:rPr>
        <w:t xml:space="preserve"> С. 152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159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Д.В. Серых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9771F5">
        <w:rPr>
          <w:rFonts w:ascii="Times New Roman" w:hAnsi="Times New Roman" w:cs="Times New Roman"/>
          <w:sz w:val="24"/>
          <w:szCs w:val="24"/>
        </w:rPr>
        <w:t>25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Н.И. Платоновой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9771F5">
        <w:rPr>
          <w:rFonts w:ascii="Times New Roman" w:hAnsi="Times New Roman" w:cs="Times New Roman"/>
          <w:sz w:val="24"/>
          <w:szCs w:val="24"/>
        </w:rPr>
        <w:t>24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С.В. Кузьминых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13. С. 6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8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с точки зрения развития региональных коммуник</w:t>
      </w:r>
      <w:r w:rsidR="00102203">
        <w:rPr>
          <w:rFonts w:ascii="Times New Roman" w:hAnsi="Times New Roman" w:cs="Times New Roman"/>
          <w:sz w:val="24"/>
          <w:szCs w:val="24"/>
        </w:rPr>
        <w:t>аций можно выделить работы О.М.</w:t>
      </w:r>
      <w:r w:rsidR="001022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03E9E">
        <w:rPr>
          <w:rFonts w:ascii="Times New Roman" w:hAnsi="Times New Roman" w:cs="Times New Roman"/>
          <w:sz w:val="24"/>
          <w:szCs w:val="24"/>
        </w:rPr>
        <w:t>Мельниковой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15. С. 120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125; 16. С. 76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86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Г.П. Мягкова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19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С.Ю. Измайловой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8. С. 75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100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Г.Р. Назиповой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2</w:t>
      </w:r>
      <w:r w:rsidR="009771F5">
        <w:rPr>
          <w:rFonts w:ascii="Times New Roman" w:hAnsi="Times New Roman" w:cs="Times New Roman"/>
          <w:sz w:val="24"/>
          <w:szCs w:val="24"/>
        </w:rPr>
        <w:t>1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К.А.</w:t>
      </w:r>
      <w:r w:rsidR="001022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03E9E">
        <w:rPr>
          <w:rFonts w:ascii="Times New Roman" w:hAnsi="Times New Roman" w:cs="Times New Roman"/>
          <w:sz w:val="24"/>
          <w:szCs w:val="24"/>
        </w:rPr>
        <w:t>Руденко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9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="00861516">
        <w:rPr>
          <w:rFonts w:ascii="Times New Roman" w:hAnsi="Times New Roman" w:cs="Times New Roman"/>
          <w:sz w:val="24"/>
          <w:szCs w:val="24"/>
        </w:rPr>
        <w:t>, Т.И. 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Оконниковой</w:t>
      </w:r>
      <w:proofErr w:type="spellEnd"/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2</w:t>
      </w:r>
      <w:r w:rsidR="009771F5">
        <w:rPr>
          <w:rFonts w:ascii="Times New Roman" w:hAnsi="Times New Roman" w:cs="Times New Roman"/>
          <w:sz w:val="24"/>
          <w:szCs w:val="24"/>
        </w:rPr>
        <w:t>3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Бердинских</w:t>
      </w:r>
      <w:proofErr w:type="spellEnd"/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3. С. 61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71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, О.В. Игнатьевой</w:t>
      </w:r>
      <w:r w:rsidR="00102203"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61516">
        <w:rPr>
          <w:rFonts w:ascii="Times New Roman" w:hAnsi="Times New Roman" w:cs="Times New Roman"/>
          <w:sz w:val="24"/>
          <w:szCs w:val="24"/>
        </w:rPr>
        <w:t>С. 637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658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E9E">
        <w:rPr>
          <w:rFonts w:ascii="Times New Roman" w:hAnsi="Times New Roman" w:cs="Times New Roman"/>
          <w:sz w:val="24"/>
          <w:szCs w:val="24"/>
        </w:rPr>
        <w:t xml:space="preserve"> Таким образом, описывались контакты в рамках научных организаций, в качестве иллюстраций взаимоотношений приводились письма исследователей, анализировалась история отдельных учреждений и научных обществ. Однако программа исследования научных коммуникаций, критерии выделения их форм и система анализа содержания коммуникаций в археологии оказались еще не выработаны.</w:t>
      </w:r>
    </w:p>
    <w:p w:rsidR="00AC002A" w:rsidRDefault="00682757" w:rsidP="006422C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Изучение взаимодействия между деятелями археологии конца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03E9E">
        <w:rPr>
          <w:rFonts w:ascii="Times New Roman" w:hAnsi="Times New Roman" w:cs="Times New Roman"/>
          <w:sz w:val="24"/>
          <w:szCs w:val="24"/>
        </w:rPr>
        <w:t xml:space="preserve"> – 20-хх гг.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6130A">
        <w:rPr>
          <w:rFonts w:ascii="Times New Roman" w:hAnsi="Times New Roman" w:cs="Times New Roman"/>
          <w:sz w:val="24"/>
          <w:szCs w:val="24"/>
        </w:rPr>
        <w:t> </w:t>
      </w:r>
      <w:r w:rsidRPr="00F03E9E">
        <w:rPr>
          <w:rFonts w:ascii="Times New Roman" w:hAnsi="Times New Roman" w:cs="Times New Roman"/>
          <w:sz w:val="24"/>
          <w:szCs w:val="24"/>
        </w:rPr>
        <w:t>в. треб</w:t>
      </w:r>
      <w:r>
        <w:rPr>
          <w:rFonts w:ascii="Times New Roman" w:hAnsi="Times New Roman" w:cs="Times New Roman"/>
          <w:sz w:val="24"/>
          <w:szCs w:val="24"/>
        </w:rPr>
        <w:t>овало</w:t>
      </w:r>
      <w:r w:rsidRPr="00F03E9E">
        <w:rPr>
          <w:rFonts w:ascii="Times New Roman" w:hAnsi="Times New Roman" w:cs="Times New Roman"/>
          <w:sz w:val="24"/>
          <w:szCs w:val="24"/>
        </w:rPr>
        <w:t xml:space="preserve"> разработки методологии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576E09" w:rsidRPr="00576E09">
        <w:rPr>
          <w:rFonts w:ascii="Times New Roman" w:hAnsi="Times New Roman" w:cs="Times New Roman"/>
          <w:sz w:val="24"/>
          <w:szCs w:val="24"/>
        </w:rPr>
        <w:t xml:space="preserve">то определило </w:t>
      </w: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 w:rsidR="00576E09" w:rsidRPr="00576E09">
        <w:rPr>
          <w:rFonts w:ascii="Times New Roman" w:hAnsi="Times New Roman" w:cs="Times New Roman"/>
          <w:sz w:val="24"/>
          <w:szCs w:val="24"/>
        </w:rPr>
        <w:t>междисциплинарн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576E09" w:rsidRPr="00576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подхода как основного</w:t>
      </w:r>
      <w:r w:rsidR="00576E09" w:rsidRPr="00576E09">
        <w:rPr>
          <w:rFonts w:ascii="Times New Roman" w:hAnsi="Times New Roman" w:cs="Times New Roman"/>
          <w:sz w:val="24"/>
          <w:szCs w:val="24"/>
        </w:rPr>
        <w:t>, т.к. в целом ряде научных дисциплин (</w:t>
      </w:r>
      <w:proofErr w:type="spellStart"/>
      <w:r w:rsidR="00576E09" w:rsidRPr="00576E09">
        <w:rPr>
          <w:rFonts w:ascii="Times New Roman" w:hAnsi="Times New Roman" w:cs="Times New Roman"/>
          <w:sz w:val="24"/>
          <w:szCs w:val="24"/>
        </w:rPr>
        <w:t>науковедени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76E09" w:rsidRPr="00576E09">
        <w:rPr>
          <w:rFonts w:ascii="Times New Roman" w:hAnsi="Times New Roman" w:cs="Times New Roman"/>
          <w:sz w:val="24"/>
          <w:szCs w:val="24"/>
        </w:rPr>
        <w:t>, информатик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6E09" w:rsidRPr="00576E09">
        <w:rPr>
          <w:rFonts w:ascii="Times New Roman" w:hAnsi="Times New Roman" w:cs="Times New Roman"/>
          <w:sz w:val="24"/>
          <w:szCs w:val="24"/>
        </w:rPr>
        <w:t>, социологи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6E09" w:rsidRPr="00576E09">
        <w:rPr>
          <w:rFonts w:ascii="Times New Roman" w:hAnsi="Times New Roman" w:cs="Times New Roman"/>
          <w:sz w:val="24"/>
          <w:szCs w:val="24"/>
        </w:rPr>
        <w:t>, социальн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76E09" w:rsidRPr="00576E0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6E09" w:rsidRPr="00576E09">
        <w:rPr>
          <w:rFonts w:ascii="Times New Roman" w:hAnsi="Times New Roman" w:cs="Times New Roman"/>
          <w:sz w:val="24"/>
          <w:szCs w:val="24"/>
        </w:rPr>
        <w:t>, лингвистик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6E09" w:rsidRPr="00576E09">
        <w:rPr>
          <w:rFonts w:ascii="Times New Roman" w:hAnsi="Times New Roman" w:cs="Times New Roman"/>
          <w:sz w:val="24"/>
          <w:szCs w:val="24"/>
        </w:rPr>
        <w:t>)  коммуникации ученых являются предметом изучения уже длительное время</w:t>
      </w:r>
      <w:r w:rsidR="00C277E9" w:rsidRPr="00C277E9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1, 2, 4, 17, 2</w:t>
      </w:r>
      <w:r w:rsidR="009771F5">
        <w:rPr>
          <w:rFonts w:ascii="Times New Roman" w:hAnsi="Times New Roman" w:cs="Times New Roman"/>
          <w:sz w:val="24"/>
          <w:szCs w:val="24"/>
        </w:rPr>
        <w:t>8</w:t>
      </w:r>
      <w:r w:rsidR="00861516">
        <w:rPr>
          <w:rFonts w:ascii="Times New Roman" w:hAnsi="Times New Roman" w:cs="Times New Roman"/>
          <w:sz w:val="24"/>
          <w:szCs w:val="24"/>
        </w:rPr>
        <w:t>, 2</w:t>
      </w:r>
      <w:r w:rsidR="009771F5">
        <w:rPr>
          <w:rFonts w:ascii="Times New Roman" w:hAnsi="Times New Roman" w:cs="Times New Roman"/>
          <w:sz w:val="24"/>
          <w:szCs w:val="24"/>
        </w:rPr>
        <w:t>9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="00576E09" w:rsidRPr="00576E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76E09" w:rsidRPr="00576E09">
        <w:rPr>
          <w:rFonts w:ascii="Times New Roman" w:hAnsi="Times New Roman" w:cs="Times New Roman"/>
          <w:sz w:val="24"/>
          <w:szCs w:val="24"/>
        </w:rPr>
        <w:t>в последнее десятилетие к этому вопросу обратилась и историческая наука</w:t>
      </w:r>
      <w:r w:rsidR="00C277E9" w:rsidRPr="00C277E9">
        <w:rPr>
          <w:rFonts w:ascii="Times New Roman" w:hAnsi="Times New Roman" w:cs="Times New Roman"/>
          <w:sz w:val="24"/>
          <w:szCs w:val="24"/>
        </w:rPr>
        <w:t xml:space="preserve"> </w:t>
      </w:r>
      <w:r w:rsidR="004B1186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12.</w:t>
      </w:r>
      <w:proofErr w:type="gramEnd"/>
      <w:r w:rsidR="00861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516">
        <w:rPr>
          <w:rFonts w:ascii="Times New Roman" w:hAnsi="Times New Roman" w:cs="Times New Roman"/>
          <w:sz w:val="24"/>
          <w:szCs w:val="24"/>
        </w:rPr>
        <w:t>С. 293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294; 18</w:t>
      </w:r>
      <w:r w:rsidR="004B1186">
        <w:rPr>
          <w:rFonts w:ascii="Times New Roman" w:hAnsi="Times New Roman" w:cs="Times New Roman"/>
          <w:sz w:val="24"/>
          <w:szCs w:val="24"/>
        </w:rPr>
        <w:t>]</w:t>
      </w:r>
      <w:r w:rsidR="00576E09" w:rsidRPr="00576E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E09" w:rsidRPr="00F03E9E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502B5E">
        <w:rPr>
          <w:rFonts w:ascii="Times New Roman" w:hAnsi="Times New Roman" w:cs="Times New Roman"/>
          <w:sz w:val="24"/>
          <w:szCs w:val="24"/>
        </w:rPr>
        <w:t xml:space="preserve">было </w:t>
      </w:r>
      <w:r w:rsidR="00576E09" w:rsidRPr="00F03E9E">
        <w:rPr>
          <w:rFonts w:ascii="Times New Roman" w:hAnsi="Times New Roman" w:cs="Times New Roman"/>
          <w:sz w:val="24"/>
          <w:szCs w:val="24"/>
        </w:rPr>
        <w:t>извлечь из них наиболее ценный опыт, на основе которого сконструировать подходы к изу</w:t>
      </w:r>
      <w:r w:rsidR="00AC002A">
        <w:rPr>
          <w:rFonts w:ascii="Times New Roman" w:hAnsi="Times New Roman" w:cs="Times New Roman"/>
          <w:sz w:val="24"/>
          <w:szCs w:val="24"/>
        </w:rPr>
        <w:t xml:space="preserve">чению коммуникаций в археологии, </w:t>
      </w:r>
      <w:r w:rsidR="00AC002A" w:rsidRPr="00AC002A">
        <w:rPr>
          <w:rFonts w:ascii="Times New Roman" w:hAnsi="Times New Roman" w:cs="Times New Roman"/>
          <w:sz w:val="24"/>
          <w:szCs w:val="24"/>
        </w:rPr>
        <w:t>решить задачи  упорядочения информационных потоков, наполнявших провинциальных деятелей археологическими сведениями, определить эффективность каналов научной связи для  развития той или иной сферы археологической науки.</w:t>
      </w:r>
      <w:r w:rsidR="00AC002A" w:rsidRPr="00F03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71" w:rsidRDefault="00BF4A7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A71" w:rsidRPr="00BF4A71" w:rsidRDefault="00BF4A71" w:rsidP="00BF4A7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Постановка задачи</w:t>
      </w:r>
    </w:p>
    <w:p w:rsidR="00BF4A71" w:rsidRDefault="00BF4A7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E09" w:rsidRPr="00F03E9E" w:rsidRDefault="00576E09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Не претендуя на исчерпывающие сведения, обозначим наиболее существенные позиции, которые максимально полно раскроют предмет исследования.</w:t>
      </w:r>
    </w:p>
    <w:p w:rsidR="006D41F3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Основополагающее значение для исследования научных коммуникаций в истории археологии имеют теории социологии науки</w:t>
      </w:r>
      <w:r w:rsidR="00D900F5">
        <w:rPr>
          <w:rFonts w:ascii="Times New Roman" w:hAnsi="Times New Roman" w:cs="Times New Roman"/>
          <w:sz w:val="24"/>
          <w:szCs w:val="24"/>
        </w:rPr>
        <w:t xml:space="preserve"> </w:t>
      </w:r>
      <w:r w:rsidR="00D900F5" w:rsidRPr="00D900F5">
        <w:rPr>
          <w:rFonts w:ascii="Times New Roman" w:hAnsi="Times New Roman" w:cs="Times New Roman"/>
          <w:sz w:val="24"/>
          <w:szCs w:val="24"/>
        </w:rPr>
        <w:t>[</w:t>
      </w:r>
      <w:r w:rsidR="00861516">
        <w:rPr>
          <w:rFonts w:ascii="Times New Roman" w:hAnsi="Times New Roman" w:cs="Times New Roman"/>
          <w:sz w:val="24"/>
          <w:szCs w:val="24"/>
        </w:rPr>
        <w:t>4, 11, 14, 2</w:t>
      </w:r>
      <w:r w:rsidR="009771F5">
        <w:rPr>
          <w:rFonts w:ascii="Times New Roman" w:hAnsi="Times New Roman" w:cs="Times New Roman"/>
          <w:sz w:val="24"/>
          <w:szCs w:val="24"/>
        </w:rPr>
        <w:t>8</w:t>
      </w:r>
      <w:r w:rsidR="00861516">
        <w:rPr>
          <w:rFonts w:ascii="Times New Roman" w:hAnsi="Times New Roman" w:cs="Times New Roman"/>
          <w:sz w:val="24"/>
          <w:szCs w:val="24"/>
        </w:rPr>
        <w:t>, 2</w:t>
      </w:r>
      <w:r w:rsidR="009771F5">
        <w:rPr>
          <w:rFonts w:ascii="Times New Roman" w:hAnsi="Times New Roman" w:cs="Times New Roman"/>
          <w:sz w:val="24"/>
          <w:szCs w:val="24"/>
        </w:rPr>
        <w:t>9</w:t>
      </w:r>
      <w:r w:rsidR="00D900F5" w:rsidRPr="00D900F5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 xml:space="preserve">. Они создают такую модель коммуникаций, где все субъекты, владеющие кодом, т.е. занимающие какое-либо место в научном сообществе, оказываются включенными в научный </w:t>
      </w:r>
      <w:r w:rsidR="00DA66AE">
        <w:rPr>
          <w:rFonts w:ascii="Times New Roman" w:hAnsi="Times New Roman" w:cs="Times New Roman"/>
          <w:sz w:val="24"/>
          <w:szCs w:val="24"/>
        </w:rPr>
        <w:t>диалог</w:t>
      </w:r>
      <w:r w:rsidRPr="00F03E9E">
        <w:rPr>
          <w:rFonts w:ascii="Times New Roman" w:hAnsi="Times New Roman" w:cs="Times New Roman"/>
          <w:sz w:val="24"/>
          <w:szCs w:val="24"/>
        </w:rPr>
        <w:t xml:space="preserve"> (через непосредственное межличностное общение или создание/изучение научной публикации). Т.е. теоретически любая озвученная мысль имеет значение для глобального процесса развития науки. Но практически, ценность этой мысли-идеи зависит от ее места в сетевом информационном пространстве</w:t>
      </w:r>
      <w:r w:rsidR="00DA66AE">
        <w:rPr>
          <w:rFonts w:ascii="Times New Roman" w:hAnsi="Times New Roman" w:cs="Times New Roman"/>
          <w:sz w:val="24"/>
          <w:szCs w:val="24"/>
        </w:rPr>
        <w:t>:</w:t>
      </w:r>
      <w:r w:rsidRPr="00F03E9E">
        <w:rPr>
          <w:rFonts w:ascii="Times New Roman" w:hAnsi="Times New Roman" w:cs="Times New Roman"/>
          <w:sz w:val="24"/>
          <w:szCs w:val="24"/>
        </w:rPr>
        <w:t xml:space="preserve"> при широкой известности она будет стимулировать интеллектуальную деятельность сообщества</w:t>
      </w:r>
      <w:r w:rsidR="00DA66AE">
        <w:rPr>
          <w:rFonts w:ascii="Times New Roman" w:hAnsi="Times New Roman" w:cs="Times New Roman"/>
          <w:sz w:val="24"/>
          <w:szCs w:val="24"/>
        </w:rPr>
        <w:t xml:space="preserve">, </w:t>
      </w:r>
      <w:r w:rsidR="006D41F3">
        <w:rPr>
          <w:rFonts w:ascii="Times New Roman" w:hAnsi="Times New Roman" w:cs="Times New Roman"/>
          <w:sz w:val="24"/>
          <w:szCs w:val="24"/>
        </w:rPr>
        <w:t>в</w:t>
      </w:r>
      <w:r w:rsidR="006D41F3" w:rsidRPr="00F03E9E">
        <w:rPr>
          <w:rFonts w:ascii="Times New Roman" w:hAnsi="Times New Roman" w:cs="Times New Roman"/>
          <w:sz w:val="24"/>
          <w:szCs w:val="24"/>
        </w:rPr>
        <w:t xml:space="preserve">следствие </w:t>
      </w:r>
      <w:r w:rsidR="006D41F3">
        <w:rPr>
          <w:rFonts w:ascii="Times New Roman" w:hAnsi="Times New Roman" w:cs="Times New Roman"/>
          <w:sz w:val="24"/>
          <w:szCs w:val="24"/>
        </w:rPr>
        <w:t>чего</w:t>
      </w:r>
      <w:r w:rsidR="006D41F3" w:rsidRPr="00F03E9E">
        <w:rPr>
          <w:rFonts w:ascii="Times New Roman" w:hAnsi="Times New Roman" w:cs="Times New Roman"/>
          <w:sz w:val="24"/>
          <w:szCs w:val="24"/>
        </w:rPr>
        <w:t>, высока вероятность получения продуктивных результатов в одной из отраслей знания</w:t>
      </w:r>
      <w:r w:rsidR="006D41F3">
        <w:rPr>
          <w:rFonts w:ascii="Times New Roman" w:hAnsi="Times New Roman" w:cs="Times New Roman"/>
          <w:sz w:val="24"/>
          <w:szCs w:val="24"/>
        </w:rPr>
        <w:t xml:space="preserve">. Иначе она имеет </w:t>
      </w:r>
      <w:r w:rsidR="00DA66AE">
        <w:rPr>
          <w:rFonts w:ascii="Times New Roman" w:hAnsi="Times New Roman" w:cs="Times New Roman"/>
          <w:sz w:val="24"/>
          <w:szCs w:val="24"/>
        </w:rPr>
        <w:t xml:space="preserve">большую вероятность остаться </w:t>
      </w:r>
      <w:r w:rsidR="006D41F3">
        <w:rPr>
          <w:rFonts w:ascii="Times New Roman" w:hAnsi="Times New Roman" w:cs="Times New Roman"/>
          <w:sz w:val="24"/>
          <w:szCs w:val="24"/>
        </w:rPr>
        <w:t>незамеченной, неразвитой</w:t>
      </w:r>
      <w:r w:rsidRPr="00F03E9E">
        <w:rPr>
          <w:rFonts w:ascii="Times New Roman" w:hAnsi="Times New Roman" w:cs="Times New Roman"/>
          <w:sz w:val="24"/>
          <w:szCs w:val="24"/>
        </w:rPr>
        <w:t xml:space="preserve">. На личностном уровне это определяет стремление ученых занять в коммуникативном пространстве дисциплины ключевые позиции. </w:t>
      </w:r>
    </w:p>
    <w:p w:rsid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Науковедческий подход, социальная психология и конкретные историографические наработки дополняют этот подход и </w:t>
      </w:r>
      <w:proofErr w:type="gramStart"/>
      <w:r w:rsidRPr="00F03E9E">
        <w:rPr>
          <w:rFonts w:ascii="Times New Roman" w:hAnsi="Times New Roman" w:cs="Times New Roman"/>
          <w:sz w:val="24"/>
          <w:szCs w:val="24"/>
        </w:rPr>
        <w:t>ставят акцент</w:t>
      </w:r>
      <w:proofErr w:type="gramEnd"/>
      <w:r w:rsidRPr="00F03E9E">
        <w:rPr>
          <w:rFonts w:ascii="Times New Roman" w:hAnsi="Times New Roman" w:cs="Times New Roman"/>
          <w:sz w:val="24"/>
          <w:szCs w:val="24"/>
        </w:rPr>
        <w:t xml:space="preserve"> на созидательной стороне коммуникаций, в ходе которых происходит 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наукотворчество</w:t>
      </w:r>
      <w:proofErr w:type="spellEnd"/>
      <w:r w:rsidRPr="00F03E9E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D900F5" w:rsidRPr="00D900F5">
        <w:rPr>
          <w:rFonts w:ascii="Times New Roman" w:hAnsi="Times New Roman" w:cs="Times New Roman"/>
          <w:sz w:val="24"/>
          <w:szCs w:val="24"/>
        </w:rPr>
        <w:t xml:space="preserve"> [</w:t>
      </w:r>
      <w:r w:rsidR="00861516">
        <w:rPr>
          <w:rFonts w:ascii="Times New Roman" w:hAnsi="Times New Roman" w:cs="Times New Roman"/>
          <w:sz w:val="24"/>
          <w:szCs w:val="24"/>
        </w:rPr>
        <w:t>1, 2, 17, 2</w:t>
      </w:r>
      <w:r w:rsidR="009771F5">
        <w:rPr>
          <w:rFonts w:ascii="Times New Roman" w:hAnsi="Times New Roman" w:cs="Times New Roman"/>
          <w:sz w:val="24"/>
          <w:szCs w:val="24"/>
        </w:rPr>
        <w:t>2</w:t>
      </w:r>
      <w:r w:rsidR="00D900F5" w:rsidRPr="00D900F5">
        <w:rPr>
          <w:rFonts w:ascii="Times New Roman" w:hAnsi="Times New Roman" w:cs="Times New Roman"/>
          <w:sz w:val="24"/>
          <w:szCs w:val="24"/>
        </w:rPr>
        <w:t>]</w:t>
      </w:r>
      <w:r w:rsidRPr="00F03E9E">
        <w:rPr>
          <w:rFonts w:ascii="Times New Roman" w:hAnsi="Times New Roman" w:cs="Times New Roman"/>
          <w:sz w:val="24"/>
          <w:szCs w:val="24"/>
        </w:rPr>
        <w:t xml:space="preserve">. Кроме того, выделенная в рамках 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F03E9E">
        <w:rPr>
          <w:rFonts w:ascii="Times New Roman" w:hAnsi="Times New Roman" w:cs="Times New Roman"/>
          <w:sz w:val="24"/>
          <w:szCs w:val="24"/>
        </w:rPr>
        <w:t xml:space="preserve"> и успешно применяемая в историографической практике, структура коммуникативного пространства науки </w:t>
      </w:r>
      <w:r w:rsidRPr="00F03E9E">
        <w:rPr>
          <w:rFonts w:ascii="Times New Roman" w:hAnsi="Times New Roman" w:cs="Times New Roman"/>
          <w:sz w:val="24"/>
          <w:szCs w:val="24"/>
        </w:rPr>
        <w:lastRenderedPageBreak/>
        <w:t>позвол</w:t>
      </w:r>
      <w:r w:rsidR="00D900F5">
        <w:rPr>
          <w:rFonts w:ascii="Times New Roman" w:hAnsi="Times New Roman" w:cs="Times New Roman"/>
          <w:sz w:val="24"/>
          <w:szCs w:val="24"/>
        </w:rPr>
        <w:t>яе</w:t>
      </w:r>
      <w:r w:rsidRPr="00F03E9E">
        <w:rPr>
          <w:rFonts w:ascii="Times New Roman" w:hAnsi="Times New Roman" w:cs="Times New Roman"/>
          <w:sz w:val="24"/>
          <w:szCs w:val="24"/>
        </w:rPr>
        <w:t>т перейти к конкретно-историческому аспекту изучения научных коммуникаций в истории археологии.</w:t>
      </w:r>
    </w:p>
    <w:p w:rsidR="00D900F5" w:rsidRPr="00F03E9E" w:rsidRDefault="00AC002A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02A">
        <w:rPr>
          <w:rFonts w:ascii="Times New Roman" w:hAnsi="Times New Roman" w:cs="Times New Roman"/>
          <w:sz w:val="24"/>
          <w:szCs w:val="24"/>
        </w:rPr>
        <w:t xml:space="preserve">На этой теоретической основе автором была сконструирована модель исследования, которая позволила упорядочить разнохарактерные и, на первый взгляд, не сравниваемые вещи, такие как научные публикации и научные общества, в целостную систему. </w:t>
      </w:r>
      <w:r w:rsidR="00D900F5" w:rsidRPr="00AC002A">
        <w:rPr>
          <w:rFonts w:ascii="Times New Roman" w:hAnsi="Times New Roman" w:cs="Times New Roman"/>
          <w:sz w:val="24"/>
          <w:szCs w:val="24"/>
        </w:rPr>
        <w:t>При многомерности содержания самого</w:t>
      </w:r>
      <w:r w:rsidR="00D900F5" w:rsidRPr="00AC002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D900F5" w:rsidRPr="00AC002A">
        <w:rPr>
          <w:rFonts w:ascii="Times New Roman" w:hAnsi="Times New Roman" w:cs="Times New Roman"/>
          <w:sz w:val="24"/>
          <w:szCs w:val="24"/>
        </w:rPr>
        <w:t>понятия «научные коммуникации»</w:t>
      </w:r>
      <w:r w:rsidR="00D900F5" w:rsidRPr="00AC002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D900F5" w:rsidRPr="00AC002A">
        <w:rPr>
          <w:rFonts w:ascii="Times New Roman" w:hAnsi="Times New Roman" w:cs="Times New Roman"/>
          <w:sz w:val="24"/>
          <w:szCs w:val="24"/>
        </w:rPr>
        <w:t>была решена проблема выбора единых, существенных для исследования</w:t>
      </w:r>
      <w:r w:rsidR="00D900F5" w:rsidRPr="00AC002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D900F5" w:rsidRPr="00AC002A">
        <w:rPr>
          <w:rFonts w:ascii="Times New Roman" w:hAnsi="Times New Roman" w:cs="Times New Roman"/>
          <w:sz w:val="24"/>
          <w:szCs w:val="24"/>
        </w:rPr>
        <w:t>критериев оценки коммуникативных событий</w:t>
      </w:r>
      <w:r w:rsidR="00240E06">
        <w:rPr>
          <w:rFonts w:ascii="Times New Roman" w:hAnsi="Times New Roman" w:cs="Times New Roman"/>
          <w:sz w:val="24"/>
          <w:szCs w:val="24"/>
        </w:rPr>
        <w:t xml:space="preserve"> </w:t>
      </w:r>
      <w:r w:rsidR="00240E06" w:rsidRPr="00240E06">
        <w:rPr>
          <w:rFonts w:ascii="Times New Roman" w:hAnsi="Times New Roman" w:cs="Times New Roman"/>
          <w:sz w:val="24"/>
          <w:szCs w:val="24"/>
        </w:rPr>
        <w:t>(</w:t>
      </w:r>
      <w:r w:rsidR="00240E06">
        <w:rPr>
          <w:rFonts w:ascii="Times New Roman" w:hAnsi="Times New Roman" w:cs="Times New Roman"/>
          <w:sz w:val="24"/>
          <w:szCs w:val="24"/>
        </w:rPr>
        <w:t>актов)</w:t>
      </w:r>
      <w:r w:rsidR="00D900F5" w:rsidRPr="00AC002A">
        <w:rPr>
          <w:rFonts w:ascii="Times New Roman" w:hAnsi="Times New Roman" w:cs="Times New Roman"/>
          <w:sz w:val="24"/>
          <w:szCs w:val="24"/>
        </w:rPr>
        <w:t>.</w:t>
      </w:r>
    </w:p>
    <w:p w:rsidR="00F03E9E" w:rsidRPr="00F03E9E" w:rsidRDefault="00D900F5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F5">
        <w:rPr>
          <w:rFonts w:ascii="Times New Roman" w:hAnsi="Times New Roman" w:cs="Times New Roman"/>
          <w:sz w:val="24"/>
          <w:szCs w:val="24"/>
        </w:rPr>
        <w:t>Коммуникации как социальный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00F5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Pr="00D900F5">
        <w:rPr>
          <w:rFonts w:ascii="Times New Roman" w:hAnsi="Times New Roman" w:cs="Times New Roman"/>
          <w:sz w:val="24"/>
          <w:szCs w:val="24"/>
        </w:rPr>
        <w:t xml:space="preserve"> собой непрерывную цепь различного рода взаимодействий участников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D900F5">
        <w:rPr>
          <w:rFonts w:ascii="Times New Roman" w:hAnsi="Times New Roman" w:cs="Times New Roman"/>
          <w:sz w:val="24"/>
          <w:szCs w:val="24"/>
        </w:rPr>
        <w:t xml:space="preserve"> разлож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900F5">
        <w:rPr>
          <w:rFonts w:ascii="Times New Roman" w:hAnsi="Times New Roman" w:cs="Times New Roman"/>
          <w:sz w:val="24"/>
          <w:szCs w:val="24"/>
        </w:rPr>
        <w:t xml:space="preserve"> на отдельные фрагменты – коммуникативные акты.</w:t>
      </w:r>
      <w:r w:rsidR="00240E06">
        <w:rPr>
          <w:rFonts w:ascii="Times New Roman" w:hAnsi="Times New Roman" w:cs="Times New Roman"/>
          <w:sz w:val="24"/>
          <w:szCs w:val="24"/>
        </w:rPr>
        <w:t xml:space="preserve"> Б</w:t>
      </w:r>
      <w:r w:rsidR="00F03E9E" w:rsidRPr="00F03E9E">
        <w:rPr>
          <w:rFonts w:ascii="Times New Roman" w:hAnsi="Times New Roman" w:cs="Times New Roman"/>
          <w:sz w:val="24"/>
          <w:szCs w:val="24"/>
        </w:rPr>
        <w:t>аз</w:t>
      </w:r>
      <w:r w:rsidR="00240E06">
        <w:rPr>
          <w:rFonts w:ascii="Times New Roman" w:hAnsi="Times New Roman" w:cs="Times New Roman"/>
          <w:sz w:val="24"/>
          <w:szCs w:val="24"/>
        </w:rPr>
        <w:t>овыми</w:t>
      </w:r>
      <w:r w:rsidR="00F03E9E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240E06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F03E9E" w:rsidRPr="00F03E9E">
        <w:rPr>
          <w:rFonts w:ascii="Times New Roman" w:hAnsi="Times New Roman" w:cs="Times New Roman"/>
          <w:sz w:val="24"/>
          <w:szCs w:val="24"/>
        </w:rPr>
        <w:t xml:space="preserve">коммуникативного акта </w:t>
      </w:r>
      <w:r w:rsidR="00240E06">
        <w:rPr>
          <w:rFonts w:ascii="Times New Roman" w:hAnsi="Times New Roman" w:cs="Times New Roman"/>
          <w:sz w:val="24"/>
          <w:szCs w:val="24"/>
        </w:rPr>
        <w:t>являются</w:t>
      </w:r>
      <w:r w:rsidR="00F03E9E" w:rsidRPr="00F03E9E">
        <w:rPr>
          <w:rFonts w:ascii="Times New Roman" w:hAnsi="Times New Roman" w:cs="Times New Roman"/>
          <w:sz w:val="24"/>
          <w:szCs w:val="24"/>
        </w:rPr>
        <w:t xml:space="preserve"> участники, сообщения, каналы и эффективность</w:t>
      </w:r>
      <w:r w:rsidR="00240E06">
        <w:rPr>
          <w:rFonts w:ascii="Times New Roman" w:hAnsi="Times New Roman" w:cs="Times New Roman"/>
          <w:sz w:val="24"/>
          <w:szCs w:val="24"/>
        </w:rPr>
        <w:t xml:space="preserve">, </w:t>
      </w:r>
      <w:r w:rsidR="00F03E9E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240E06">
        <w:rPr>
          <w:rFonts w:ascii="Times New Roman" w:hAnsi="Times New Roman" w:cs="Times New Roman"/>
          <w:sz w:val="24"/>
          <w:szCs w:val="24"/>
        </w:rPr>
        <w:t>они могут составлять</w:t>
      </w:r>
      <w:r w:rsidR="00F03E9E" w:rsidRPr="00F03E9E">
        <w:rPr>
          <w:rFonts w:ascii="Times New Roman" w:hAnsi="Times New Roman" w:cs="Times New Roman"/>
          <w:sz w:val="24"/>
          <w:szCs w:val="24"/>
        </w:rPr>
        <w:t xml:space="preserve"> следующую структуру.</w:t>
      </w:r>
    </w:p>
    <w:p w:rsidR="00F03E9E" w:rsidRP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Участники коммуникации характеризуются относительно их принадлежности к определенным территориально-пространственным группам. В соответствии с этим по составу участников выделяются коммуникационные события внутреннего (в пределах одной организации</w:t>
      </w:r>
      <w:r w:rsidR="00ED296D">
        <w:rPr>
          <w:rFonts w:ascii="Times New Roman" w:hAnsi="Times New Roman" w:cs="Times New Roman"/>
          <w:sz w:val="24"/>
          <w:szCs w:val="24"/>
        </w:rPr>
        <w:t>, региона</w:t>
      </w:r>
      <w:r w:rsidRPr="00F03E9E">
        <w:rPr>
          <w:rFonts w:ascii="Times New Roman" w:hAnsi="Times New Roman" w:cs="Times New Roman"/>
          <w:sz w:val="24"/>
          <w:szCs w:val="24"/>
        </w:rPr>
        <w:t>)</w:t>
      </w:r>
      <w:r w:rsidR="006D41F3">
        <w:rPr>
          <w:rFonts w:ascii="Times New Roman" w:hAnsi="Times New Roman" w:cs="Times New Roman"/>
          <w:sz w:val="24"/>
          <w:szCs w:val="24"/>
        </w:rPr>
        <w:t xml:space="preserve"> и</w:t>
      </w:r>
      <w:r w:rsidR="006D41F3" w:rsidRPr="006D41F3">
        <w:rPr>
          <w:rFonts w:ascii="Times New Roman" w:hAnsi="Times New Roman" w:cs="Times New Roman"/>
          <w:sz w:val="24"/>
          <w:szCs w:val="24"/>
        </w:rPr>
        <w:t xml:space="preserve"> </w:t>
      </w:r>
      <w:r w:rsidR="006D41F3">
        <w:rPr>
          <w:rFonts w:ascii="Times New Roman" w:hAnsi="Times New Roman" w:cs="Times New Roman"/>
          <w:sz w:val="24"/>
          <w:szCs w:val="24"/>
        </w:rPr>
        <w:t>внешнего (</w:t>
      </w:r>
      <w:r w:rsidR="006D41F3" w:rsidRPr="00F03E9E">
        <w:rPr>
          <w:rFonts w:ascii="Times New Roman" w:hAnsi="Times New Roman" w:cs="Times New Roman"/>
          <w:sz w:val="24"/>
          <w:szCs w:val="24"/>
        </w:rPr>
        <w:t>общероссийского</w:t>
      </w:r>
      <w:r w:rsidR="006D41F3">
        <w:rPr>
          <w:rFonts w:ascii="Times New Roman" w:hAnsi="Times New Roman" w:cs="Times New Roman"/>
          <w:sz w:val="24"/>
          <w:szCs w:val="24"/>
        </w:rPr>
        <w:t>, европейского)</w:t>
      </w:r>
      <w:r w:rsidR="006D41F3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Pr="00F03E9E">
        <w:rPr>
          <w:rFonts w:ascii="Times New Roman" w:hAnsi="Times New Roman" w:cs="Times New Roman"/>
          <w:sz w:val="24"/>
          <w:szCs w:val="24"/>
        </w:rPr>
        <w:t xml:space="preserve"> уровней. Данный параметр коммуникаций определяет круг обсуждаемых проблем и возможности их решения.</w:t>
      </w:r>
    </w:p>
    <w:p w:rsidR="00F03E9E" w:rsidRP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Сообщения, передаваемые в ходе коммуникации, зависят от состава участников и канала передачи. Они вскрывают точки соприкосновения 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F03E9E">
        <w:rPr>
          <w:rFonts w:ascii="Times New Roman" w:hAnsi="Times New Roman" w:cs="Times New Roman"/>
          <w:sz w:val="24"/>
          <w:szCs w:val="24"/>
        </w:rPr>
        <w:t>. Чем больше общих тем для обсуждения, тем крепче возникшая научная связь, следовательно, выше возможность продуктивного получения новых знаний.</w:t>
      </w:r>
    </w:p>
    <w:p w:rsidR="00F03E9E" w:rsidRP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Каналы передачи сообщений в археологическом сообществе можно разделить на непосредственные и опосредованные (см. Схема 1). Первая группа по степени интенсивности общения распадается на каналы постоянной коммуникации, такие как научные общества, ограниченной – классические университеты, археологические институты, эпизодической – </w:t>
      </w:r>
      <w:r w:rsidR="006D41F3">
        <w:rPr>
          <w:rFonts w:ascii="Times New Roman" w:hAnsi="Times New Roman" w:cs="Times New Roman"/>
          <w:sz w:val="24"/>
          <w:szCs w:val="24"/>
        </w:rPr>
        <w:t>Археологические съезды</w:t>
      </w:r>
      <w:r w:rsidRPr="00F03E9E">
        <w:rPr>
          <w:rFonts w:ascii="Times New Roman" w:hAnsi="Times New Roman" w:cs="Times New Roman"/>
          <w:sz w:val="24"/>
          <w:szCs w:val="24"/>
        </w:rPr>
        <w:t xml:space="preserve">. Вторая группа по направленности сигналов делится на сообщения, направленные большому числу потребителей, – публикации  и на личные послания – письма. </w:t>
      </w:r>
      <w:proofErr w:type="gramStart"/>
      <w:r w:rsidRPr="00F03E9E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F03E9E">
        <w:rPr>
          <w:rFonts w:ascii="Times New Roman" w:hAnsi="Times New Roman" w:cs="Times New Roman"/>
          <w:sz w:val="24"/>
          <w:szCs w:val="24"/>
        </w:rPr>
        <w:t xml:space="preserve">, в свою очередь, могут быть формальные и неформальные по своему содержанию. Каждый из этих каналов коммуникации имеет свои сильные и слабые стороны, поэтому для достижения максимальной продуктивности в реализации научных проектов необходимо сочетать разные пути передачи/получения сообщений. </w:t>
      </w:r>
      <w:proofErr w:type="gramStart"/>
      <w:r w:rsidRPr="00F03E9E">
        <w:rPr>
          <w:rFonts w:ascii="Times New Roman" w:hAnsi="Times New Roman" w:cs="Times New Roman"/>
          <w:sz w:val="24"/>
          <w:szCs w:val="24"/>
        </w:rPr>
        <w:t xml:space="preserve">Анализ каналов передачи сообщений и их пространственного расположения приведет к выявлению уровня развития инфраструктуры официальной археологической науки в конце XIX – 20-х гг.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03E9E">
        <w:rPr>
          <w:rFonts w:ascii="Times New Roman" w:hAnsi="Times New Roman" w:cs="Times New Roman"/>
          <w:sz w:val="24"/>
          <w:szCs w:val="24"/>
        </w:rPr>
        <w:t xml:space="preserve"> в. Он, в свою очередь, определяет долю случайности в процессе распространения научной информации, а, следовательно, является маркером эффективности функционирования научного сообщества.</w:t>
      </w:r>
      <w:proofErr w:type="gramEnd"/>
    </w:p>
    <w:p w:rsidR="00F03E9E" w:rsidRPr="00F03E9E" w:rsidRDefault="00F03E9E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Эффективность коммуникации выражается в материальных и нематериальных последствиях общения, таких как написание и издание новых научных работ, складывание союза единомышленников, решение исследовательских проблем, научных озарениях. </w:t>
      </w:r>
    </w:p>
    <w:p w:rsidR="00553ACA" w:rsidRPr="00553ACA" w:rsidRDefault="00B17E5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Применение данной модели к изучению истории археологии в Вятской и Пермской губерниях в </w:t>
      </w:r>
      <w:r w:rsidRPr="00F03E9E">
        <w:rPr>
          <w:rFonts w:ascii="Times New Roman" w:hAnsi="Times New Roman" w:cs="Times New Roman"/>
          <w:sz w:val="24"/>
          <w:szCs w:val="24"/>
        </w:rPr>
        <w:t xml:space="preserve">конце XIX – 20-х гг. </w:t>
      </w:r>
      <w:r w:rsidRPr="00F03E9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03E9E">
        <w:rPr>
          <w:rFonts w:ascii="Times New Roman" w:hAnsi="Times New Roman" w:cs="Times New Roman"/>
          <w:sz w:val="24"/>
          <w:szCs w:val="24"/>
        </w:rPr>
        <w:t xml:space="preserve"> в. </w:t>
      </w:r>
      <w:r w:rsidR="00D900F5">
        <w:rPr>
          <w:rFonts w:ascii="Times New Roman" w:hAnsi="Times New Roman" w:cs="Times New Roman"/>
          <w:sz w:val="24"/>
          <w:szCs w:val="24"/>
        </w:rPr>
        <w:t>стало возможным</w:t>
      </w:r>
      <w:r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D900F5">
        <w:rPr>
          <w:rFonts w:ascii="Times New Roman" w:hAnsi="Times New Roman" w:cs="Times New Roman"/>
          <w:sz w:val="24"/>
          <w:szCs w:val="24"/>
        </w:rPr>
        <w:t>благодаря использованию в качестве источников</w:t>
      </w:r>
      <w:r w:rsidR="00553ACA">
        <w:rPr>
          <w:rFonts w:ascii="Times New Roman" w:hAnsi="Times New Roman" w:cs="Times New Roman"/>
          <w:sz w:val="24"/>
          <w:szCs w:val="24"/>
        </w:rPr>
        <w:t xml:space="preserve"> материалов периодической печати</w:t>
      </w:r>
      <w:r w:rsidR="00085D38">
        <w:rPr>
          <w:rFonts w:ascii="Times New Roman" w:hAnsi="Times New Roman" w:cs="Times New Roman"/>
          <w:sz w:val="24"/>
          <w:szCs w:val="24"/>
        </w:rPr>
        <w:t xml:space="preserve"> («Вятских губернских ведомостей», «Вятской речи»)</w:t>
      </w:r>
      <w:r w:rsidR="00553ACA">
        <w:rPr>
          <w:rFonts w:ascii="Times New Roman" w:hAnsi="Times New Roman" w:cs="Times New Roman"/>
          <w:sz w:val="24"/>
          <w:szCs w:val="24"/>
        </w:rPr>
        <w:t xml:space="preserve">, продолжающихся изданий научных обществ и учреждений </w:t>
      </w:r>
      <w:r w:rsidR="00085D38" w:rsidRPr="00085D38">
        <w:rPr>
          <w:rFonts w:ascii="Times New Roman" w:hAnsi="Times New Roman" w:cs="Times New Roman"/>
          <w:sz w:val="24"/>
          <w:szCs w:val="24"/>
        </w:rPr>
        <w:t>(«Памятных книжек и календарей Вятской губернии», Вятских</w:t>
      </w:r>
      <w:r w:rsidR="00085D38">
        <w:rPr>
          <w:rFonts w:ascii="Times New Roman" w:hAnsi="Times New Roman" w:cs="Times New Roman"/>
          <w:sz w:val="24"/>
          <w:szCs w:val="24"/>
        </w:rPr>
        <w:t xml:space="preserve"> и Пермских</w:t>
      </w:r>
      <w:r w:rsidR="00085D38" w:rsidRPr="00085D38">
        <w:rPr>
          <w:rFonts w:ascii="Times New Roman" w:hAnsi="Times New Roman" w:cs="Times New Roman"/>
          <w:sz w:val="24"/>
          <w:szCs w:val="24"/>
        </w:rPr>
        <w:t xml:space="preserve"> </w:t>
      </w:r>
      <w:r w:rsidR="00085D38">
        <w:rPr>
          <w:rFonts w:ascii="Times New Roman" w:hAnsi="Times New Roman" w:cs="Times New Roman"/>
          <w:sz w:val="24"/>
          <w:szCs w:val="24"/>
        </w:rPr>
        <w:t>«</w:t>
      </w:r>
      <w:r w:rsidR="00085D38" w:rsidRPr="00085D38">
        <w:rPr>
          <w:rFonts w:ascii="Times New Roman" w:hAnsi="Times New Roman" w:cs="Times New Roman"/>
          <w:sz w:val="24"/>
          <w:szCs w:val="24"/>
        </w:rPr>
        <w:t xml:space="preserve">Епархиальных </w:t>
      </w:r>
      <w:r w:rsidR="00085D38">
        <w:rPr>
          <w:rFonts w:ascii="Times New Roman" w:hAnsi="Times New Roman" w:cs="Times New Roman"/>
          <w:sz w:val="24"/>
          <w:szCs w:val="24"/>
        </w:rPr>
        <w:t>в</w:t>
      </w:r>
      <w:r w:rsidR="00085D38" w:rsidRPr="00085D38">
        <w:rPr>
          <w:rFonts w:ascii="Times New Roman" w:hAnsi="Times New Roman" w:cs="Times New Roman"/>
          <w:sz w:val="24"/>
          <w:szCs w:val="24"/>
        </w:rPr>
        <w:t xml:space="preserve">едомостей», </w:t>
      </w:r>
      <w:r w:rsidR="00085D38" w:rsidRPr="00085D38">
        <w:rPr>
          <w:rFonts w:ascii="Times New Roman" w:hAnsi="Times New Roman" w:cs="Times New Roman"/>
          <w:iCs/>
          <w:sz w:val="24"/>
          <w:szCs w:val="24"/>
        </w:rPr>
        <w:t>«Трудов Вятской ученой архивной комиссии»</w:t>
      </w:r>
      <w:r w:rsidR="00085D38" w:rsidRPr="00085D38">
        <w:rPr>
          <w:rFonts w:ascii="Times New Roman" w:hAnsi="Times New Roman" w:cs="Times New Roman"/>
          <w:sz w:val="24"/>
          <w:szCs w:val="24"/>
        </w:rPr>
        <w:t>)</w:t>
      </w:r>
      <w:r w:rsidR="00553ACA">
        <w:rPr>
          <w:rFonts w:ascii="Times New Roman" w:hAnsi="Times New Roman" w:cs="Times New Roman"/>
          <w:sz w:val="24"/>
          <w:szCs w:val="24"/>
        </w:rPr>
        <w:t>, а также переписки региональных</w:t>
      </w:r>
      <w:proofErr w:type="gramEnd"/>
      <w:r w:rsidR="00553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ACA">
        <w:rPr>
          <w:rFonts w:ascii="Times New Roman" w:hAnsi="Times New Roman" w:cs="Times New Roman"/>
          <w:sz w:val="24"/>
          <w:szCs w:val="24"/>
        </w:rPr>
        <w:t xml:space="preserve">археологов </w:t>
      </w:r>
      <w:r w:rsidR="00CC2319" w:rsidRPr="00CC2319">
        <w:rPr>
          <w:rFonts w:ascii="Times New Roman" w:hAnsi="Times New Roman" w:cs="Times New Roman"/>
          <w:sz w:val="24"/>
          <w:szCs w:val="24"/>
        </w:rPr>
        <w:t>О.Е. Клера, Н.А. </w:t>
      </w:r>
      <w:proofErr w:type="spellStart"/>
      <w:r w:rsidR="00CC2319" w:rsidRPr="00CC2319">
        <w:rPr>
          <w:rFonts w:ascii="Times New Roman" w:hAnsi="Times New Roman" w:cs="Times New Roman"/>
          <w:sz w:val="24"/>
          <w:szCs w:val="24"/>
        </w:rPr>
        <w:t>Рыжникова</w:t>
      </w:r>
      <w:proofErr w:type="spellEnd"/>
      <w:r w:rsidR="00CC2319" w:rsidRPr="00CC2319">
        <w:rPr>
          <w:rFonts w:ascii="Times New Roman" w:hAnsi="Times New Roman" w:cs="Times New Roman"/>
          <w:sz w:val="24"/>
          <w:szCs w:val="24"/>
        </w:rPr>
        <w:t xml:space="preserve">, </w:t>
      </w:r>
      <w:r w:rsidR="00CC2319" w:rsidRPr="00CC2319">
        <w:rPr>
          <w:rFonts w:ascii="Times New Roman" w:hAnsi="Times New Roman" w:cs="Times New Roman"/>
          <w:bCs/>
          <w:sz w:val="24"/>
          <w:szCs w:val="24"/>
        </w:rPr>
        <w:t>И.Я. Кривощекова, Ф.А. Теплоухова, И.Г. Остроумова,</w:t>
      </w:r>
      <w:r w:rsidR="00085D38">
        <w:rPr>
          <w:rFonts w:ascii="Times New Roman" w:hAnsi="Times New Roman" w:cs="Times New Roman"/>
          <w:bCs/>
          <w:sz w:val="24"/>
          <w:szCs w:val="24"/>
        </w:rPr>
        <w:t xml:space="preserve"> В.С. </w:t>
      </w:r>
      <w:proofErr w:type="spellStart"/>
      <w:r w:rsidR="00085D38">
        <w:rPr>
          <w:rFonts w:ascii="Times New Roman" w:hAnsi="Times New Roman" w:cs="Times New Roman"/>
          <w:bCs/>
          <w:sz w:val="24"/>
          <w:szCs w:val="24"/>
        </w:rPr>
        <w:t>Малченко</w:t>
      </w:r>
      <w:proofErr w:type="spellEnd"/>
      <w:r w:rsidR="00085D38">
        <w:rPr>
          <w:rFonts w:ascii="Times New Roman" w:hAnsi="Times New Roman" w:cs="Times New Roman"/>
          <w:bCs/>
          <w:sz w:val="24"/>
          <w:szCs w:val="24"/>
        </w:rPr>
        <w:t>,</w:t>
      </w:r>
      <w:r w:rsidR="00CC2319" w:rsidRPr="00CC2319">
        <w:rPr>
          <w:rFonts w:ascii="Times New Roman" w:hAnsi="Times New Roman" w:cs="Times New Roman"/>
          <w:bCs/>
          <w:sz w:val="24"/>
          <w:szCs w:val="24"/>
        </w:rPr>
        <w:t xml:space="preserve"> А.С. Лебедева, М.С. </w:t>
      </w:r>
      <w:proofErr w:type="spellStart"/>
      <w:r w:rsidR="00CC2319" w:rsidRPr="00CC2319">
        <w:rPr>
          <w:rFonts w:ascii="Times New Roman" w:hAnsi="Times New Roman" w:cs="Times New Roman"/>
          <w:bCs/>
          <w:sz w:val="24"/>
          <w:szCs w:val="24"/>
        </w:rPr>
        <w:t>Тюнина</w:t>
      </w:r>
      <w:proofErr w:type="spellEnd"/>
      <w:r w:rsidR="00CC2319" w:rsidRPr="00CC23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2319" w:rsidRPr="00CC2319">
        <w:rPr>
          <w:rFonts w:ascii="Times New Roman" w:hAnsi="Times New Roman" w:cs="Times New Roman"/>
          <w:bCs/>
          <w:sz w:val="24"/>
          <w:szCs w:val="24"/>
        </w:rPr>
        <w:lastRenderedPageBreak/>
        <w:t>Л.А. </w:t>
      </w:r>
      <w:proofErr w:type="spellStart"/>
      <w:r w:rsidR="00CC2319" w:rsidRPr="00CC2319">
        <w:rPr>
          <w:rFonts w:ascii="Times New Roman" w:hAnsi="Times New Roman" w:cs="Times New Roman"/>
          <w:bCs/>
          <w:sz w:val="24"/>
          <w:szCs w:val="24"/>
        </w:rPr>
        <w:t>Беркутова</w:t>
      </w:r>
      <w:proofErr w:type="spellEnd"/>
      <w:r w:rsidR="00CC2319" w:rsidRPr="00CC23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2319" w:rsidRPr="00CC2319">
        <w:rPr>
          <w:rFonts w:ascii="Times New Roman" w:hAnsi="Times New Roman" w:cs="Times New Roman"/>
          <w:sz w:val="24"/>
          <w:szCs w:val="24"/>
        </w:rPr>
        <w:t>Н.Г. Первухина</w:t>
      </w:r>
      <w:r w:rsidR="00CC2319">
        <w:rPr>
          <w:bCs/>
        </w:rPr>
        <w:t xml:space="preserve"> </w:t>
      </w:r>
      <w:r w:rsidR="00553ACA">
        <w:rPr>
          <w:rFonts w:ascii="Times New Roman" w:hAnsi="Times New Roman" w:cs="Times New Roman"/>
          <w:sz w:val="24"/>
          <w:szCs w:val="24"/>
        </w:rPr>
        <w:t>со столичными и провинциальными коллегами</w:t>
      </w:r>
      <w:r w:rsidR="00553ACA" w:rsidRPr="00553ACA">
        <w:rPr>
          <w:rFonts w:ascii="Times New Roman" w:hAnsi="Times New Roman" w:cs="Times New Roman"/>
          <w:sz w:val="24"/>
          <w:szCs w:val="24"/>
        </w:rPr>
        <w:t xml:space="preserve"> [</w:t>
      </w:r>
      <w:r w:rsidR="00861516">
        <w:rPr>
          <w:rFonts w:ascii="Times New Roman" w:hAnsi="Times New Roman" w:cs="Times New Roman"/>
          <w:sz w:val="24"/>
          <w:szCs w:val="24"/>
        </w:rPr>
        <w:t>5.</w:t>
      </w:r>
      <w:proofErr w:type="gramEnd"/>
      <w:r w:rsidR="00861516">
        <w:rPr>
          <w:rFonts w:ascii="Times New Roman" w:hAnsi="Times New Roman" w:cs="Times New Roman"/>
          <w:sz w:val="24"/>
          <w:szCs w:val="24"/>
        </w:rPr>
        <w:t xml:space="preserve"> С. 108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 xml:space="preserve">112; 6. </w:t>
      </w:r>
      <w:proofErr w:type="gramStart"/>
      <w:r w:rsidR="00861516">
        <w:rPr>
          <w:rFonts w:ascii="Times New Roman" w:hAnsi="Times New Roman" w:cs="Times New Roman"/>
          <w:sz w:val="24"/>
          <w:szCs w:val="24"/>
        </w:rPr>
        <w:t>С. 107</w:t>
      </w:r>
      <w:r w:rsidR="00BF4A71">
        <w:rPr>
          <w:rFonts w:ascii="Times New Roman" w:hAnsi="Times New Roman" w:cs="Times New Roman"/>
          <w:sz w:val="24"/>
          <w:szCs w:val="24"/>
        </w:rPr>
        <w:t xml:space="preserve"> – </w:t>
      </w:r>
      <w:r w:rsidR="00861516">
        <w:rPr>
          <w:rFonts w:ascii="Times New Roman" w:hAnsi="Times New Roman" w:cs="Times New Roman"/>
          <w:sz w:val="24"/>
          <w:szCs w:val="24"/>
        </w:rPr>
        <w:t>111</w:t>
      </w:r>
      <w:r w:rsidR="00553ACA" w:rsidRPr="00553ACA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5827FA" w:rsidRPr="00F03E9E" w:rsidRDefault="00553ACA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D900F5">
        <w:rPr>
          <w:rFonts w:ascii="Times New Roman" w:hAnsi="Times New Roman" w:cs="Times New Roman"/>
          <w:sz w:val="24"/>
          <w:szCs w:val="24"/>
        </w:rPr>
        <w:t xml:space="preserve"> </w:t>
      </w:r>
      <w:r w:rsidR="00B17E51">
        <w:rPr>
          <w:rFonts w:ascii="Times New Roman" w:hAnsi="Times New Roman" w:cs="Times New Roman"/>
          <w:sz w:val="24"/>
          <w:szCs w:val="24"/>
        </w:rPr>
        <w:t xml:space="preserve">дало следующие результаты. </w:t>
      </w:r>
      <w:r w:rsidR="005827FA" w:rsidRPr="00F03E9E">
        <w:rPr>
          <w:rFonts w:ascii="Times New Roman" w:hAnsi="Times New Roman" w:cs="Times New Roman"/>
          <w:sz w:val="24"/>
          <w:szCs w:val="24"/>
        </w:rPr>
        <w:t>Научные коммуникации провинциальных археологов</w:t>
      </w:r>
      <w:r w:rsidR="00ED296D">
        <w:rPr>
          <w:rFonts w:ascii="Times New Roman" w:hAnsi="Times New Roman" w:cs="Times New Roman"/>
          <w:sz w:val="24"/>
          <w:szCs w:val="24"/>
        </w:rPr>
        <w:t xml:space="preserve"> </w:t>
      </w:r>
      <w:r w:rsidR="00240E06">
        <w:rPr>
          <w:rFonts w:ascii="Times New Roman" w:hAnsi="Times New Roman" w:cs="Times New Roman"/>
          <w:sz w:val="24"/>
          <w:szCs w:val="24"/>
        </w:rPr>
        <w:t>Вятской и Пермской</w:t>
      </w:r>
      <w:r w:rsidR="00ED296D">
        <w:rPr>
          <w:rFonts w:ascii="Times New Roman" w:hAnsi="Times New Roman" w:cs="Times New Roman"/>
          <w:sz w:val="24"/>
          <w:szCs w:val="24"/>
        </w:rPr>
        <w:t xml:space="preserve"> губерний </w:t>
      </w:r>
      <w:r w:rsidR="005827FA" w:rsidRPr="00F03E9E">
        <w:rPr>
          <w:rFonts w:ascii="Times New Roman" w:hAnsi="Times New Roman" w:cs="Times New Roman"/>
          <w:sz w:val="24"/>
          <w:szCs w:val="24"/>
        </w:rPr>
        <w:t>осуществлялись как на внутреннем</w:t>
      </w:r>
      <w:r w:rsidR="00B17E51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5827FA" w:rsidRPr="00F03E9E">
        <w:rPr>
          <w:rFonts w:ascii="Times New Roman" w:hAnsi="Times New Roman" w:cs="Times New Roman"/>
          <w:sz w:val="24"/>
          <w:szCs w:val="24"/>
        </w:rPr>
        <w:t>, включающем губернских и региональных коллег, та</w:t>
      </w:r>
      <w:r w:rsidR="00B17E51">
        <w:rPr>
          <w:rFonts w:ascii="Times New Roman" w:hAnsi="Times New Roman" w:cs="Times New Roman"/>
          <w:sz w:val="24"/>
          <w:szCs w:val="24"/>
        </w:rPr>
        <w:t xml:space="preserve">к и на внешнем (общероссийском) 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– со столичными специалистами и археологами других регионов страны. </w:t>
      </w:r>
      <w:proofErr w:type="gramStart"/>
      <w:r w:rsidR="005827FA" w:rsidRPr="00F03E9E">
        <w:rPr>
          <w:rFonts w:ascii="Times New Roman" w:hAnsi="Times New Roman" w:cs="Times New Roman"/>
          <w:sz w:val="24"/>
          <w:szCs w:val="24"/>
        </w:rPr>
        <w:t xml:space="preserve">Площадками для </w:t>
      </w:r>
      <w:proofErr w:type="spellStart"/>
      <w:r w:rsidR="005827FA" w:rsidRPr="00F03E9E">
        <w:rPr>
          <w:rFonts w:ascii="Times New Roman" w:hAnsi="Times New Roman" w:cs="Times New Roman"/>
          <w:sz w:val="24"/>
          <w:szCs w:val="24"/>
        </w:rPr>
        <w:t>внутрирегионального</w:t>
      </w:r>
      <w:proofErr w:type="spellEnd"/>
      <w:r w:rsidR="005827FA" w:rsidRPr="00F03E9E">
        <w:rPr>
          <w:rFonts w:ascii="Times New Roman" w:hAnsi="Times New Roman" w:cs="Times New Roman"/>
          <w:sz w:val="24"/>
          <w:szCs w:val="24"/>
        </w:rPr>
        <w:t xml:space="preserve"> общения </w:t>
      </w:r>
      <w:r w:rsidR="00240E06">
        <w:rPr>
          <w:rFonts w:ascii="Times New Roman" w:hAnsi="Times New Roman" w:cs="Times New Roman"/>
          <w:sz w:val="24"/>
          <w:szCs w:val="24"/>
        </w:rPr>
        <w:t>были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 научные общества</w:t>
      </w:r>
      <w:r w:rsidR="00ED296D">
        <w:rPr>
          <w:rFonts w:ascii="Times New Roman" w:hAnsi="Times New Roman" w:cs="Times New Roman"/>
          <w:sz w:val="24"/>
          <w:szCs w:val="24"/>
        </w:rPr>
        <w:t xml:space="preserve"> – Уральское общество любителей естествознания и его </w:t>
      </w:r>
      <w:r w:rsidR="00B17E51">
        <w:rPr>
          <w:rFonts w:ascii="Times New Roman" w:hAnsi="Times New Roman" w:cs="Times New Roman"/>
          <w:sz w:val="24"/>
          <w:szCs w:val="24"/>
        </w:rPr>
        <w:t>п</w:t>
      </w:r>
      <w:r w:rsidR="00ED296D">
        <w:rPr>
          <w:rFonts w:ascii="Times New Roman" w:hAnsi="Times New Roman" w:cs="Times New Roman"/>
          <w:sz w:val="24"/>
          <w:szCs w:val="24"/>
        </w:rPr>
        <w:t xml:space="preserve">ермское отделение, Общество изучения </w:t>
      </w:r>
      <w:proofErr w:type="spellStart"/>
      <w:r w:rsidR="00ED296D">
        <w:rPr>
          <w:rFonts w:ascii="Times New Roman" w:hAnsi="Times New Roman" w:cs="Times New Roman"/>
          <w:sz w:val="24"/>
          <w:szCs w:val="24"/>
        </w:rPr>
        <w:t>Прикамского</w:t>
      </w:r>
      <w:proofErr w:type="spellEnd"/>
      <w:r w:rsidR="00ED296D">
        <w:rPr>
          <w:rFonts w:ascii="Times New Roman" w:hAnsi="Times New Roman" w:cs="Times New Roman"/>
          <w:sz w:val="24"/>
          <w:szCs w:val="24"/>
        </w:rPr>
        <w:t xml:space="preserve"> края</w:t>
      </w:r>
      <w:r w:rsidR="00B17E51">
        <w:rPr>
          <w:rFonts w:ascii="Times New Roman" w:hAnsi="Times New Roman" w:cs="Times New Roman"/>
          <w:sz w:val="24"/>
          <w:szCs w:val="24"/>
        </w:rPr>
        <w:t xml:space="preserve"> в г. Сарапуле</w:t>
      </w:r>
      <w:r w:rsidR="00ED2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96D">
        <w:rPr>
          <w:rFonts w:ascii="Times New Roman" w:hAnsi="Times New Roman" w:cs="Times New Roman"/>
          <w:sz w:val="24"/>
          <w:szCs w:val="24"/>
        </w:rPr>
        <w:t>Кукарское</w:t>
      </w:r>
      <w:proofErr w:type="spellEnd"/>
      <w:r w:rsidR="00ED296D">
        <w:rPr>
          <w:rFonts w:ascii="Times New Roman" w:hAnsi="Times New Roman" w:cs="Times New Roman"/>
          <w:sz w:val="24"/>
          <w:szCs w:val="24"/>
        </w:rPr>
        <w:t xml:space="preserve"> образовательное общество</w:t>
      </w:r>
      <w:r w:rsidR="005827FA" w:rsidRPr="00ED296D">
        <w:rPr>
          <w:rFonts w:ascii="Times New Roman" w:hAnsi="Times New Roman" w:cs="Times New Roman"/>
          <w:sz w:val="24"/>
          <w:szCs w:val="24"/>
        </w:rPr>
        <w:t xml:space="preserve">, </w:t>
      </w:r>
      <w:r w:rsidR="00ED296D" w:rsidRPr="00ED296D">
        <w:rPr>
          <w:rFonts w:ascii="Times New Roman" w:hAnsi="Times New Roman" w:cs="Times New Roman"/>
          <w:sz w:val="24"/>
          <w:szCs w:val="24"/>
        </w:rPr>
        <w:t xml:space="preserve">Общество любителей истории, археологии и этнографии Чердынского края, Историческое общество в г. </w:t>
      </w:r>
      <w:proofErr w:type="spellStart"/>
      <w:r w:rsidR="00ED296D" w:rsidRPr="00ED296D">
        <w:rPr>
          <w:rFonts w:ascii="Times New Roman" w:hAnsi="Times New Roman" w:cs="Times New Roman"/>
          <w:sz w:val="24"/>
          <w:szCs w:val="24"/>
        </w:rPr>
        <w:t>Малмыже</w:t>
      </w:r>
      <w:proofErr w:type="spellEnd"/>
      <w:r w:rsidR="00ED296D" w:rsidRPr="00ED296D">
        <w:rPr>
          <w:rFonts w:ascii="Times New Roman" w:hAnsi="Times New Roman" w:cs="Times New Roman"/>
          <w:sz w:val="24"/>
          <w:szCs w:val="24"/>
        </w:rPr>
        <w:t>, а также ряд церковно-археологических обществ;</w:t>
      </w:r>
      <w:r w:rsidR="00ED296D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ED296D">
        <w:rPr>
          <w:rFonts w:ascii="Times New Roman" w:hAnsi="Times New Roman" w:cs="Times New Roman"/>
          <w:sz w:val="24"/>
          <w:szCs w:val="24"/>
        </w:rPr>
        <w:t>Казанский и Пермский университеты;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 периоди</w:t>
      </w:r>
      <w:r w:rsidR="00ED296D">
        <w:rPr>
          <w:rFonts w:ascii="Times New Roman" w:hAnsi="Times New Roman" w:cs="Times New Roman"/>
          <w:sz w:val="24"/>
          <w:szCs w:val="24"/>
        </w:rPr>
        <w:t>ческие и продолжающиеся издания.</w:t>
      </w:r>
      <w:proofErr w:type="gramEnd"/>
      <w:r w:rsidR="005827FA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ED296D">
        <w:rPr>
          <w:rFonts w:ascii="Times New Roman" w:hAnsi="Times New Roman" w:cs="Times New Roman"/>
          <w:sz w:val="24"/>
          <w:szCs w:val="24"/>
        </w:rPr>
        <w:t>Площадками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 общероссийско</w:t>
      </w:r>
      <w:r w:rsidR="00ED296D">
        <w:rPr>
          <w:rFonts w:ascii="Times New Roman" w:hAnsi="Times New Roman" w:cs="Times New Roman"/>
          <w:sz w:val="24"/>
          <w:szCs w:val="24"/>
        </w:rPr>
        <w:t>й коммуникации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 </w:t>
      </w:r>
      <w:r w:rsidR="00ED296D">
        <w:rPr>
          <w:rFonts w:ascii="Times New Roman" w:hAnsi="Times New Roman" w:cs="Times New Roman"/>
          <w:sz w:val="24"/>
          <w:szCs w:val="24"/>
        </w:rPr>
        <w:t>были Императорская археологическая комиссия</w:t>
      </w:r>
      <w:r w:rsidR="005827FA" w:rsidRPr="00F03E9E">
        <w:rPr>
          <w:rFonts w:ascii="Times New Roman" w:hAnsi="Times New Roman" w:cs="Times New Roman"/>
          <w:sz w:val="24"/>
          <w:szCs w:val="24"/>
        </w:rPr>
        <w:t>,</w:t>
      </w:r>
      <w:r w:rsidR="00ED296D">
        <w:rPr>
          <w:rFonts w:ascii="Times New Roman" w:hAnsi="Times New Roman" w:cs="Times New Roman"/>
          <w:sz w:val="24"/>
          <w:szCs w:val="24"/>
        </w:rPr>
        <w:t xml:space="preserve"> Московское археологическое общество,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 столичные университеты / археологические институты, </w:t>
      </w:r>
      <w:r w:rsidR="00ED296D">
        <w:rPr>
          <w:rFonts w:ascii="Times New Roman" w:hAnsi="Times New Roman" w:cs="Times New Roman"/>
          <w:sz w:val="24"/>
          <w:szCs w:val="24"/>
        </w:rPr>
        <w:t>Археологические съезды</w:t>
      </w:r>
      <w:r w:rsidR="005827FA" w:rsidRPr="00F03E9E">
        <w:rPr>
          <w:rFonts w:ascii="Times New Roman" w:hAnsi="Times New Roman" w:cs="Times New Roman"/>
          <w:sz w:val="24"/>
          <w:szCs w:val="24"/>
        </w:rPr>
        <w:t>, центральные печатные издания.</w:t>
      </w:r>
    </w:p>
    <w:p w:rsidR="00BF4A71" w:rsidRDefault="00BF4A7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A71" w:rsidRPr="00BF4A71" w:rsidRDefault="00BF4A71" w:rsidP="00BF4A7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BF4A71" w:rsidRPr="00BF4A71" w:rsidRDefault="00BF4A71" w:rsidP="00BF4A71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F4A71">
        <w:rPr>
          <w:rFonts w:ascii="Times New Roman" w:eastAsia="Times New Roman" w:hAnsi="Times New Roman" w:cs="Times New Roman"/>
          <w:b/>
          <w:smallCaps/>
          <w:color w:val="C00000"/>
          <w:sz w:val="24"/>
          <w:szCs w:val="24"/>
          <w:lang w:eastAsia="ru-RU"/>
        </w:rPr>
        <w:t>Результаты</w:t>
      </w:r>
    </w:p>
    <w:p w:rsidR="00BF4A71" w:rsidRDefault="00BF4A7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7FA" w:rsidRDefault="005827FA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 xml:space="preserve">Базой развития профессиональной деятельности была формальная коммуникация, представленная монографическими публикациями и статьями в периодических и продолжающихся изданиях. Столичные печатные издания </w:t>
      </w:r>
      <w:r w:rsidR="0076010A" w:rsidRPr="0076010A">
        <w:rPr>
          <w:rFonts w:ascii="Times New Roman" w:hAnsi="Times New Roman" w:cs="Times New Roman"/>
          <w:sz w:val="24"/>
          <w:szCs w:val="24"/>
        </w:rPr>
        <w:t>(«Материалы по археологии России», «Материалы по археологии восточных губерний России»,</w:t>
      </w:r>
      <w:r w:rsidR="0076010A" w:rsidRPr="00760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«Археологические известия и заметки», </w:t>
      </w:r>
      <w:r w:rsidR="0076010A" w:rsidRPr="0076010A">
        <w:rPr>
          <w:rFonts w:ascii="Times New Roman" w:hAnsi="Times New Roman" w:cs="Times New Roman"/>
          <w:sz w:val="24"/>
          <w:szCs w:val="24"/>
        </w:rPr>
        <w:t>«Известия Императорской Археологической Комиссии», «Записки Русского археологического общества»</w:t>
      </w:r>
      <w:r w:rsidR="0076010A">
        <w:rPr>
          <w:rFonts w:ascii="Times New Roman" w:hAnsi="Times New Roman" w:cs="Times New Roman"/>
          <w:sz w:val="24"/>
          <w:szCs w:val="24"/>
        </w:rPr>
        <w:t xml:space="preserve"> и пр.</w:t>
      </w:r>
      <w:r w:rsidR="0076010A">
        <w:rPr>
          <w:sz w:val="28"/>
          <w:szCs w:val="28"/>
        </w:rPr>
        <w:t xml:space="preserve">) </w:t>
      </w:r>
      <w:r w:rsidRPr="00F03E9E">
        <w:rPr>
          <w:rFonts w:ascii="Times New Roman" w:hAnsi="Times New Roman" w:cs="Times New Roman"/>
          <w:sz w:val="24"/>
          <w:szCs w:val="24"/>
        </w:rPr>
        <w:t>служили провинциальным археологам, скорее, источником получения различных сведений, чем площадкой для равноправного диалога. Конечно, спектр этих сведений был достаточно широк: новости о проводимых раскопках в России и за рубежом, вопросы методики полевых и камеральных исследований (как в форме непосредственных инструкций, так и через отдельные примеры из историографических, биографических заметок), теоретические материалы, библиографические сообщения и т.д. Это позволяло в общих чертах представить текущее положение дел в дисциплинарном сообществе, выбрать свободную нишу для научных исследований, наметить соратников и оппонентов. Что касается провинциальных печатных изданий</w:t>
      </w:r>
      <w:r w:rsidR="0076010A">
        <w:rPr>
          <w:rFonts w:ascii="Times New Roman" w:hAnsi="Times New Roman" w:cs="Times New Roman"/>
          <w:sz w:val="24"/>
          <w:szCs w:val="24"/>
        </w:rPr>
        <w:t xml:space="preserve"> (памятные книжки, губернские ведомости, епархиальные ведомости, «Труды» ученых архивных комиссий</w:t>
      </w:r>
      <w:r w:rsidR="00724576">
        <w:rPr>
          <w:rFonts w:ascii="Times New Roman" w:hAnsi="Times New Roman" w:cs="Times New Roman"/>
          <w:sz w:val="24"/>
          <w:szCs w:val="24"/>
        </w:rPr>
        <w:t>, «Известия» местных научных обществ, частные газеты)</w:t>
      </w:r>
      <w:r w:rsidRPr="00F03E9E">
        <w:rPr>
          <w:rFonts w:ascii="Times New Roman" w:hAnsi="Times New Roman" w:cs="Times New Roman"/>
          <w:sz w:val="24"/>
          <w:szCs w:val="24"/>
        </w:rPr>
        <w:t>, то они позволяли стабильно вводить научный оборот археологические источники и были площадкой публичного диалога о задачах и проблемах археологической науки. Доступные по цене периодические издания возбуждали и поддерживали интерес к древностям среди широких слоев образованной публики</w:t>
      </w:r>
      <w:r w:rsidR="001F5D24">
        <w:rPr>
          <w:rFonts w:ascii="Times New Roman" w:hAnsi="Times New Roman" w:cs="Times New Roman"/>
          <w:sz w:val="24"/>
          <w:szCs w:val="24"/>
        </w:rPr>
        <w:t>.</w:t>
      </w:r>
      <w:r w:rsidRPr="00F03E9E">
        <w:rPr>
          <w:rFonts w:ascii="Times New Roman" w:hAnsi="Times New Roman" w:cs="Times New Roman"/>
          <w:sz w:val="24"/>
          <w:szCs w:val="24"/>
        </w:rPr>
        <w:t xml:space="preserve"> Тем самым обеспечивался постоянный приток новых кадров в науку. </w:t>
      </w:r>
    </w:p>
    <w:p w:rsidR="005827FA" w:rsidRPr="00F03E9E" w:rsidRDefault="00632A5F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виды к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оммуникации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имели большое значение для развития российской археологической науки. </w:t>
      </w:r>
    </w:p>
    <w:p w:rsidR="005827FA" w:rsidRPr="00F03E9E" w:rsidRDefault="00724576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ниверситеты </w:t>
      </w:r>
      <w:r>
        <w:rPr>
          <w:rFonts w:ascii="Times New Roman" w:hAnsi="Times New Roman" w:cs="Times New Roman"/>
          <w:sz w:val="24"/>
          <w:szCs w:val="24"/>
        </w:rPr>
        <w:t xml:space="preserve">Москвы и Петербурга, но в большей степени Казани, 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и археологические институты были средством вхождения молодого поколения </w:t>
      </w:r>
      <w:r>
        <w:rPr>
          <w:rFonts w:ascii="Times New Roman" w:hAnsi="Times New Roman" w:cs="Times New Roman"/>
          <w:sz w:val="24"/>
          <w:szCs w:val="24"/>
        </w:rPr>
        <w:t xml:space="preserve">вятских и пермских деятелей </w:t>
      </w:r>
      <w:r w:rsidR="005827FA" w:rsidRPr="00F03E9E">
        <w:rPr>
          <w:rFonts w:ascii="Times New Roman" w:hAnsi="Times New Roman" w:cs="Times New Roman"/>
          <w:sz w:val="24"/>
          <w:szCs w:val="24"/>
        </w:rPr>
        <w:t>в большую науку. Вертикальная коммуникация с преподавателями и старшими товарищами передавала как фактический материал по древнейшим периодам истории, так и транслировала особенности научного языка дисциплины, профессиональную культуру археологов (нормы, ценности).</w:t>
      </w:r>
    </w:p>
    <w:p w:rsidR="005827FA" w:rsidRPr="00F03E9E" w:rsidRDefault="00724576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и областные а</w:t>
      </w:r>
      <w:r w:rsidR="005827FA" w:rsidRPr="00F03E9E">
        <w:rPr>
          <w:rFonts w:ascii="Times New Roman" w:hAnsi="Times New Roman" w:cs="Times New Roman"/>
          <w:sz w:val="24"/>
          <w:szCs w:val="24"/>
        </w:rPr>
        <w:t xml:space="preserve">рхеологические съезды предполагали непродолжительное, но интенсивное научное общение с широким составом участников. </w:t>
      </w:r>
      <w:r w:rsidR="005827FA" w:rsidRPr="00F03E9E">
        <w:rPr>
          <w:rFonts w:ascii="Times New Roman" w:hAnsi="Times New Roman" w:cs="Times New Roman"/>
          <w:sz w:val="24"/>
          <w:szCs w:val="24"/>
        </w:rPr>
        <w:lastRenderedPageBreak/>
        <w:t xml:space="preserve">Это значит, что была возможность найти единомышленников, будущих соавторов, наладить деловые отношения с представителями крупных научных центров страны, заручиться их расположением или даже покровительством.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 </w:t>
      </w:r>
      <w:r w:rsidRPr="007245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</w:t>
      </w:r>
      <w:r w:rsidRPr="00724576">
        <w:rPr>
          <w:rFonts w:ascii="Times New Roman" w:hAnsi="Times New Roman" w:cs="Times New Roman"/>
          <w:sz w:val="24"/>
          <w:szCs w:val="24"/>
        </w:rPr>
        <w:t xml:space="preserve"> ярославского археологического съезда устанавливаются постоянные личные контакты </w:t>
      </w:r>
      <w:r>
        <w:rPr>
          <w:rFonts w:ascii="Times New Roman" w:hAnsi="Times New Roman" w:cs="Times New Roman"/>
          <w:sz w:val="24"/>
          <w:szCs w:val="24"/>
        </w:rPr>
        <w:t xml:space="preserve">вятских </w:t>
      </w:r>
      <w:r w:rsidR="008D60C8">
        <w:rPr>
          <w:rFonts w:ascii="Times New Roman" w:hAnsi="Times New Roman" w:cs="Times New Roman"/>
          <w:sz w:val="24"/>
          <w:szCs w:val="24"/>
        </w:rPr>
        <w:t>деятелей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 xml:space="preserve">А. А. Спицына и Н. Г. Первухина с председателем </w:t>
      </w:r>
      <w:r>
        <w:rPr>
          <w:rFonts w:ascii="Times New Roman" w:hAnsi="Times New Roman" w:cs="Times New Roman"/>
          <w:sz w:val="24"/>
          <w:szCs w:val="24"/>
        </w:rPr>
        <w:t>Московского археологического общества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П. С. 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. Вскоре они оба были избраны членами-корреспондентами </w:t>
      </w:r>
      <w:r>
        <w:rPr>
          <w:rFonts w:ascii="Times New Roman" w:hAnsi="Times New Roman" w:cs="Times New Roman"/>
          <w:sz w:val="24"/>
          <w:szCs w:val="24"/>
        </w:rPr>
        <w:t>этого общества</w:t>
      </w:r>
      <w:r w:rsidRPr="00724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0C8">
        <w:rPr>
          <w:rFonts w:ascii="Times New Roman" w:hAnsi="Times New Roman" w:cs="Times New Roman"/>
          <w:sz w:val="24"/>
          <w:szCs w:val="24"/>
        </w:rPr>
        <w:t xml:space="preserve">На областном археологическом съезде в Костроме председателем секции первобытной истории был уже видный археолог А. А. Спицын, а секретарем – начинающий </w:t>
      </w:r>
      <w:proofErr w:type="spellStart"/>
      <w:r w:rsidRPr="008D60C8">
        <w:rPr>
          <w:rFonts w:ascii="Times New Roman" w:hAnsi="Times New Roman" w:cs="Times New Roman"/>
          <w:sz w:val="24"/>
          <w:szCs w:val="24"/>
        </w:rPr>
        <w:t>родиновед</w:t>
      </w:r>
      <w:proofErr w:type="spellEnd"/>
      <w:r w:rsidRPr="008D60C8">
        <w:rPr>
          <w:rFonts w:ascii="Times New Roman" w:hAnsi="Times New Roman" w:cs="Times New Roman"/>
          <w:sz w:val="24"/>
          <w:szCs w:val="24"/>
        </w:rPr>
        <w:t xml:space="preserve"> А. С. Лебедев.</w:t>
      </w:r>
      <w:r w:rsidR="008D60C8">
        <w:rPr>
          <w:rFonts w:ascii="Times New Roman" w:hAnsi="Times New Roman" w:cs="Times New Roman"/>
          <w:sz w:val="24"/>
          <w:szCs w:val="24"/>
        </w:rPr>
        <w:t xml:space="preserve"> </w:t>
      </w:r>
      <w:r w:rsidR="008D60C8" w:rsidRPr="008D60C8">
        <w:rPr>
          <w:rFonts w:ascii="Times New Roman" w:hAnsi="Times New Roman" w:cs="Times New Roman"/>
          <w:sz w:val="24"/>
          <w:szCs w:val="24"/>
        </w:rPr>
        <w:t xml:space="preserve">Схожесть интересов сблизила этих людей: оба родом из Вятки, изучали </w:t>
      </w:r>
      <w:proofErr w:type="spellStart"/>
      <w:r w:rsidR="008D60C8" w:rsidRPr="008D60C8">
        <w:rPr>
          <w:rFonts w:ascii="Times New Roman" w:hAnsi="Times New Roman" w:cs="Times New Roman"/>
          <w:sz w:val="24"/>
          <w:szCs w:val="24"/>
        </w:rPr>
        <w:t>Пижемское</w:t>
      </w:r>
      <w:proofErr w:type="spellEnd"/>
      <w:r w:rsidR="008D60C8" w:rsidRPr="008D60C8">
        <w:rPr>
          <w:rFonts w:ascii="Times New Roman" w:hAnsi="Times New Roman" w:cs="Times New Roman"/>
          <w:sz w:val="24"/>
          <w:szCs w:val="24"/>
        </w:rPr>
        <w:t xml:space="preserve"> городище. Юношеская страсть заниматься </w:t>
      </w:r>
      <w:proofErr w:type="spellStart"/>
      <w:r w:rsidR="008D60C8" w:rsidRPr="008D60C8">
        <w:rPr>
          <w:rFonts w:ascii="Times New Roman" w:hAnsi="Times New Roman" w:cs="Times New Roman"/>
          <w:sz w:val="24"/>
          <w:szCs w:val="24"/>
        </w:rPr>
        <w:t>родиноведением</w:t>
      </w:r>
      <w:proofErr w:type="spellEnd"/>
      <w:r w:rsidR="008D60C8" w:rsidRPr="008D60C8">
        <w:rPr>
          <w:rFonts w:ascii="Times New Roman" w:hAnsi="Times New Roman" w:cs="Times New Roman"/>
          <w:sz w:val="24"/>
          <w:szCs w:val="24"/>
        </w:rPr>
        <w:t xml:space="preserve"> и необычайная рассудительность А. С. Лебедева подкупили А. А. Спицына, и он поддержал идею молодого человека об организации общества-музея в </w:t>
      </w:r>
      <w:r w:rsidR="008D60C8">
        <w:rPr>
          <w:rFonts w:ascii="Times New Roman" w:hAnsi="Times New Roman" w:cs="Times New Roman"/>
          <w:sz w:val="24"/>
          <w:szCs w:val="24"/>
        </w:rPr>
        <w:t xml:space="preserve">слободе </w:t>
      </w:r>
      <w:proofErr w:type="spellStart"/>
      <w:r w:rsidR="008D60C8" w:rsidRPr="008D60C8">
        <w:rPr>
          <w:rFonts w:ascii="Times New Roman" w:hAnsi="Times New Roman" w:cs="Times New Roman"/>
          <w:sz w:val="24"/>
          <w:szCs w:val="24"/>
        </w:rPr>
        <w:t>Кукарке</w:t>
      </w:r>
      <w:proofErr w:type="spellEnd"/>
      <w:r w:rsidR="008D6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0C8" w:rsidRPr="008D60C8">
        <w:rPr>
          <w:rFonts w:ascii="Times New Roman" w:hAnsi="Times New Roman" w:cs="Times New Roman"/>
          <w:sz w:val="24"/>
          <w:szCs w:val="24"/>
        </w:rPr>
        <w:t>На этом же съезде произошло знакомство А. С. Лебедева с финским археологом А. М. </w:t>
      </w:r>
      <w:proofErr w:type="spellStart"/>
      <w:r w:rsidR="008D60C8" w:rsidRPr="008D60C8">
        <w:rPr>
          <w:rFonts w:ascii="Times New Roman" w:hAnsi="Times New Roman" w:cs="Times New Roman"/>
          <w:sz w:val="24"/>
          <w:szCs w:val="24"/>
        </w:rPr>
        <w:t>Тальгреном</w:t>
      </w:r>
      <w:proofErr w:type="spellEnd"/>
      <w:r w:rsidR="008D60C8" w:rsidRPr="008D60C8">
        <w:rPr>
          <w:rFonts w:ascii="Times New Roman" w:hAnsi="Times New Roman" w:cs="Times New Roman"/>
          <w:sz w:val="24"/>
          <w:szCs w:val="24"/>
        </w:rPr>
        <w:t>, который на всю жизнь стал частным поверенным Александра Сергеевича, его научным вдохновителем</w:t>
      </w:r>
      <w:r w:rsidR="00A55291">
        <w:rPr>
          <w:rFonts w:ascii="Times New Roman" w:hAnsi="Times New Roman" w:cs="Times New Roman"/>
          <w:sz w:val="24"/>
          <w:szCs w:val="24"/>
        </w:rPr>
        <w:t xml:space="preserve"> </w:t>
      </w:r>
      <w:r w:rsidR="00A55291" w:rsidRPr="00A55291">
        <w:rPr>
          <w:rFonts w:ascii="Times New Roman" w:hAnsi="Times New Roman" w:cs="Times New Roman"/>
          <w:sz w:val="24"/>
          <w:szCs w:val="24"/>
        </w:rPr>
        <w:t>[20]</w:t>
      </w:r>
      <w:r w:rsidR="008D60C8" w:rsidRPr="008D60C8">
        <w:rPr>
          <w:rFonts w:ascii="Times New Roman" w:hAnsi="Times New Roman" w:cs="Times New Roman"/>
          <w:sz w:val="24"/>
          <w:szCs w:val="24"/>
        </w:rPr>
        <w:t>.</w:t>
      </w:r>
      <w:r w:rsidR="008D60C8">
        <w:rPr>
          <w:rFonts w:ascii="Times New Roman" w:hAnsi="Times New Roman" w:cs="Times New Roman"/>
          <w:sz w:val="24"/>
          <w:szCs w:val="24"/>
        </w:rPr>
        <w:t xml:space="preserve"> </w:t>
      </w:r>
      <w:r w:rsidR="005827FA" w:rsidRPr="00F03E9E">
        <w:rPr>
          <w:rFonts w:ascii="Times New Roman" w:hAnsi="Times New Roman" w:cs="Times New Roman"/>
          <w:sz w:val="24"/>
          <w:szCs w:val="24"/>
        </w:rPr>
        <w:t>Съезды были существенным средством мобилизации сил образованной общественности на решение актуальных проблем археологии, позволяли увидеть новые перспективы и решения исследовательских задач.</w:t>
      </w:r>
    </w:p>
    <w:p w:rsidR="00BF4A71" w:rsidRPr="00BF4A71" w:rsidRDefault="00BF4A71" w:rsidP="00BF4A71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caps/>
          <w:color w:val="C00000"/>
          <w:sz w:val="24"/>
          <w:szCs w:val="24"/>
          <w:lang w:eastAsia="ru-RU"/>
        </w:rPr>
        <w:t>Выводы и заключение</w:t>
      </w:r>
    </w:p>
    <w:p w:rsidR="00BF4A71" w:rsidRDefault="00BF4A71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7FA" w:rsidRPr="00F03E9E" w:rsidRDefault="005827FA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Научные общества создавали условия для постоянного научного общения, в содержательном плане были ориентированы на решение вопросов местного значения</w:t>
      </w:r>
      <w:proofErr w:type="gramStart"/>
      <w:r w:rsidRPr="00F03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3E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291" w:rsidRPr="00A552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5291" w:rsidRPr="00A55291">
        <w:rPr>
          <w:rFonts w:ascii="Times New Roman" w:hAnsi="Times New Roman" w:cs="Times New Roman"/>
          <w:sz w:val="24"/>
          <w:szCs w:val="24"/>
        </w:rPr>
        <w:t>ередача сведений о находках, организация работ по поиску, обследованию, изучению памятников древности, оперативный обмен новостями. Члены научных обществ, вероятно, имели возможность обсудить наиболее важные вопросы при личной встрече, но в силу занятости каждого по своему основному месту службы переписка становилась тем каналом коммуникации, который позволял незамедлительно, пока свежи эмоции, поделиться информацией об интересных находках, встречах, сообщениях, идеях.</w:t>
      </w:r>
      <w:r w:rsidR="00A55291" w:rsidRPr="00A55291">
        <w:rPr>
          <w:sz w:val="28"/>
          <w:szCs w:val="28"/>
        </w:rPr>
        <w:t xml:space="preserve"> </w:t>
      </w:r>
      <w:r w:rsidRPr="00F03E9E">
        <w:rPr>
          <w:rFonts w:ascii="Times New Roman" w:hAnsi="Times New Roman" w:cs="Times New Roman"/>
          <w:sz w:val="24"/>
          <w:szCs w:val="24"/>
        </w:rPr>
        <w:t>Там впервые происходила публичная презентация работы, коллегиально вырабатывались программы по сохранению и изучению местных древностей. На общероссийском уровне взаимодействие различных научных</w:t>
      </w:r>
      <w:r w:rsidRPr="00F03E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3E9E">
        <w:rPr>
          <w:rFonts w:ascii="Times New Roman" w:hAnsi="Times New Roman" w:cs="Times New Roman"/>
          <w:sz w:val="24"/>
          <w:szCs w:val="24"/>
        </w:rPr>
        <w:t>обществ позволяло получать необходимую литературу, оперативно обмениваться новостями, консультироваться, изыскивать возможности публикации.</w:t>
      </w:r>
    </w:p>
    <w:p w:rsidR="00632A5F" w:rsidRPr="0076010A" w:rsidRDefault="005827FA" w:rsidP="00642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E9E">
        <w:rPr>
          <w:rFonts w:ascii="Times New Roman" w:hAnsi="Times New Roman" w:cs="Times New Roman"/>
          <w:sz w:val="24"/>
          <w:szCs w:val="24"/>
        </w:rPr>
        <w:t>В отсутствии возможности регулярного непосредственного м</w:t>
      </w:r>
      <w:r w:rsidRPr="00F03E9E">
        <w:rPr>
          <w:rFonts w:ascii="Times New Roman" w:hAnsi="Times New Roman" w:cs="Times New Roman"/>
          <w:bCs/>
          <w:sz w:val="24"/>
          <w:szCs w:val="24"/>
        </w:rPr>
        <w:t xml:space="preserve">ежличностного общения коммуникации поддерживались путем частной переписки, которая позволяла </w:t>
      </w:r>
      <w:r w:rsidRPr="00F03E9E">
        <w:rPr>
          <w:rFonts w:ascii="Times New Roman" w:hAnsi="Times New Roman" w:cs="Times New Roman"/>
          <w:sz w:val="24"/>
          <w:szCs w:val="24"/>
        </w:rPr>
        <w:t xml:space="preserve">оперативно обмениваться информацией, поддерживать диалог вне зависимости от места пребывания </w:t>
      </w:r>
      <w:proofErr w:type="spellStart"/>
      <w:r w:rsidRPr="00F03E9E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F03E9E">
        <w:rPr>
          <w:rFonts w:ascii="Times New Roman" w:hAnsi="Times New Roman" w:cs="Times New Roman"/>
          <w:sz w:val="24"/>
          <w:szCs w:val="24"/>
        </w:rPr>
        <w:t xml:space="preserve">. Это был один из способов сохранения деловых отношений между научными обществами и отдельными исследователями. Научные достижения (результаты раскопок и теоретических разработок, изменения в методике, организация музеев, кружков, образовательных обществ и т.д.) деятелей разных регионов России являлись постоянным предметом обсуждения. Письма давали возможность обговорить, разобрать собственную работу (процесс, результаты, перспективы). </w:t>
      </w:r>
      <w:r w:rsidR="009771F5">
        <w:rPr>
          <w:rFonts w:ascii="Times New Roman" w:hAnsi="Times New Roman" w:cs="Times New Roman"/>
          <w:sz w:val="24"/>
          <w:szCs w:val="24"/>
        </w:rPr>
        <w:t xml:space="preserve">В ходе работы автором было проанализировано свыше 80 личных писем вятских и пермских деятелей столичным и провинциальным коллегам, был получен огромный массив сведений расширяющих, уточняющих биографические данные адресатов, а также ценнейшая информация о </w:t>
      </w:r>
      <w:r w:rsidR="009771F5" w:rsidRPr="00F03E9E">
        <w:rPr>
          <w:rFonts w:ascii="Times New Roman" w:hAnsi="Times New Roman" w:cs="Times New Roman"/>
          <w:bCs/>
          <w:sz w:val="24"/>
          <w:szCs w:val="24"/>
        </w:rPr>
        <w:t>внутренних механизмах научной деятельности</w:t>
      </w:r>
      <w:r w:rsidR="009771F5">
        <w:rPr>
          <w:rFonts w:ascii="Times New Roman" w:hAnsi="Times New Roman" w:cs="Times New Roman"/>
          <w:bCs/>
          <w:sz w:val="24"/>
          <w:szCs w:val="24"/>
        </w:rPr>
        <w:t xml:space="preserve"> того времени</w:t>
      </w:r>
      <w:r w:rsidR="009771F5">
        <w:rPr>
          <w:rFonts w:ascii="Times New Roman" w:hAnsi="Times New Roman" w:cs="Times New Roman"/>
          <w:sz w:val="24"/>
          <w:szCs w:val="24"/>
        </w:rPr>
        <w:t>.</w:t>
      </w:r>
      <w:r w:rsidR="00632A5F">
        <w:rPr>
          <w:rFonts w:ascii="Times New Roman" w:hAnsi="Times New Roman" w:cs="Times New Roman"/>
          <w:bCs/>
          <w:sz w:val="24"/>
          <w:szCs w:val="24"/>
        </w:rPr>
        <w:tab/>
      </w:r>
    </w:p>
    <w:p w:rsidR="00BF4A71" w:rsidRDefault="00BF4A71" w:rsidP="00BF4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</w:p>
    <w:p w:rsidR="00BF4A71" w:rsidRDefault="00BF4A71" w:rsidP="00BF4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  <w:r w:rsidRPr="00BF4A71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  <w:t>ССЫЛКИ</w:t>
      </w:r>
    </w:p>
    <w:p w:rsidR="00BF4A71" w:rsidRPr="00BF4A71" w:rsidRDefault="00BF4A71" w:rsidP="00BF4A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</w:p>
    <w:p w:rsidR="00D900F5" w:rsidRPr="00D900F5" w:rsidRDefault="00D900F5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0F5">
        <w:rPr>
          <w:rFonts w:ascii="Times New Roman" w:hAnsi="Times New Roman" w:cs="Times New Roman"/>
          <w:i/>
        </w:rPr>
        <w:t>Андреева Г.М.</w:t>
      </w:r>
      <w:r w:rsidRPr="00D900F5">
        <w:rPr>
          <w:rFonts w:ascii="Times New Roman" w:hAnsi="Times New Roman" w:cs="Times New Roman"/>
        </w:rPr>
        <w:t xml:space="preserve"> Социальная психология. [Электронный ресурс] Электрон</w:t>
      </w:r>
      <w:proofErr w:type="gramStart"/>
      <w:r w:rsidRPr="00D900F5">
        <w:rPr>
          <w:rFonts w:ascii="Times New Roman" w:hAnsi="Times New Roman" w:cs="Times New Roman"/>
        </w:rPr>
        <w:t>.</w:t>
      </w:r>
      <w:proofErr w:type="gramEnd"/>
      <w:r w:rsidRPr="00D900F5">
        <w:rPr>
          <w:rFonts w:ascii="Times New Roman" w:hAnsi="Times New Roman" w:cs="Times New Roman"/>
        </w:rPr>
        <w:t xml:space="preserve"> </w:t>
      </w:r>
      <w:proofErr w:type="gramStart"/>
      <w:r w:rsidRPr="00D900F5">
        <w:rPr>
          <w:rFonts w:ascii="Times New Roman" w:hAnsi="Times New Roman" w:cs="Times New Roman"/>
        </w:rPr>
        <w:t>д</w:t>
      </w:r>
      <w:proofErr w:type="gramEnd"/>
      <w:r w:rsidRPr="00D900F5">
        <w:rPr>
          <w:rFonts w:ascii="Times New Roman" w:hAnsi="Times New Roman" w:cs="Times New Roman"/>
        </w:rPr>
        <w:t xml:space="preserve">ан. М., 1994. Режим доступа: </w:t>
      </w:r>
      <w:hyperlink r:id="rId9" w:history="1">
        <w:r w:rsidRPr="00D900F5">
          <w:rPr>
            <w:rStyle w:val="a9"/>
            <w:rFonts w:ascii="Times New Roman" w:hAnsi="Times New Roman" w:cs="Times New Roman"/>
          </w:rPr>
          <w:t>http: //psylib.org.ua/</w:t>
        </w:r>
        <w:proofErr w:type="spellStart"/>
        <w:r w:rsidRPr="00D900F5">
          <w:rPr>
            <w:rStyle w:val="a9"/>
            <w:rFonts w:ascii="Times New Roman" w:hAnsi="Times New Roman" w:cs="Times New Roman"/>
          </w:rPr>
          <w:t>books</w:t>
        </w:r>
        <w:proofErr w:type="spellEnd"/>
        <w:r w:rsidRPr="00D900F5">
          <w:rPr>
            <w:rStyle w:val="a9"/>
            <w:rFonts w:ascii="Times New Roman" w:hAnsi="Times New Roman" w:cs="Times New Roman"/>
          </w:rPr>
          <w:t>/andrg01/txt05.htm</w:t>
        </w:r>
      </w:hyperlink>
      <w:r w:rsidRPr="00D900F5">
        <w:rPr>
          <w:rFonts w:ascii="Times New Roman" w:hAnsi="Times New Roman" w:cs="Times New Roman"/>
        </w:rPr>
        <w:t xml:space="preserve"> (дата обращения: 17.04.2012).</w:t>
      </w:r>
    </w:p>
    <w:p w:rsidR="00D900F5" w:rsidRPr="00D900F5" w:rsidRDefault="00D900F5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0F5">
        <w:rPr>
          <w:rFonts w:ascii="Times New Roman" w:hAnsi="Times New Roman" w:cs="Times New Roman"/>
          <w:i/>
        </w:rPr>
        <w:lastRenderedPageBreak/>
        <w:t>Астафьева О.Н</w:t>
      </w:r>
      <w:r w:rsidRPr="00D900F5">
        <w:rPr>
          <w:rFonts w:ascii="Times New Roman" w:hAnsi="Times New Roman" w:cs="Times New Roman"/>
        </w:rPr>
        <w:t xml:space="preserve">. Личность ученого в системе научных коммуникаций (часть 1) // Личность. Культура. Общество. 2009. Том 11. </w:t>
      </w:r>
      <w:proofErr w:type="spellStart"/>
      <w:r w:rsidRPr="00D900F5">
        <w:rPr>
          <w:rFonts w:ascii="Times New Roman" w:hAnsi="Times New Roman" w:cs="Times New Roman"/>
        </w:rPr>
        <w:t>Вып</w:t>
      </w:r>
      <w:proofErr w:type="spellEnd"/>
      <w:r w:rsidRPr="00D900F5">
        <w:rPr>
          <w:rFonts w:ascii="Times New Roman" w:hAnsi="Times New Roman" w:cs="Times New Roman"/>
        </w:rPr>
        <w:t>. 4 (№№ 51</w:t>
      </w:r>
      <w:r w:rsidR="00BF4A71">
        <w:rPr>
          <w:rFonts w:ascii="Times New Roman" w:hAnsi="Times New Roman" w:cs="Times New Roman"/>
          <w:lang w:val="en-US"/>
        </w:rPr>
        <w:t xml:space="preserve"> – </w:t>
      </w:r>
      <w:r w:rsidRPr="00D900F5">
        <w:rPr>
          <w:rFonts w:ascii="Times New Roman" w:hAnsi="Times New Roman" w:cs="Times New Roman"/>
        </w:rPr>
        <w:t>52).</w:t>
      </w:r>
    </w:p>
    <w:p w:rsidR="003643E0" w:rsidRDefault="003643E0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203">
        <w:rPr>
          <w:rFonts w:ascii="Times New Roman" w:hAnsi="Times New Roman" w:cs="Times New Roman"/>
          <w:i/>
          <w:sz w:val="24"/>
          <w:szCs w:val="24"/>
        </w:rPr>
        <w:t>Бердинских</w:t>
      </w:r>
      <w:proofErr w:type="spellEnd"/>
      <w:r w:rsidRPr="00102203">
        <w:rPr>
          <w:rFonts w:ascii="Times New Roman" w:hAnsi="Times New Roman" w:cs="Times New Roman"/>
          <w:i/>
          <w:sz w:val="24"/>
          <w:szCs w:val="24"/>
        </w:rPr>
        <w:t xml:space="preserve"> В.А.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Из эпистолярного наследия Дмитрия Константиновича Зеленина // Советская этнография. 1978. С. 61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02203">
        <w:rPr>
          <w:rFonts w:ascii="Times New Roman" w:hAnsi="Times New Roman" w:cs="Times New Roman"/>
          <w:sz w:val="24"/>
          <w:szCs w:val="24"/>
        </w:rPr>
        <w:t>71.</w:t>
      </w:r>
    </w:p>
    <w:p w:rsidR="00502B5E" w:rsidRPr="00502B5E" w:rsidRDefault="00502B5E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5E">
        <w:rPr>
          <w:rFonts w:ascii="Times New Roman" w:hAnsi="Times New Roman" w:cs="Times New Roman"/>
          <w:i/>
        </w:rPr>
        <w:t>Бурдье</w:t>
      </w:r>
      <w:proofErr w:type="spellEnd"/>
      <w:r w:rsidRPr="00502B5E">
        <w:rPr>
          <w:rFonts w:ascii="Times New Roman" w:hAnsi="Times New Roman" w:cs="Times New Roman"/>
          <w:i/>
        </w:rPr>
        <w:t xml:space="preserve"> П</w:t>
      </w:r>
      <w:r w:rsidRPr="00502B5E">
        <w:rPr>
          <w:rFonts w:ascii="Times New Roman" w:hAnsi="Times New Roman" w:cs="Times New Roman"/>
        </w:rPr>
        <w:t>. Социология социального пространства. М.; СПб</w:t>
      </w:r>
      <w:proofErr w:type="gramStart"/>
      <w:r w:rsidRPr="00502B5E">
        <w:rPr>
          <w:rFonts w:ascii="Times New Roman" w:hAnsi="Times New Roman" w:cs="Times New Roman"/>
        </w:rPr>
        <w:t xml:space="preserve">., </w:t>
      </w:r>
      <w:proofErr w:type="gramEnd"/>
      <w:r w:rsidRPr="00502B5E">
        <w:rPr>
          <w:rFonts w:ascii="Times New Roman" w:hAnsi="Times New Roman" w:cs="Times New Roman"/>
        </w:rPr>
        <w:t>2005.</w:t>
      </w:r>
      <w:r w:rsidR="005D4176">
        <w:rPr>
          <w:rFonts w:ascii="Times New Roman" w:hAnsi="Times New Roman" w:cs="Times New Roman"/>
        </w:rPr>
        <w:t xml:space="preserve"> </w:t>
      </w:r>
      <w:r w:rsidR="005D4176" w:rsidRPr="005D4176">
        <w:rPr>
          <w:rFonts w:ascii="Times New Roman" w:hAnsi="Times New Roman" w:cs="Times New Roman"/>
          <w:sz w:val="24"/>
          <w:szCs w:val="24"/>
        </w:rPr>
        <w:t>288 с.</w:t>
      </w:r>
    </w:p>
    <w:p w:rsidR="00553ACA" w:rsidRDefault="00553ACA" w:rsidP="00BF4A7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553ACA">
        <w:rPr>
          <w:i/>
        </w:rPr>
        <w:t>Ванюшева</w:t>
      </w:r>
      <w:proofErr w:type="spellEnd"/>
      <w:r w:rsidRPr="00553ACA">
        <w:rPr>
          <w:i/>
        </w:rPr>
        <w:t xml:space="preserve"> К.В.</w:t>
      </w:r>
      <w:r>
        <w:t xml:space="preserve"> Письма как источник изучения истории археологии в </w:t>
      </w:r>
      <w:proofErr w:type="spellStart"/>
      <w:r>
        <w:t>Приуралье</w:t>
      </w:r>
      <w:proofErr w:type="spellEnd"/>
      <w:r>
        <w:t xml:space="preserve"> // Российская археология. 2012. № 2. С.108</w:t>
      </w:r>
      <w:r w:rsidR="00BF4A71">
        <w:rPr>
          <w:lang w:val="en-US"/>
        </w:rPr>
        <w:t xml:space="preserve"> – </w:t>
      </w:r>
      <w:r>
        <w:t>112.</w:t>
      </w:r>
    </w:p>
    <w:p w:rsidR="00553ACA" w:rsidRPr="00553ACA" w:rsidRDefault="00553ACA" w:rsidP="00BF4A7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553ACA">
        <w:rPr>
          <w:i/>
          <w:color w:val="000000"/>
          <w:shd w:val="clear" w:color="auto" w:fill="FFFFFF"/>
        </w:rPr>
        <w:t>Ванюшева</w:t>
      </w:r>
      <w:proofErr w:type="spellEnd"/>
      <w:r w:rsidRPr="00553ACA">
        <w:rPr>
          <w:i/>
          <w:color w:val="000000"/>
          <w:shd w:val="clear" w:color="auto" w:fill="FFFFFF"/>
        </w:rPr>
        <w:t xml:space="preserve"> К.В.</w:t>
      </w:r>
      <w:r>
        <w:rPr>
          <w:color w:val="000000"/>
          <w:shd w:val="clear" w:color="auto" w:fill="FFFFFF"/>
        </w:rPr>
        <w:t xml:space="preserve"> Научные публикации в системе профессиональной подготовки археологов в российской провинции (конец XIX – начало XX вв.) // Вестник Удмуртского университета. 2014. Серия «История и филология». </w:t>
      </w:r>
      <w:proofErr w:type="spellStart"/>
      <w:r>
        <w:rPr>
          <w:color w:val="000000"/>
          <w:shd w:val="clear" w:color="auto" w:fill="FFFFFF"/>
        </w:rPr>
        <w:t>Вып</w:t>
      </w:r>
      <w:proofErr w:type="spellEnd"/>
      <w:r>
        <w:rPr>
          <w:color w:val="000000"/>
          <w:shd w:val="clear" w:color="auto" w:fill="FFFFFF"/>
        </w:rPr>
        <w:t>. 1. С.</w:t>
      </w:r>
      <w:r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</w:rPr>
        <w:t>107</w:t>
      </w:r>
      <w:r w:rsidR="00BF4A71">
        <w:rPr>
          <w:color w:val="000000"/>
          <w:shd w:val="clear" w:color="auto" w:fill="FFFFFF"/>
          <w:lang w:val="en-US"/>
        </w:rPr>
        <w:t xml:space="preserve"> – </w:t>
      </w:r>
      <w:r>
        <w:rPr>
          <w:color w:val="000000"/>
          <w:shd w:val="clear" w:color="auto" w:fill="FFFFFF"/>
        </w:rPr>
        <w:t>111.</w:t>
      </w:r>
    </w:p>
    <w:p w:rsidR="003643E0" w:rsidRPr="00102203" w:rsidRDefault="003643E0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Игнатьева О.В.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Императорская археологическая комиссия и археология Пермской губернии // Императорская археологическая комиссия (1859–1917): К 150-летию со дня основания. СПб</w:t>
      </w:r>
      <w:proofErr w:type="gramStart"/>
      <w:r w:rsidRPr="0010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02203">
        <w:rPr>
          <w:rFonts w:ascii="Times New Roman" w:hAnsi="Times New Roman" w:cs="Times New Roman"/>
          <w:sz w:val="24"/>
          <w:szCs w:val="24"/>
        </w:rPr>
        <w:t>2009.</w:t>
      </w:r>
      <w:r w:rsidRPr="0010220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2203">
        <w:rPr>
          <w:rFonts w:ascii="Times New Roman" w:hAnsi="Times New Roman" w:cs="Times New Roman"/>
          <w:sz w:val="24"/>
          <w:szCs w:val="24"/>
        </w:rPr>
        <w:t>С. 637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02203">
        <w:rPr>
          <w:rFonts w:ascii="Times New Roman" w:hAnsi="Times New Roman" w:cs="Times New Roman"/>
          <w:sz w:val="24"/>
          <w:szCs w:val="24"/>
        </w:rPr>
        <w:t>658.</w:t>
      </w:r>
    </w:p>
    <w:p w:rsidR="003643E0" w:rsidRPr="00102203" w:rsidRDefault="003643E0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Измайлова С.Ю.</w:t>
      </w:r>
      <w:r w:rsidRPr="00102203">
        <w:rPr>
          <w:rFonts w:ascii="Times New Roman" w:hAnsi="Times New Roman" w:cs="Times New Roman"/>
          <w:sz w:val="24"/>
          <w:szCs w:val="24"/>
        </w:rPr>
        <w:t xml:space="preserve"> Творческая лаборатория провинциального ученого (по материалам переписки казанского археолога и нумизмата А.Ф. Лихачева) // Поволжская археология. № 3(9). Казань, 2014.  С. 75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02203">
        <w:rPr>
          <w:rFonts w:ascii="Times New Roman" w:hAnsi="Times New Roman" w:cs="Times New Roman"/>
          <w:sz w:val="24"/>
          <w:szCs w:val="24"/>
        </w:rPr>
        <w:t>100.</w:t>
      </w:r>
    </w:p>
    <w:p w:rsidR="001C78EC" w:rsidRPr="00102203" w:rsidRDefault="001C78EC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sz w:val="24"/>
          <w:szCs w:val="24"/>
        </w:rPr>
        <w:t xml:space="preserve">И это все пройдет… Судьбы и время: русские интеллигенты </w:t>
      </w:r>
      <w:proofErr w:type="gramStart"/>
      <w:r w:rsidRPr="0010220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02203">
        <w:rPr>
          <w:rFonts w:ascii="Times New Roman" w:hAnsi="Times New Roman" w:cs="Times New Roman"/>
          <w:sz w:val="24"/>
          <w:szCs w:val="24"/>
        </w:rPr>
        <w:t xml:space="preserve"> </w:t>
      </w:r>
      <w:r w:rsidRPr="001022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2203">
        <w:rPr>
          <w:rFonts w:ascii="Times New Roman" w:hAnsi="Times New Roman" w:cs="Times New Roman"/>
          <w:sz w:val="24"/>
          <w:szCs w:val="24"/>
        </w:rPr>
        <w:t xml:space="preserve"> в. Переписка Нестора </w:t>
      </w:r>
      <w:proofErr w:type="spellStart"/>
      <w:r w:rsidRPr="00102203">
        <w:rPr>
          <w:rFonts w:ascii="Times New Roman" w:hAnsi="Times New Roman" w:cs="Times New Roman"/>
          <w:sz w:val="24"/>
          <w:szCs w:val="24"/>
        </w:rPr>
        <w:t>Мемноновича</w:t>
      </w:r>
      <w:proofErr w:type="spellEnd"/>
      <w:r w:rsidRPr="00102203">
        <w:rPr>
          <w:rFonts w:ascii="Times New Roman" w:hAnsi="Times New Roman" w:cs="Times New Roman"/>
          <w:sz w:val="24"/>
          <w:szCs w:val="24"/>
        </w:rPr>
        <w:t xml:space="preserve"> Петровского и Сергея Ивановича Порфирьева (1899-1921 гг.) / Под ред. К.А. Руденко. Казань, 2012. </w:t>
      </w:r>
      <w:r w:rsidR="005D4176">
        <w:rPr>
          <w:rFonts w:ascii="Times New Roman" w:hAnsi="Times New Roman" w:cs="Times New Roman"/>
          <w:sz w:val="24"/>
          <w:szCs w:val="24"/>
        </w:rPr>
        <w:t>264 с.</w:t>
      </w:r>
    </w:p>
    <w:p w:rsidR="001C78EC" w:rsidRDefault="001C78EC" w:rsidP="00BF4A7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203">
        <w:rPr>
          <w:rFonts w:ascii="Times New Roman" w:hAnsi="Times New Roman" w:cs="Times New Roman"/>
          <w:i/>
          <w:sz w:val="24"/>
          <w:szCs w:val="24"/>
        </w:rPr>
        <w:t>Китова</w:t>
      </w:r>
      <w:proofErr w:type="spellEnd"/>
      <w:r w:rsidRPr="00102203">
        <w:rPr>
          <w:rFonts w:ascii="Times New Roman" w:hAnsi="Times New Roman" w:cs="Times New Roman"/>
          <w:i/>
          <w:sz w:val="24"/>
          <w:szCs w:val="24"/>
        </w:rPr>
        <w:t xml:space="preserve"> Л.Ю.</w:t>
      </w:r>
      <w:r w:rsidRPr="00102203">
        <w:rPr>
          <w:rFonts w:ascii="Times New Roman" w:hAnsi="Times New Roman" w:cs="Times New Roman"/>
          <w:sz w:val="24"/>
          <w:szCs w:val="24"/>
        </w:rPr>
        <w:t xml:space="preserve"> Штрихи к научной биографии С.А.</w:t>
      </w:r>
      <w:r w:rsidR="00102203">
        <w:rPr>
          <w:rFonts w:ascii="Times New Roman" w:hAnsi="Times New Roman" w:cs="Times New Roman"/>
          <w:sz w:val="24"/>
          <w:szCs w:val="24"/>
        </w:rPr>
        <w:t> </w:t>
      </w:r>
      <w:r w:rsidRPr="00102203">
        <w:rPr>
          <w:rFonts w:ascii="Times New Roman" w:hAnsi="Times New Roman" w:cs="Times New Roman"/>
          <w:sz w:val="24"/>
          <w:szCs w:val="24"/>
        </w:rPr>
        <w:t>Теплоухова: два письма А.М.</w:t>
      </w:r>
      <w:r w:rsidR="0010220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02203">
        <w:rPr>
          <w:rFonts w:ascii="Times New Roman" w:hAnsi="Times New Roman" w:cs="Times New Roman"/>
          <w:sz w:val="24"/>
          <w:szCs w:val="24"/>
        </w:rPr>
        <w:t>Тальгрену</w:t>
      </w:r>
      <w:proofErr w:type="spellEnd"/>
      <w:r w:rsidRPr="00102203">
        <w:rPr>
          <w:rFonts w:ascii="Times New Roman" w:hAnsi="Times New Roman" w:cs="Times New Roman"/>
          <w:sz w:val="24"/>
          <w:szCs w:val="24"/>
        </w:rPr>
        <w:t xml:space="preserve"> // Археология Южной Сибири: сборник научных трудов, посвященный 30-летию кафедры археологии </w:t>
      </w:r>
      <w:proofErr w:type="spellStart"/>
      <w:r w:rsidRPr="00102203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102203">
        <w:rPr>
          <w:rFonts w:ascii="Times New Roman" w:hAnsi="Times New Roman" w:cs="Times New Roman"/>
          <w:sz w:val="24"/>
          <w:szCs w:val="24"/>
        </w:rPr>
        <w:t xml:space="preserve">. Вып.24. Кемерово, 2006. </w:t>
      </w:r>
      <w:r w:rsidR="005D4176">
        <w:rPr>
          <w:rFonts w:ascii="Times New Roman" w:hAnsi="Times New Roman" w:cs="Times New Roman"/>
          <w:sz w:val="24"/>
          <w:szCs w:val="24"/>
        </w:rPr>
        <w:t>С. </w:t>
      </w:r>
      <w:r w:rsidRPr="00102203">
        <w:rPr>
          <w:rFonts w:ascii="Times New Roman" w:hAnsi="Times New Roman" w:cs="Times New Roman"/>
          <w:sz w:val="24"/>
          <w:szCs w:val="24"/>
        </w:rPr>
        <w:t>152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02203">
        <w:rPr>
          <w:rFonts w:ascii="Times New Roman" w:hAnsi="Times New Roman" w:cs="Times New Roman"/>
          <w:sz w:val="24"/>
          <w:szCs w:val="24"/>
        </w:rPr>
        <w:t>159.</w:t>
      </w:r>
    </w:p>
    <w:p w:rsidR="00502B5E" w:rsidRPr="00502B5E" w:rsidRDefault="00502B5E" w:rsidP="00BF4A71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02B5E">
        <w:rPr>
          <w:i/>
          <w:sz w:val="24"/>
          <w:szCs w:val="24"/>
        </w:rPr>
        <w:t>Коллинз Р.</w:t>
      </w:r>
      <w:r w:rsidRPr="00502B5E">
        <w:rPr>
          <w:sz w:val="24"/>
          <w:szCs w:val="24"/>
        </w:rPr>
        <w:t xml:space="preserve"> Социология философий. Глобальная теория интеллектуального изменения. Новосибирск, 2002. 1280 с.</w:t>
      </w:r>
    </w:p>
    <w:p w:rsidR="00C277E9" w:rsidRPr="00C277E9" w:rsidRDefault="00C277E9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Корзун В.П.</w:t>
      </w:r>
      <w:r w:rsidRPr="00C277E9">
        <w:rPr>
          <w:rFonts w:ascii="Times New Roman" w:hAnsi="Times New Roman" w:cs="Times New Roman"/>
          <w:sz w:val="24"/>
          <w:szCs w:val="24"/>
        </w:rPr>
        <w:t xml:space="preserve"> Коммуникативное поле исторической науки: новые ракурсы историографического исследования // История и историки в пространстве национальной и мировой культуры XVIII-XXI веков: сборник статей. Челябинск, 2011. С. 293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</w:rPr>
        <w:t>294.</w:t>
      </w:r>
    </w:p>
    <w:p w:rsidR="001C78EC" w:rsidRDefault="001C78EC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Кузьминых, С.В.</w:t>
      </w:r>
      <w:r w:rsidRPr="00C277E9">
        <w:rPr>
          <w:rFonts w:ascii="Times New Roman" w:hAnsi="Times New Roman" w:cs="Times New Roman"/>
          <w:sz w:val="24"/>
          <w:szCs w:val="24"/>
        </w:rPr>
        <w:t xml:space="preserve"> В.А. Городцов и А.М. 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Тальгрен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 xml:space="preserve">: диалог в переписке // Чтения, посвященные 100-летию деятельности Василия Алексеевича 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Городцова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 xml:space="preserve"> в Государственном Историческом музее: тез</w:t>
      </w:r>
      <w:proofErr w:type="gramStart"/>
      <w:r w:rsidRPr="00C27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7E9">
        <w:rPr>
          <w:rFonts w:ascii="Times New Roman" w:hAnsi="Times New Roman" w:cs="Times New Roman"/>
          <w:sz w:val="24"/>
          <w:szCs w:val="24"/>
        </w:rPr>
        <w:t>онф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>. Ч. 1. М., 2003. С. 6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</w:rPr>
        <w:t>8.</w:t>
      </w:r>
    </w:p>
    <w:p w:rsidR="00502B5E" w:rsidRPr="00502B5E" w:rsidRDefault="00502B5E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2B5E">
        <w:rPr>
          <w:rFonts w:ascii="Times New Roman" w:hAnsi="Times New Roman" w:cs="Times New Roman"/>
          <w:i/>
        </w:rPr>
        <w:t>Луман</w:t>
      </w:r>
      <w:proofErr w:type="spellEnd"/>
      <w:r w:rsidRPr="00502B5E">
        <w:rPr>
          <w:rFonts w:ascii="Times New Roman" w:hAnsi="Times New Roman" w:cs="Times New Roman"/>
          <w:i/>
        </w:rPr>
        <w:t xml:space="preserve"> Н</w:t>
      </w:r>
      <w:r w:rsidRPr="00502B5E">
        <w:rPr>
          <w:rFonts w:ascii="Times New Roman" w:hAnsi="Times New Roman" w:cs="Times New Roman"/>
        </w:rPr>
        <w:t>. Понятие общества [Электронный ресурс]. Электрон</w:t>
      </w:r>
      <w:proofErr w:type="gramStart"/>
      <w:r w:rsidRPr="00502B5E">
        <w:rPr>
          <w:rFonts w:ascii="Times New Roman" w:hAnsi="Times New Roman" w:cs="Times New Roman"/>
        </w:rPr>
        <w:t>.</w:t>
      </w:r>
      <w:proofErr w:type="gramEnd"/>
      <w:r w:rsidRPr="00502B5E">
        <w:rPr>
          <w:rFonts w:ascii="Times New Roman" w:hAnsi="Times New Roman" w:cs="Times New Roman"/>
        </w:rPr>
        <w:t xml:space="preserve"> </w:t>
      </w:r>
      <w:proofErr w:type="gramStart"/>
      <w:r w:rsidRPr="00502B5E">
        <w:rPr>
          <w:rFonts w:ascii="Times New Roman" w:hAnsi="Times New Roman" w:cs="Times New Roman"/>
        </w:rPr>
        <w:t>д</w:t>
      </w:r>
      <w:proofErr w:type="gramEnd"/>
      <w:r w:rsidRPr="00502B5E">
        <w:rPr>
          <w:rFonts w:ascii="Times New Roman" w:hAnsi="Times New Roman" w:cs="Times New Roman"/>
        </w:rPr>
        <w:t xml:space="preserve">ан. Режим доступа: </w:t>
      </w:r>
      <w:hyperlink r:id="rId10" w:history="1">
        <w:r w:rsidRPr="00502B5E">
          <w:rPr>
            <w:rStyle w:val="a9"/>
            <w:rFonts w:ascii="Times New Roman" w:hAnsi="Times New Roman" w:cs="Times New Roman"/>
          </w:rPr>
          <w:t>http: //www.gumer.info/bibliotek_Buks/Sociolog/luman/pon_ob.php</w:t>
        </w:r>
      </w:hyperlink>
      <w:r w:rsidRPr="00502B5E">
        <w:rPr>
          <w:rFonts w:ascii="Times New Roman" w:hAnsi="Times New Roman" w:cs="Times New Roman"/>
        </w:rPr>
        <w:t xml:space="preserve"> (дата обращения: 20.04.2012).</w:t>
      </w:r>
    </w:p>
    <w:p w:rsidR="003643E0" w:rsidRPr="00C277E9" w:rsidRDefault="003643E0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Мельникова О.М.</w:t>
      </w:r>
      <w:r w:rsidRPr="00C277E9">
        <w:rPr>
          <w:rFonts w:ascii="Times New Roman" w:hAnsi="Times New Roman" w:cs="Times New Roman"/>
          <w:sz w:val="24"/>
          <w:szCs w:val="24"/>
        </w:rPr>
        <w:t xml:space="preserve"> Становление профессиональной археологии в российской провинции в начале XX: А.А. Спицын и Музей Сарапульского земства // История и практика археологических исследований. СПб</w:t>
      </w:r>
      <w:proofErr w:type="gramStart"/>
      <w:r w:rsidRPr="00C277E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277E9">
        <w:rPr>
          <w:rFonts w:ascii="Times New Roman" w:hAnsi="Times New Roman" w:cs="Times New Roman"/>
          <w:sz w:val="24"/>
          <w:szCs w:val="24"/>
        </w:rPr>
        <w:t>2008. С. 120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</w:rPr>
        <w:t>125.</w:t>
      </w:r>
    </w:p>
    <w:p w:rsidR="00102203" w:rsidRPr="00C277E9" w:rsidRDefault="00102203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Мельникова О.М.</w:t>
      </w:r>
      <w:r w:rsidRPr="00C277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Помянух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 xml:space="preserve"> дни древние, и 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поучихся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 xml:space="preserve"> во всех делах твоих…» (заметки о методологии археологических исследований на страницах «Вятских епархиальных ведомостей») // Ежегодник финно-угорских исследований. 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>. 3. – Ижевск, 2011. С. 76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</w:rPr>
        <w:t>86.</w:t>
      </w:r>
    </w:p>
    <w:p w:rsidR="00C277E9" w:rsidRPr="00C277E9" w:rsidRDefault="00C277E9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Михайлов А.И</w:t>
      </w:r>
      <w:r w:rsidRPr="00C277E9">
        <w:rPr>
          <w:rFonts w:ascii="Times New Roman" w:hAnsi="Times New Roman" w:cs="Times New Roman"/>
          <w:sz w:val="24"/>
          <w:szCs w:val="24"/>
        </w:rPr>
        <w:t>. Научные коммуникации и информатика. М., 1976.</w:t>
      </w:r>
      <w:r w:rsidR="005D4176">
        <w:rPr>
          <w:rFonts w:ascii="Times New Roman" w:hAnsi="Times New Roman" w:cs="Times New Roman"/>
          <w:sz w:val="24"/>
          <w:szCs w:val="24"/>
        </w:rPr>
        <w:t xml:space="preserve"> 436 с.</w:t>
      </w:r>
    </w:p>
    <w:p w:rsidR="00C277E9" w:rsidRPr="00C277E9" w:rsidRDefault="00C277E9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Мохначева М.П</w:t>
      </w:r>
      <w:r w:rsidRPr="00C277E9">
        <w:rPr>
          <w:rFonts w:ascii="Times New Roman" w:hAnsi="Times New Roman" w:cs="Times New Roman"/>
          <w:sz w:val="24"/>
          <w:szCs w:val="24"/>
        </w:rPr>
        <w:t xml:space="preserve">. Журналистика и историческая наука. Кн. 1: Журналистика в контексте </w:t>
      </w:r>
      <w:proofErr w:type="spellStart"/>
      <w:r w:rsidRPr="00C277E9">
        <w:rPr>
          <w:rFonts w:ascii="Times New Roman" w:hAnsi="Times New Roman" w:cs="Times New Roman"/>
          <w:sz w:val="24"/>
          <w:szCs w:val="24"/>
        </w:rPr>
        <w:t>наукотворчества</w:t>
      </w:r>
      <w:proofErr w:type="spellEnd"/>
      <w:r w:rsidRPr="00C277E9">
        <w:rPr>
          <w:rFonts w:ascii="Times New Roman" w:hAnsi="Times New Roman" w:cs="Times New Roman"/>
          <w:sz w:val="24"/>
          <w:szCs w:val="24"/>
        </w:rPr>
        <w:t xml:space="preserve"> в России </w:t>
      </w:r>
      <w:r w:rsidRPr="00C277E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277E9">
        <w:rPr>
          <w:rFonts w:ascii="Times New Roman" w:hAnsi="Times New Roman" w:cs="Times New Roman"/>
          <w:sz w:val="24"/>
          <w:szCs w:val="24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277E9">
        <w:rPr>
          <w:rFonts w:ascii="Times New Roman" w:hAnsi="Times New Roman" w:cs="Times New Roman"/>
          <w:sz w:val="24"/>
          <w:szCs w:val="24"/>
        </w:rPr>
        <w:t xml:space="preserve"> вв. М., 1998.</w:t>
      </w:r>
      <w:r w:rsidR="005D4176">
        <w:rPr>
          <w:rFonts w:ascii="Times New Roman" w:hAnsi="Times New Roman" w:cs="Times New Roman"/>
          <w:sz w:val="24"/>
          <w:szCs w:val="24"/>
        </w:rPr>
        <w:t xml:space="preserve"> 383 с.</w:t>
      </w:r>
    </w:p>
    <w:p w:rsidR="00102203" w:rsidRPr="00C277E9" w:rsidRDefault="00102203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Мягков Г.П.</w:t>
      </w:r>
      <w:r w:rsidRPr="00C277E9">
        <w:rPr>
          <w:rFonts w:ascii="Times New Roman" w:hAnsi="Times New Roman" w:cs="Times New Roman"/>
          <w:sz w:val="24"/>
          <w:szCs w:val="24"/>
        </w:rPr>
        <w:t xml:space="preserve"> Научное сообщество в исторической науке. Опыт «русской исторической школы». Казань, 2000. </w:t>
      </w:r>
      <w:r w:rsidR="005D4176">
        <w:rPr>
          <w:rFonts w:ascii="Times New Roman" w:hAnsi="Times New Roman" w:cs="Times New Roman"/>
          <w:sz w:val="24"/>
          <w:szCs w:val="24"/>
        </w:rPr>
        <w:t>295 с.</w:t>
      </w:r>
    </w:p>
    <w:p w:rsidR="00A55291" w:rsidRPr="00A55291" w:rsidRDefault="00A55291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5291">
        <w:rPr>
          <w:rFonts w:ascii="Times New Roman" w:hAnsi="Times New Roman" w:cs="Times New Roman"/>
          <w:sz w:val="24"/>
        </w:rPr>
        <w:t xml:space="preserve">«Надо торопиться жить, торопиться работать»: письма А. С. Лебедева А. М. </w:t>
      </w:r>
      <w:proofErr w:type="spellStart"/>
      <w:r w:rsidRPr="00A55291">
        <w:rPr>
          <w:rFonts w:ascii="Times New Roman" w:hAnsi="Times New Roman" w:cs="Times New Roman"/>
          <w:sz w:val="24"/>
        </w:rPr>
        <w:t>Тальгрену</w:t>
      </w:r>
      <w:proofErr w:type="spellEnd"/>
      <w:r w:rsidRPr="00A55291">
        <w:rPr>
          <w:rFonts w:ascii="Times New Roman" w:hAnsi="Times New Roman" w:cs="Times New Roman"/>
          <w:sz w:val="24"/>
        </w:rPr>
        <w:t xml:space="preserve"> </w:t>
      </w:r>
      <w:r w:rsidRPr="00A55291">
        <w:rPr>
          <w:rFonts w:ascii="Times New Roman" w:hAnsi="Times New Roman" w:cs="Times New Roman"/>
          <w:bCs/>
          <w:sz w:val="24"/>
        </w:rPr>
        <w:t xml:space="preserve">/ </w:t>
      </w:r>
      <w:proofErr w:type="spellStart"/>
      <w:r w:rsidRPr="00A55291">
        <w:rPr>
          <w:rFonts w:ascii="Times New Roman" w:hAnsi="Times New Roman" w:cs="Times New Roman"/>
          <w:bCs/>
          <w:sz w:val="24"/>
        </w:rPr>
        <w:t>Публ</w:t>
      </w:r>
      <w:proofErr w:type="spellEnd"/>
      <w:r w:rsidRPr="00A55291">
        <w:rPr>
          <w:rFonts w:ascii="Times New Roman" w:hAnsi="Times New Roman" w:cs="Times New Roman"/>
          <w:bCs/>
          <w:sz w:val="24"/>
        </w:rPr>
        <w:t xml:space="preserve">. С. В. Кузьминых, О. М. Мельниковой, К. В. </w:t>
      </w:r>
      <w:proofErr w:type="spellStart"/>
      <w:r w:rsidRPr="00A55291">
        <w:rPr>
          <w:rFonts w:ascii="Times New Roman" w:hAnsi="Times New Roman" w:cs="Times New Roman"/>
          <w:bCs/>
          <w:sz w:val="24"/>
        </w:rPr>
        <w:t>Ванюшевой</w:t>
      </w:r>
      <w:proofErr w:type="spellEnd"/>
      <w:r w:rsidRPr="00A55291">
        <w:rPr>
          <w:rFonts w:ascii="Times New Roman" w:hAnsi="Times New Roman" w:cs="Times New Roman"/>
          <w:bCs/>
          <w:sz w:val="24"/>
        </w:rPr>
        <w:t xml:space="preserve"> </w:t>
      </w:r>
      <w:r w:rsidRPr="00A55291">
        <w:rPr>
          <w:rFonts w:ascii="Times New Roman" w:hAnsi="Times New Roman" w:cs="Times New Roman"/>
          <w:sz w:val="24"/>
        </w:rPr>
        <w:t xml:space="preserve">// Вестник Удмуртского университета. </w:t>
      </w:r>
      <w:proofErr w:type="spellStart"/>
      <w:r w:rsidRPr="00A55291">
        <w:rPr>
          <w:rFonts w:ascii="Times New Roman" w:hAnsi="Times New Roman" w:cs="Times New Roman"/>
          <w:sz w:val="24"/>
        </w:rPr>
        <w:t>Вып</w:t>
      </w:r>
      <w:proofErr w:type="spellEnd"/>
      <w:r w:rsidRPr="00A55291">
        <w:rPr>
          <w:rFonts w:ascii="Times New Roman" w:hAnsi="Times New Roman" w:cs="Times New Roman"/>
          <w:sz w:val="24"/>
        </w:rPr>
        <w:t>. 2. Серия «История и филология». Ижевск, 2008. С. 171</w:t>
      </w:r>
      <w:r w:rsidR="00BF4A71">
        <w:rPr>
          <w:rFonts w:ascii="Times New Roman" w:hAnsi="Times New Roman" w:cs="Times New Roman"/>
          <w:sz w:val="24"/>
          <w:lang w:val="en-US"/>
        </w:rPr>
        <w:t xml:space="preserve"> </w:t>
      </w:r>
      <w:r w:rsidRPr="00A55291">
        <w:rPr>
          <w:rFonts w:ascii="Times New Roman" w:hAnsi="Times New Roman" w:cs="Times New Roman"/>
          <w:sz w:val="24"/>
        </w:rPr>
        <w:t>–200.</w:t>
      </w:r>
    </w:p>
    <w:p w:rsidR="00102203" w:rsidRPr="00C277E9" w:rsidRDefault="00102203" w:rsidP="00BF4A7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t>Назипова Г.Р.</w:t>
      </w:r>
      <w:r w:rsidRPr="00C277E9">
        <w:rPr>
          <w:rFonts w:ascii="Times New Roman" w:hAnsi="Times New Roman" w:cs="Times New Roman"/>
          <w:sz w:val="24"/>
          <w:szCs w:val="24"/>
        </w:rPr>
        <w:t xml:space="preserve"> Университет и музей: исторический опыт губернской Казани. Казань, 2004. </w:t>
      </w:r>
      <w:r w:rsidR="005D4176">
        <w:rPr>
          <w:rFonts w:ascii="Times New Roman" w:hAnsi="Times New Roman" w:cs="Times New Roman"/>
          <w:sz w:val="24"/>
          <w:szCs w:val="24"/>
        </w:rPr>
        <w:t>396 с.</w:t>
      </w:r>
    </w:p>
    <w:p w:rsidR="00C277E9" w:rsidRPr="00C277E9" w:rsidRDefault="00C277E9" w:rsidP="00BF4A71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7E9">
        <w:rPr>
          <w:rFonts w:ascii="Times New Roman" w:hAnsi="Times New Roman" w:cs="Times New Roman"/>
          <w:i/>
          <w:sz w:val="24"/>
          <w:szCs w:val="24"/>
        </w:rPr>
        <w:lastRenderedPageBreak/>
        <w:t>Огурцов А.П</w:t>
      </w:r>
      <w:r w:rsidRPr="00C277E9">
        <w:rPr>
          <w:rFonts w:ascii="Times New Roman" w:hAnsi="Times New Roman" w:cs="Times New Roman"/>
          <w:sz w:val="24"/>
          <w:szCs w:val="24"/>
        </w:rPr>
        <w:t>. Научный дискурс: власть и коммуникация (дополнительность двух традиций) // Философские исследования. 1993. №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A71">
        <w:rPr>
          <w:rFonts w:ascii="Times New Roman" w:hAnsi="Times New Roman" w:cs="Times New Roman"/>
          <w:sz w:val="24"/>
          <w:szCs w:val="24"/>
        </w:rPr>
        <w:t>3. С. 12</w:t>
      </w:r>
      <w:r w:rsidR="00BF4A7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C277E9">
        <w:rPr>
          <w:rFonts w:ascii="Times New Roman" w:hAnsi="Times New Roman" w:cs="Times New Roman"/>
          <w:sz w:val="24"/>
          <w:szCs w:val="24"/>
        </w:rPr>
        <w:t>59.</w:t>
      </w:r>
    </w:p>
    <w:p w:rsidR="003643E0" w:rsidRPr="00102203" w:rsidRDefault="003643E0" w:rsidP="00BF4A71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203">
        <w:rPr>
          <w:rFonts w:ascii="Times New Roman" w:hAnsi="Times New Roman" w:cs="Times New Roman"/>
          <w:i/>
          <w:sz w:val="24"/>
          <w:szCs w:val="24"/>
        </w:rPr>
        <w:t>Оконникова</w:t>
      </w:r>
      <w:proofErr w:type="spellEnd"/>
      <w:r w:rsidRPr="00102203">
        <w:rPr>
          <w:rFonts w:ascii="Times New Roman" w:hAnsi="Times New Roman" w:cs="Times New Roman"/>
          <w:i/>
          <w:sz w:val="24"/>
          <w:szCs w:val="24"/>
        </w:rPr>
        <w:t xml:space="preserve"> Т.И.</w:t>
      </w:r>
      <w:r w:rsidRPr="00102203">
        <w:rPr>
          <w:rFonts w:ascii="Times New Roman" w:hAnsi="Times New Roman" w:cs="Times New Roman"/>
          <w:sz w:val="24"/>
          <w:szCs w:val="24"/>
        </w:rPr>
        <w:t xml:space="preserve"> Формирование научных традиций в археологии </w:t>
      </w:r>
      <w:proofErr w:type="spellStart"/>
      <w:r w:rsidRPr="00102203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102203">
        <w:rPr>
          <w:rFonts w:ascii="Times New Roman" w:hAnsi="Times New Roman" w:cs="Times New Roman"/>
          <w:sz w:val="24"/>
          <w:szCs w:val="24"/>
        </w:rPr>
        <w:t xml:space="preserve"> (60-е гг. </w:t>
      </w:r>
      <w:r w:rsidRPr="001022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2203">
        <w:rPr>
          <w:rFonts w:ascii="Times New Roman" w:hAnsi="Times New Roman" w:cs="Times New Roman"/>
          <w:sz w:val="24"/>
          <w:szCs w:val="24"/>
        </w:rPr>
        <w:t xml:space="preserve"> в. – конец 40-х гг. XX в.). Ижевск, 2002. 173 с.</w:t>
      </w:r>
    </w:p>
    <w:p w:rsidR="003643E0" w:rsidRPr="00102203" w:rsidRDefault="003643E0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Платонова Н.И.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История археологической мысли в России. Вторая половина XIX – первая треть XX века. СПб, 2010. </w:t>
      </w:r>
      <w:r w:rsidR="005D4176">
        <w:rPr>
          <w:rFonts w:ascii="Times New Roman" w:hAnsi="Times New Roman" w:cs="Times New Roman"/>
          <w:sz w:val="24"/>
          <w:szCs w:val="24"/>
        </w:rPr>
        <w:t>314 с.</w:t>
      </w:r>
    </w:p>
    <w:p w:rsidR="00992511" w:rsidRPr="00102203" w:rsidRDefault="00992511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Серых Д.В.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Всероссийские археологические съезды как форма организации отечественной археологической науки во второй половине </w:t>
      </w:r>
      <w:r w:rsidRPr="001022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02203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1022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02203">
        <w:rPr>
          <w:rFonts w:ascii="Times New Roman" w:hAnsi="Times New Roman" w:cs="Times New Roman"/>
          <w:sz w:val="24"/>
          <w:szCs w:val="24"/>
        </w:rPr>
        <w:t xml:space="preserve"> вв. </w:t>
      </w:r>
      <w:r w:rsidR="005D4176">
        <w:rPr>
          <w:rFonts w:ascii="Times New Roman" w:hAnsi="Times New Roman" w:cs="Times New Roman"/>
          <w:sz w:val="24"/>
          <w:szCs w:val="24"/>
        </w:rPr>
        <w:t>Казань, 2014</w:t>
      </w:r>
      <w:r w:rsidRPr="00102203">
        <w:rPr>
          <w:rFonts w:ascii="Times New Roman" w:hAnsi="Times New Roman" w:cs="Times New Roman"/>
          <w:sz w:val="24"/>
          <w:szCs w:val="24"/>
        </w:rPr>
        <w:t>.</w:t>
      </w:r>
      <w:r w:rsidR="005D4176">
        <w:rPr>
          <w:rFonts w:ascii="Times New Roman" w:hAnsi="Times New Roman" w:cs="Times New Roman"/>
          <w:sz w:val="24"/>
          <w:szCs w:val="24"/>
        </w:rPr>
        <w:t xml:space="preserve"> 188 с.</w:t>
      </w:r>
    </w:p>
    <w:p w:rsidR="00B17E51" w:rsidRPr="00102203" w:rsidRDefault="00992511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Смирнов А.С.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Власть и организация археологической науки в Российской империи (очерки институциональной истории науки XIX – начала XX века). М., 2011. </w:t>
      </w:r>
      <w:r w:rsidR="005D4176">
        <w:rPr>
          <w:rFonts w:ascii="Times New Roman" w:hAnsi="Times New Roman" w:cs="Times New Roman"/>
          <w:sz w:val="24"/>
          <w:szCs w:val="24"/>
        </w:rPr>
        <w:t>592 с.</w:t>
      </w:r>
    </w:p>
    <w:p w:rsidR="00992511" w:rsidRPr="00502B5E" w:rsidRDefault="003643E0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203">
        <w:rPr>
          <w:rFonts w:ascii="Times New Roman" w:hAnsi="Times New Roman" w:cs="Times New Roman"/>
          <w:i/>
          <w:sz w:val="24"/>
          <w:szCs w:val="24"/>
        </w:rPr>
        <w:t>Тихонов И.Л.</w:t>
      </w:r>
      <w:r w:rsidRPr="00102203">
        <w:rPr>
          <w:rFonts w:ascii="Times New Roman" w:hAnsi="Times New Roman" w:cs="Times New Roman"/>
          <w:sz w:val="24"/>
          <w:szCs w:val="24"/>
        </w:rPr>
        <w:t xml:space="preserve"> Археология в Санкт-Петербургском университете. СПб</w:t>
      </w:r>
      <w:proofErr w:type="gramStart"/>
      <w:r w:rsidRPr="00102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02203">
        <w:rPr>
          <w:rFonts w:ascii="Times New Roman" w:hAnsi="Times New Roman" w:cs="Times New Roman"/>
          <w:sz w:val="24"/>
          <w:szCs w:val="24"/>
        </w:rPr>
        <w:t>2003</w:t>
      </w:r>
      <w:r w:rsidR="005D4176">
        <w:rPr>
          <w:rFonts w:ascii="Times New Roman" w:hAnsi="Times New Roman" w:cs="Times New Roman"/>
          <w:sz w:val="24"/>
          <w:szCs w:val="24"/>
        </w:rPr>
        <w:t>. 332 с.</w:t>
      </w:r>
    </w:p>
    <w:p w:rsidR="00502B5E" w:rsidRPr="00502B5E" w:rsidRDefault="00502B5E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2B5E">
        <w:rPr>
          <w:rFonts w:ascii="Times New Roman" w:hAnsi="Times New Roman" w:cs="Times New Roman"/>
          <w:i/>
          <w:sz w:val="24"/>
          <w:szCs w:val="24"/>
        </w:rPr>
        <w:t>Хабермас</w:t>
      </w:r>
      <w:proofErr w:type="spellEnd"/>
      <w:r w:rsidRPr="00502B5E">
        <w:rPr>
          <w:rFonts w:ascii="Times New Roman" w:hAnsi="Times New Roman" w:cs="Times New Roman"/>
          <w:i/>
          <w:sz w:val="24"/>
          <w:szCs w:val="24"/>
        </w:rPr>
        <w:t xml:space="preserve"> Ю</w:t>
      </w:r>
      <w:r w:rsidRPr="00502B5E">
        <w:rPr>
          <w:rFonts w:ascii="Times New Roman" w:hAnsi="Times New Roman" w:cs="Times New Roman"/>
          <w:sz w:val="24"/>
          <w:szCs w:val="24"/>
        </w:rPr>
        <w:t>. Моральное сознание и коммуникативное действие. СПб</w:t>
      </w:r>
      <w:proofErr w:type="gramStart"/>
      <w:r w:rsidRPr="00502B5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02B5E">
        <w:rPr>
          <w:rFonts w:ascii="Times New Roman" w:hAnsi="Times New Roman" w:cs="Times New Roman"/>
          <w:sz w:val="24"/>
          <w:szCs w:val="24"/>
        </w:rPr>
        <w:t>2001. 380 с.</w:t>
      </w:r>
    </w:p>
    <w:p w:rsidR="00502B5E" w:rsidRPr="00502B5E" w:rsidRDefault="00502B5E" w:rsidP="00BF4A7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2B5E">
        <w:rPr>
          <w:rFonts w:ascii="Times New Roman" w:hAnsi="Times New Roman" w:cs="Times New Roman"/>
          <w:i/>
        </w:rPr>
        <w:t>Штихве</w:t>
      </w:r>
      <w:proofErr w:type="spellEnd"/>
      <w:r w:rsidRPr="00502B5E">
        <w:rPr>
          <w:rFonts w:ascii="Times New Roman" w:hAnsi="Times New Roman" w:cs="Times New Roman"/>
          <w:i/>
        </w:rPr>
        <w:t xml:space="preserve"> Р.</w:t>
      </w:r>
      <w:r w:rsidRPr="00502B5E">
        <w:rPr>
          <w:rFonts w:ascii="Times New Roman" w:hAnsi="Times New Roman" w:cs="Times New Roman"/>
        </w:rPr>
        <w:t xml:space="preserve"> К генезису мирового общества – инновации и механизмы [Электронный ресурс] // Журнал социологии и социальной антропологии. Электрон</w:t>
      </w:r>
      <w:proofErr w:type="gramStart"/>
      <w:r w:rsidRPr="00502B5E">
        <w:rPr>
          <w:rFonts w:ascii="Times New Roman" w:hAnsi="Times New Roman" w:cs="Times New Roman"/>
        </w:rPr>
        <w:t>.</w:t>
      </w:r>
      <w:proofErr w:type="gramEnd"/>
      <w:r w:rsidRPr="00502B5E">
        <w:rPr>
          <w:rFonts w:ascii="Times New Roman" w:hAnsi="Times New Roman" w:cs="Times New Roman"/>
        </w:rPr>
        <w:t xml:space="preserve"> </w:t>
      </w:r>
      <w:proofErr w:type="gramStart"/>
      <w:r w:rsidRPr="00502B5E">
        <w:rPr>
          <w:rFonts w:ascii="Times New Roman" w:hAnsi="Times New Roman" w:cs="Times New Roman"/>
        </w:rPr>
        <w:t>д</w:t>
      </w:r>
      <w:proofErr w:type="gramEnd"/>
      <w:r w:rsidRPr="00502B5E">
        <w:rPr>
          <w:rFonts w:ascii="Times New Roman" w:hAnsi="Times New Roman" w:cs="Times New Roman"/>
        </w:rPr>
        <w:t>ан. 1999. Т.</w:t>
      </w:r>
      <w:r>
        <w:rPr>
          <w:rFonts w:ascii="Times New Roman" w:hAnsi="Times New Roman" w:cs="Times New Roman"/>
        </w:rPr>
        <w:t xml:space="preserve"> 2.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>. </w:t>
      </w:r>
      <w:r w:rsidRPr="00502B5E">
        <w:rPr>
          <w:rFonts w:ascii="Times New Roman" w:hAnsi="Times New Roman" w:cs="Times New Roman"/>
        </w:rPr>
        <w:t xml:space="preserve">3. Режим доступа: </w:t>
      </w:r>
      <w:hyperlink r:id="rId11" w:history="1">
        <w:r w:rsidRPr="00502B5E">
          <w:rPr>
            <w:rStyle w:val="a9"/>
            <w:rFonts w:ascii="Times New Roman" w:hAnsi="Times New Roman" w:cs="Times New Roman"/>
          </w:rPr>
          <w:t>http://www.old.jourssa.ru/1999/3/5stichw.html</w:t>
        </w:r>
      </w:hyperlink>
      <w:r w:rsidRPr="00502B5E">
        <w:rPr>
          <w:rFonts w:ascii="Times New Roman" w:hAnsi="Times New Roman" w:cs="Times New Roman"/>
        </w:rPr>
        <w:t xml:space="preserve"> (дата обращения: 10.10.2012).</w:t>
      </w:r>
    </w:p>
    <w:p w:rsidR="00CF1DC3" w:rsidRDefault="00CF1DC3" w:rsidP="00BF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1DC3" w:rsidSect="00CD675F">
      <w:headerReference w:type="default" r:id="rId12"/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4F" w:rsidRDefault="0034794F" w:rsidP="006B1177">
      <w:pPr>
        <w:spacing w:after="0" w:line="240" w:lineRule="auto"/>
      </w:pPr>
      <w:r>
        <w:separator/>
      </w:r>
    </w:p>
  </w:endnote>
  <w:endnote w:type="continuationSeparator" w:id="0">
    <w:p w:rsidR="0034794F" w:rsidRDefault="0034794F" w:rsidP="006B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2978"/>
      <w:docPartObj>
        <w:docPartGallery w:val="Page Numbers (Bottom of Page)"/>
        <w:docPartUnique/>
      </w:docPartObj>
    </w:sdtPr>
    <w:sdtEndPr/>
    <w:sdtContent>
      <w:p w:rsidR="006B1177" w:rsidRDefault="006B11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A71">
          <w:rPr>
            <w:noProof/>
          </w:rPr>
          <w:t>7</w:t>
        </w:r>
        <w:r>
          <w:fldChar w:fldCharType="end"/>
        </w:r>
      </w:p>
    </w:sdtContent>
  </w:sdt>
  <w:p w:rsidR="006B1177" w:rsidRDefault="006B1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4F" w:rsidRDefault="0034794F" w:rsidP="006B1177">
      <w:pPr>
        <w:spacing w:after="0" w:line="240" w:lineRule="auto"/>
      </w:pPr>
      <w:r>
        <w:separator/>
      </w:r>
    </w:p>
  </w:footnote>
  <w:footnote w:type="continuationSeparator" w:id="0">
    <w:p w:rsidR="0034794F" w:rsidRDefault="0034794F" w:rsidP="006B1177">
      <w:pPr>
        <w:spacing w:after="0" w:line="240" w:lineRule="auto"/>
      </w:pPr>
      <w:r>
        <w:continuationSeparator/>
      </w:r>
    </w:p>
  </w:footnote>
  <w:footnote w:id="1">
    <w:p w:rsidR="00CD675F" w:rsidRDefault="00CD675F" w:rsidP="00CD675F">
      <w:pPr>
        <w:pStyle w:val="aa"/>
        <w:jc w:val="both"/>
      </w:pPr>
      <w:r>
        <w:rPr>
          <w:rStyle w:val="ac"/>
        </w:rPr>
        <w:footnoteRef/>
      </w:r>
      <w:r>
        <w:t xml:space="preserve"> Работа выполнена при финансовой поддержке РНФ в рамках проекта №14-18-03573 «Поля несуществующего»: неизвестные источники по истории и культуре финно-угорских народов России (поиск, публикация, популяризация).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CE" w:rsidRPr="006422CE" w:rsidRDefault="006422CE" w:rsidP="006422CE">
    <w:pPr>
      <w:pStyle w:val="a3"/>
      <w:rPr>
        <w:rFonts w:ascii="Times New Roman" w:hAnsi="Times New Roman" w:cs="Times New Roman"/>
        <w:i/>
        <w:color w:val="C00000"/>
        <w:sz w:val="20"/>
        <w:szCs w:val="20"/>
      </w:rPr>
    </w:pPr>
    <w:r w:rsidRPr="006422CE">
      <w:rPr>
        <w:rFonts w:ascii="Times New Roman" w:hAnsi="Times New Roman" w:cs="Times New Roman"/>
        <w:i/>
        <w:color w:val="C00000"/>
        <w:sz w:val="20"/>
        <w:szCs w:val="20"/>
      </w:rPr>
      <w:t>Первая региональная научная конференция “Научные коммуникации. Научная этика. Инженерная этика”</w:t>
    </w:r>
  </w:p>
  <w:p w:rsidR="006422CE" w:rsidRPr="006422CE" w:rsidRDefault="006422CE" w:rsidP="006422CE">
    <w:pPr>
      <w:pStyle w:val="a3"/>
      <w:rPr>
        <w:rFonts w:ascii="Times New Roman" w:hAnsi="Times New Roman" w:cs="Times New Roman"/>
        <w:i/>
        <w:color w:val="C00000"/>
        <w:sz w:val="20"/>
        <w:szCs w:val="20"/>
      </w:rPr>
    </w:pPr>
    <w:r w:rsidRPr="006422CE">
      <w:rPr>
        <w:rFonts w:ascii="Times New Roman" w:hAnsi="Times New Roman" w:cs="Times New Roman"/>
        <w:i/>
        <w:color w:val="C00000"/>
        <w:sz w:val="20"/>
        <w:szCs w:val="20"/>
      </w:rPr>
      <w:t>29 сентября – 1 октября 2015 года, Омск, Россия</w:t>
    </w:r>
  </w:p>
  <w:p w:rsidR="006422CE" w:rsidRPr="006422CE" w:rsidRDefault="006422CE">
    <w:pPr>
      <w:pStyle w:val="a3"/>
      <w:rPr>
        <w:rFonts w:ascii="Times New Roman" w:hAnsi="Times New Roman" w:cs="Times New Roman"/>
        <w:sz w:val="20"/>
        <w:szCs w:val="20"/>
      </w:rPr>
    </w:pPr>
  </w:p>
  <w:p w:rsidR="006B1177" w:rsidRDefault="006B1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48B0FDDC"/>
    <w:name w:val="WW8Num42"/>
    <w:lvl w:ilvl="0">
      <w:start w:val="46"/>
      <w:numFmt w:val="decimal"/>
      <w:lvlText w:val="%1."/>
      <w:lvlJc w:val="left"/>
      <w:pPr>
        <w:tabs>
          <w:tab w:val="num" w:pos="0"/>
        </w:tabs>
        <w:ind w:left="272" w:hanging="272"/>
      </w:pPr>
      <w:rPr>
        <w:rFonts w:hint="default"/>
        <w:color w:val="auto"/>
      </w:rPr>
    </w:lvl>
  </w:abstractNum>
  <w:abstractNum w:abstractNumId="1">
    <w:nsid w:val="125863E0"/>
    <w:multiLevelType w:val="hybridMultilevel"/>
    <w:tmpl w:val="FBFA72FE"/>
    <w:lvl w:ilvl="0" w:tplc="1350678C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703D89"/>
    <w:multiLevelType w:val="hybridMultilevel"/>
    <w:tmpl w:val="2C0639BC"/>
    <w:lvl w:ilvl="0" w:tplc="FDFC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C3"/>
    <w:rsid w:val="0006130A"/>
    <w:rsid w:val="00085D38"/>
    <w:rsid w:val="00102203"/>
    <w:rsid w:val="00116FE8"/>
    <w:rsid w:val="001176F3"/>
    <w:rsid w:val="00181180"/>
    <w:rsid w:val="001C78EC"/>
    <w:rsid w:val="001D73B1"/>
    <w:rsid w:val="001F5D24"/>
    <w:rsid w:val="00240E06"/>
    <w:rsid w:val="002A3E23"/>
    <w:rsid w:val="0034794F"/>
    <w:rsid w:val="003643E0"/>
    <w:rsid w:val="004B1186"/>
    <w:rsid w:val="004E23EE"/>
    <w:rsid w:val="00502B5E"/>
    <w:rsid w:val="005356FE"/>
    <w:rsid w:val="00553ACA"/>
    <w:rsid w:val="00576E09"/>
    <w:rsid w:val="005827FA"/>
    <w:rsid w:val="005D4176"/>
    <w:rsid w:val="00632A5F"/>
    <w:rsid w:val="006422CE"/>
    <w:rsid w:val="00682757"/>
    <w:rsid w:val="006B1177"/>
    <w:rsid w:val="006D41F3"/>
    <w:rsid w:val="00724576"/>
    <w:rsid w:val="0076010A"/>
    <w:rsid w:val="00772BB8"/>
    <w:rsid w:val="007B5CF8"/>
    <w:rsid w:val="00816497"/>
    <w:rsid w:val="008555EC"/>
    <w:rsid w:val="00861516"/>
    <w:rsid w:val="00894BD5"/>
    <w:rsid w:val="008D60C8"/>
    <w:rsid w:val="008E450C"/>
    <w:rsid w:val="008F3B75"/>
    <w:rsid w:val="009771F5"/>
    <w:rsid w:val="00992511"/>
    <w:rsid w:val="00A55291"/>
    <w:rsid w:val="00AC002A"/>
    <w:rsid w:val="00B13D58"/>
    <w:rsid w:val="00B17E51"/>
    <w:rsid w:val="00B95B87"/>
    <w:rsid w:val="00BF4A71"/>
    <w:rsid w:val="00C277E9"/>
    <w:rsid w:val="00CC2319"/>
    <w:rsid w:val="00CD675F"/>
    <w:rsid w:val="00CF1DC3"/>
    <w:rsid w:val="00CF37BD"/>
    <w:rsid w:val="00D900F5"/>
    <w:rsid w:val="00DA66AE"/>
    <w:rsid w:val="00DF2F31"/>
    <w:rsid w:val="00DF53BB"/>
    <w:rsid w:val="00E07F96"/>
    <w:rsid w:val="00ED296D"/>
    <w:rsid w:val="00ED3C72"/>
    <w:rsid w:val="00F0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177"/>
  </w:style>
  <w:style w:type="paragraph" w:styleId="a5">
    <w:name w:val="footer"/>
    <w:basedOn w:val="a"/>
    <w:link w:val="a6"/>
    <w:uiPriority w:val="99"/>
    <w:unhideWhenUsed/>
    <w:rsid w:val="006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177"/>
  </w:style>
  <w:style w:type="paragraph" w:styleId="a7">
    <w:name w:val="List Paragraph"/>
    <w:basedOn w:val="a"/>
    <w:uiPriority w:val="34"/>
    <w:qFormat/>
    <w:rsid w:val="00992511"/>
    <w:pPr>
      <w:ind w:left="720"/>
      <w:contextualSpacing/>
    </w:pPr>
  </w:style>
  <w:style w:type="character" w:customStyle="1" w:styleId="apple-style-span">
    <w:name w:val="apple-style-span"/>
    <w:basedOn w:val="a0"/>
    <w:rsid w:val="003643E0"/>
  </w:style>
  <w:style w:type="character" w:styleId="a8">
    <w:name w:val="Emphasis"/>
    <w:basedOn w:val="a0"/>
    <w:uiPriority w:val="20"/>
    <w:qFormat/>
    <w:rsid w:val="004E23EE"/>
    <w:rPr>
      <w:i/>
      <w:iCs/>
    </w:rPr>
  </w:style>
  <w:style w:type="character" w:styleId="a9">
    <w:name w:val="Hyperlink"/>
    <w:rsid w:val="00502B5E"/>
    <w:rPr>
      <w:color w:val="0000FF"/>
      <w:u w:val="single"/>
    </w:rPr>
  </w:style>
  <w:style w:type="paragraph" w:styleId="aa">
    <w:name w:val="footnote text"/>
    <w:basedOn w:val="a"/>
    <w:link w:val="1"/>
    <w:rsid w:val="00502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uiPriority w:val="99"/>
    <w:semiHidden/>
    <w:rsid w:val="00502B5E"/>
    <w:rPr>
      <w:sz w:val="20"/>
      <w:szCs w:val="20"/>
    </w:rPr>
  </w:style>
  <w:style w:type="character" w:customStyle="1" w:styleId="1">
    <w:name w:val="Текст сноски Знак1"/>
    <w:link w:val="aa"/>
    <w:locked/>
    <w:rsid w:val="00502B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553A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3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semiHidden/>
    <w:unhideWhenUsed/>
    <w:rsid w:val="00CD675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177"/>
  </w:style>
  <w:style w:type="paragraph" w:styleId="a5">
    <w:name w:val="footer"/>
    <w:basedOn w:val="a"/>
    <w:link w:val="a6"/>
    <w:uiPriority w:val="99"/>
    <w:unhideWhenUsed/>
    <w:rsid w:val="006B1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177"/>
  </w:style>
  <w:style w:type="paragraph" w:styleId="a7">
    <w:name w:val="List Paragraph"/>
    <w:basedOn w:val="a"/>
    <w:uiPriority w:val="34"/>
    <w:qFormat/>
    <w:rsid w:val="00992511"/>
    <w:pPr>
      <w:ind w:left="720"/>
      <w:contextualSpacing/>
    </w:pPr>
  </w:style>
  <w:style w:type="character" w:customStyle="1" w:styleId="apple-style-span">
    <w:name w:val="apple-style-span"/>
    <w:basedOn w:val="a0"/>
    <w:rsid w:val="003643E0"/>
  </w:style>
  <w:style w:type="character" w:styleId="a8">
    <w:name w:val="Emphasis"/>
    <w:basedOn w:val="a0"/>
    <w:uiPriority w:val="20"/>
    <w:qFormat/>
    <w:rsid w:val="004E23EE"/>
    <w:rPr>
      <w:i/>
      <w:iCs/>
    </w:rPr>
  </w:style>
  <w:style w:type="character" w:styleId="a9">
    <w:name w:val="Hyperlink"/>
    <w:rsid w:val="00502B5E"/>
    <w:rPr>
      <w:color w:val="0000FF"/>
      <w:u w:val="single"/>
    </w:rPr>
  </w:style>
  <w:style w:type="paragraph" w:styleId="aa">
    <w:name w:val="footnote text"/>
    <w:basedOn w:val="a"/>
    <w:link w:val="1"/>
    <w:rsid w:val="00502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uiPriority w:val="99"/>
    <w:semiHidden/>
    <w:rsid w:val="00502B5E"/>
    <w:rPr>
      <w:sz w:val="20"/>
      <w:szCs w:val="20"/>
    </w:rPr>
  </w:style>
  <w:style w:type="character" w:customStyle="1" w:styleId="1">
    <w:name w:val="Текст сноски Знак1"/>
    <w:link w:val="aa"/>
    <w:locked/>
    <w:rsid w:val="00502B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553A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3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semiHidden/>
    <w:unhideWhenUsed/>
    <w:rsid w:val="00CD675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d.jourssa.ru/1999/3/5stichw.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umer.info/bibliotek_Buks/Sociolog/luman/pon_ob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ylib.org.ua/books/andrg01/txt05.ht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65"/>
    <w:rsid w:val="009E71EB"/>
    <w:rsid w:val="00A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22150B22224C02A2624E76F993986B">
    <w:name w:val="0C22150B22224C02A2624E76F993986B"/>
    <w:rsid w:val="00AD0E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22150B22224C02A2624E76F993986B">
    <w:name w:val="0C22150B22224C02A2624E76F993986B"/>
    <w:rsid w:val="00AD0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2F45-6E0B-420A-BCD6-DF13183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Ванюшева</dc:creator>
  <cp:lastModifiedBy>Letun</cp:lastModifiedBy>
  <cp:revision>2</cp:revision>
  <cp:lastPrinted>2014-12-25T10:59:00Z</cp:lastPrinted>
  <dcterms:created xsi:type="dcterms:W3CDTF">2015-08-27T13:29:00Z</dcterms:created>
  <dcterms:modified xsi:type="dcterms:W3CDTF">2015-08-27T13:29:00Z</dcterms:modified>
</cp:coreProperties>
</file>