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A4" w:rsidRPr="008222EA" w:rsidRDefault="00395BF2" w:rsidP="00942A37">
      <w:pPr>
        <w:contextualSpacing/>
        <w:rPr>
          <w:i/>
          <w:color w:val="0065B0"/>
          <w:sz w:val="28"/>
          <w:szCs w:val="28"/>
        </w:rPr>
      </w:pPr>
      <w:proofErr w:type="spellStart"/>
      <w:r w:rsidRPr="00395BF2">
        <w:rPr>
          <w:sz w:val="48"/>
          <w:szCs w:val="48"/>
        </w:rPr>
        <w:t>Этос</w:t>
      </w:r>
      <w:proofErr w:type="spellEnd"/>
      <w:r w:rsidRPr="00395BF2">
        <w:rPr>
          <w:sz w:val="48"/>
          <w:szCs w:val="48"/>
        </w:rPr>
        <w:t xml:space="preserve"> "открытой науки"</w:t>
      </w:r>
    </w:p>
    <w:p w:rsidR="00F77A77" w:rsidRDefault="00F77A77" w:rsidP="00395BF2">
      <w:pPr>
        <w:contextualSpacing/>
        <w:rPr>
          <w:i/>
          <w:color w:val="0065B0"/>
        </w:rPr>
      </w:pPr>
    </w:p>
    <w:p w:rsidR="00395BF2" w:rsidRDefault="00395BF2" w:rsidP="00395BF2">
      <w:pPr>
        <w:contextualSpacing/>
        <w:rPr>
          <w:i/>
          <w:color w:val="0065B0"/>
        </w:rPr>
      </w:pPr>
      <w:r w:rsidRPr="00395BF2">
        <w:rPr>
          <w:i/>
          <w:color w:val="0065B0"/>
        </w:rPr>
        <w:t>"Делай сам биология", ''гаражная биология'', ''</w:t>
      </w:r>
      <w:proofErr w:type="spellStart"/>
      <w:r w:rsidRPr="00395BF2">
        <w:rPr>
          <w:i/>
          <w:color w:val="0065B0"/>
        </w:rPr>
        <w:t>биохакерство</w:t>
      </w:r>
      <w:proofErr w:type="spellEnd"/>
      <w:r w:rsidRPr="00395BF2">
        <w:rPr>
          <w:i/>
          <w:color w:val="0065B0"/>
        </w:rPr>
        <w:t>'' и ''гражданская биология'' – все эти определения относительно нового феномена в сфере естественных наук ставят под вопрос традиционные формы производства знания и нормы профессиональной морали.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395BF2" w:rsidTr="00F77A77">
        <w:trPr>
          <w:trHeight w:val="930"/>
        </w:trPr>
        <w:tc>
          <w:tcPr>
            <w:tcW w:w="9003" w:type="dxa"/>
          </w:tcPr>
          <w:p w:rsidR="00F77A77" w:rsidRDefault="00F77A77" w:rsidP="00942A37">
            <w:pPr>
              <w:jc w:val="center"/>
              <w:rPr>
                <w:sz w:val="20"/>
                <w:szCs w:val="20"/>
              </w:rPr>
            </w:pPr>
          </w:p>
          <w:p w:rsidR="00395BF2" w:rsidRPr="007B4522" w:rsidRDefault="00395BF2" w:rsidP="00942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Георгиевна Гребенщикова</w:t>
            </w:r>
          </w:p>
          <w:p w:rsidR="00395BF2" w:rsidRPr="007B4522" w:rsidRDefault="00395BF2" w:rsidP="00395BF2">
            <w:pPr>
              <w:jc w:val="center"/>
              <w:rPr>
                <w:sz w:val="20"/>
                <w:szCs w:val="20"/>
              </w:rPr>
            </w:pPr>
            <w:r w:rsidRPr="00395BF2">
              <w:rPr>
                <w:sz w:val="20"/>
                <w:szCs w:val="20"/>
              </w:rPr>
              <w:t>Институт научной информации по общественным наукам Р</w:t>
            </w:r>
            <w:r>
              <w:rPr>
                <w:sz w:val="20"/>
                <w:szCs w:val="20"/>
              </w:rPr>
              <w:t>оссийской академии наук</w:t>
            </w:r>
            <w:r w:rsidR="00FD10F3">
              <w:rPr>
                <w:sz w:val="20"/>
                <w:szCs w:val="20"/>
              </w:rPr>
              <w:t>,</w:t>
            </w:r>
            <w:r w:rsidR="00FD10F3">
              <w:rPr>
                <w:sz w:val="20"/>
                <w:szCs w:val="20"/>
              </w:rPr>
              <w:br/>
            </w:r>
            <w:r w:rsidR="00FD10F3" w:rsidRPr="00FD10F3">
              <w:rPr>
                <w:sz w:val="20"/>
                <w:szCs w:val="20"/>
              </w:rPr>
              <w:t>Российский национальный исследовательский медицинский университет им. Н.И. Пирогова</w:t>
            </w:r>
          </w:p>
        </w:tc>
      </w:tr>
    </w:tbl>
    <w:p w:rsidR="007B4522" w:rsidRDefault="007B4522" w:rsidP="00942A37">
      <w:pPr>
        <w:jc w:val="center"/>
        <w:rPr>
          <w:sz w:val="22"/>
          <w:szCs w:val="22"/>
        </w:rPr>
      </w:pPr>
    </w:p>
    <w:p w:rsidR="007B2DB8" w:rsidRDefault="007B2DB8" w:rsidP="00942A37">
      <w:pPr>
        <w:jc w:val="both"/>
        <w:rPr>
          <w:sz w:val="22"/>
          <w:szCs w:val="22"/>
        </w:rPr>
      </w:pPr>
    </w:p>
    <w:p w:rsidR="007B4522" w:rsidRPr="008222EA" w:rsidRDefault="007B4522" w:rsidP="00942A37">
      <w:pPr>
        <w:jc w:val="both"/>
        <w:rPr>
          <w:sz w:val="22"/>
          <w:szCs w:val="22"/>
        </w:rPr>
        <w:sectPr w:rsidR="007B4522" w:rsidRPr="008222EA" w:rsidSect="00AF07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701" w:header="709" w:footer="357" w:gutter="0"/>
          <w:cols w:space="708"/>
          <w:docGrid w:linePitch="360"/>
        </w:sectPr>
      </w:pPr>
    </w:p>
    <w:p w:rsidR="00D749EF" w:rsidRPr="00395BF2" w:rsidRDefault="00EA1A38" w:rsidP="00942A37">
      <w:pPr>
        <w:spacing w:after="120"/>
        <w:jc w:val="both"/>
        <w:rPr>
          <w:sz w:val="20"/>
          <w:szCs w:val="20"/>
        </w:rPr>
      </w:pPr>
      <w:r w:rsidRPr="008222EA">
        <w:rPr>
          <w:b/>
          <w:i/>
          <w:sz w:val="20"/>
          <w:szCs w:val="20"/>
        </w:rPr>
        <w:lastRenderedPageBreak/>
        <w:t>Аннотация</w:t>
      </w:r>
      <w:r w:rsidR="00417806" w:rsidRPr="008222EA">
        <w:rPr>
          <w:b/>
          <w:sz w:val="20"/>
          <w:szCs w:val="20"/>
        </w:rPr>
        <w:t xml:space="preserve"> </w:t>
      </w:r>
      <w:r w:rsidR="00D749EF" w:rsidRPr="008222EA">
        <w:rPr>
          <w:b/>
          <w:sz w:val="20"/>
          <w:szCs w:val="20"/>
        </w:rPr>
        <w:t xml:space="preserve">– </w:t>
      </w:r>
      <w:r w:rsidR="00395BF2" w:rsidRPr="00395BF2">
        <w:rPr>
          <w:sz w:val="20"/>
          <w:szCs w:val="20"/>
        </w:rPr>
        <w:t>Рассматриваются проблемы риска и ответственности в сфере биотехнологий</w:t>
      </w:r>
      <w:r w:rsidR="00395BF2">
        <w:rPr>
          <w:sz w:val="20"/>
          <w:szCs w:val="20"/>
        </w:rPr>
        <w:t>. П</w:t>
      </w:r>
      <w:r w:rsidR="00395BF2" w:rsidRPr="00395BF2">
        <w:rPr>
          <w:sz w:val="20"/>
          <w:szCs w:val="20"/>
        </w:rPr>
        <w:t>ринципы свободного программного обеспечения и социального равенства</w:t>
      </w:r>
      <w:r w:rsidR="00395BF2">
        <w:rPr>
          <w:sz w:val="20"/>
          <w:szCs w:val="20"/>
        </w:rPr>
        <w:t xml:space="preserve"> могут означать </w:t>
      </w:r>
      <w:r w:rsidR="00395BF2" w:rsidRPr="00395BF2">
        <w:rPr>
          <w:sz w:val="20"/>
          <w:szCs w:val="20"/>
        </w:rPr>
        <w:t>не только создание  продуктов с исходным открытым кодом и новых способов снижения затрат на исследования, но и утверждение новой модели "открытой науки".</w:t>
      </w:r>
      <w:r w:rsidR="00395BF2">
        <w:rPr>
          <w:sz w:val="20"/>
          <w:szCs w:val="20"/>
        </w:rPr>
        <w:t xml:space="preserve"> </w:t>
      </w:r>
      <w:r w:rsidR="00395BF2" w:rsidRPr="00395BF2">
        <w:rPr>
          <w:sz w:val="20"/>
          <w:szCs w:val="20"/>
        </w:rPr>
        <w:t xml:space="preserve">Вопрос о дальнейшие </w:t>
      </w:r>
      <w:proofErr w:type="gramStart"/>
      <w:r w:rsidR="00395BF2" w:rsidRPr="00395BF2">
        <w:rPr>
          <w:sz w:val="20"/>
          <w:szCs w:val="20"/>
        </w:rPr>
        <w:t>перспективах</w:t>
      </w:r>
      <w:proofErr w:type="gramEnd"/>
      <w:r w:rsidR="00395BF2" w:rsidRPr="00395BF2">
        <w:rPr>
          <w:sz w:val="20"/>
          <w:szCs w:val="20"/>
        </w:rPr>
        <w:t xml:space="preserve"> взаимодействия "большой науки" и проектов "сделай сам в биологии" пока вопрос открытый.</w:t>
      </w:r>
    </w:p>
    <w:p w:rsidR="00D749EF" w:rsidRDefault="00EA1A38" w:rsidP="00942A37">
      <w:pPr>
        <w:spacing w:after="120"/>
        <w:jc w:val="both"/>
        <w:rPr>
          <w:sz w:val="20"/>
          <w:szCs w:val="20"/>
        </w:rPr>
      </w:pPr>
      <w:r w:rsidRPr="008222EA">
        <w:rPr>
          <w:b/>
          <w:i/>
          <w:sz w:val="20"/>
          <w:szCs w:val="20"/>
        </w:rPr>
        <w:t>Ключевые слова</w:t>
      </w:r>
      <w:r w:rsidR="00D749EF" w:rsidRPr="008222EA">
        <w:rPr>
          <w:b/>
          <w:i/>
          <w:sz w:val="20"/>
          <w:szCs w:val="20"/>
        </w:rPr>
        <w:t xml:space="preserve"> –</w:t>
      </w:r>
      <w:r w:rsidR="00417806" w:rsidRPr="008222EA">
        <w:rPr>
          <w:b/>
          <w:sz w:val="20"/>
          <w:szCs w:val="20"/>
        </w:rPr>
        <w:t xml:space="preserve"> </w:t>
      </w:r>
      <w:r w:rsidR="00395BF2">
        <w:rPr>
          <w:sz w:val="20"/>
          <w:szCs w:val="20"/>
        </w:rPr>
        <w:t xml:space="preserve">наука для общества, наука с обществом, открытая наука, </w:t>
      </w:r>
      <w:proofErr w:type="spellStart"/>
      <w:r w:rsidR="00395BF2" w:rsidRPr="00395BF2">
        <w:rPr>
          <w:sz w:val="20"/>
          <w:szCs w:val="20"/>
        </w:rPr>
        <w:t>стейкхолдер</w:t>
      </w:r>
      <w:r w:rsidR="00395BF2">
        <w:rPr>
          <w:sz w:val="20"/>
          <w:szCs w:val="20"/>
        </w:rPr>
        <w:t>ы</w:t>
      </w:r>
      <w:proofErr w:type="spellEnd"/>
    </w:p>
    <w:p w:rsidR="00264B0E" w:rsidRDefault="00264B0E" w:rsidP="00942A37">
      <w:pPr>
        <w:spacing w:after="120"/>
        <w:jc w:val="both"/>
        <w:rPr>
          <w:sz w:val="20"/>
          <w:szCs w:val="20"/>
        </w:rPr>
      </w:pPr>
    </w:p>
    <w:p w:rsidR="00F22455" w:rsidRPr="00942A37" w:rsidRDefault="00F90F93" w:rsidP="00942A37">
      <w:pPr>
        <w:pStyle w:val="ab"/>
        <w:numPr>
          <w:ilvl w:val="0"/>
          <w:numId w:val="7"/>
        </w:numPr>
        <w:spacing w:before="240" w:after="120"/>
        <w:jc w:val="center"/>
        <w:rPr>
          <w:b/>
          <w:caps/>
          <w:color w:val="C00000"/>
          <w:sz w:val="20"/>
          <w:szCs w:val="20"/>
        </w:rPr>
      </w:pPr>
      <w:r w:rsidRPr="00942A37">
        <w:rPr>
          <w:b/>
          <w:caps/>
          <w:color w:val="C00000"/>
          <w:sz w:val="20"/>
          <w:szCs w:val="20"/>
        </w:rPr>
        <w:t>Введение</w:t>
      </w:r>
    </w:p>
    <w:p w:rsidR="00942A37" w:rsidRPr="00942A37" w:rsidRDefault="00942A37" w:rsidP="00942A37">
      <w:pPr>
        <w:pStyle w:val="ab"/>
        <w:spacing w:before="240" w:after="120"/>
        <w:ind w:left="1080"/>
        <w:jc w:val="center"/>
        <w:rPr>
          <w:b/>
          <w:caps/>
          <w:color w:val="C00000"/>
          <w:sz w:val="20"/>
          <w:szCs w:val="20"/>
        </w:rPr>
      </w:pPr>
    </w:p>
    <w:p w:rsidR="00D749EF" w:rsidRPr="008222EA" w:rsidRDefault="00395BF2" w:rsidP="00942A37">
      <w:pPr>
        <w:keepNext/>
        <w:framePr w:dropCap="drop" w:lines="2" w:h="495" w:hRule="exact" w:wrap="around" w:vAnchor="text" w:hAnchor="text"/>
        <w:spacing w:after="120" w:line="495" w:lineRule="exact"/>
        <w:jc w:val="both"/>
        <w:textAlignment w:val="baseline"/>
        <w:rPr>
          <w:b/>
          <w:color w:val="C00000"/>
          <w:position w:val="-5"/>
          <w:sz w:val="61"/>
          <w:szCs w:val="60"/>
        </w:rPr>
      </w:pPr>
      <w:r>
        <w:rPr>
          <w:b/>
          <w:color w:val="C00000"/>
          <w:position w:val="-5"/>
          <w:sz w:val="61"/>
          <w:szCs w:val="60"/>
        </w:rPr>
        <w:t>В</w:t>
      </w:r>
    </w:p>
    <w:p w:rsidR="00395BF2" w:rsidRDefault="00395BF2" w:rsidP="00395BF2">
      <w:pPr>
        <w:contextualSpacing/>
        <w:jc w:val="both"/>
        <w:rPr>
          <w:color w:val="000000"/>
        </w:rPr>
      </w:pPr>
      <w:r>
        <w:rPr>
          <w:color w:val="000000"/>
        </w:rPr>
        <w:t xml:space="preserve"> 2013 ГОДУ </w:t>
      </w:r>
      <w:r w:rsidRPr="00395BF2">
        <w:rPr>
          <w:color w:val="000000"/>
        </w:rPr>
        <w:t>"T</w:t>
      </w:r>
      <w:r>
        <w:rPr>
          <w:color w:val="000000"/>
          <w:lang w:val="en-US"/>
        </w:rPr>
        <w:t>HE</w:t>
      </w:r>
      <w:r w:rsidRPr="005A28E2">
        <w:rPr>
          <w:color w:val="000000"/>
        </w:rPr>
        <w:t xml:space="preserve"> </w:t>
      </w:r>
      <w:r w:rsidRPr="00395BF2">
        <w:rPr>
          <w:color w:val="000000"/>
        </w:rPr>
        <w:t>S</w:t>
      </w:r>
      <w:r>
        <w:rPr>
          <w:color w:val="000000"/>
          <w:lang w:val="en-US"/>
        </w:rPr>
        <w:t>CIENTIST</w:t>
      </w:r>
      <w:r w:rsidRPr="00395BF2">
        <w:rPr>
          <w:color w:val="000000"/>
        </w:rPr>
        <w:t xml:space="preserve">" </w:t>
      </w:r>
      <w:r w:rsidR="005A28E2">
        <w:rPr>
          <w:color w:val="000000"/>
        </w:rPr>
        <w:t>ОБЪЯВИЛ</w:t>
      </w:r>
      <w:r w:rsidRPr="00395BF2">
        <w:rPr>
          <w:color w:val="000000"/>
        </w:rPr>
        <w:t xml:space="preserve"> о "делай-это-сам" (</w:t>
      </w:r>
      <w:proofErr w:type="spellStart"/>
      <w:r w:rsidRPr="00395BF2">
        <w:rPr>
          <w:color w:val="000000"/>
        </w:rPr>
        <w:t>Do-it-yourself</w:t>
      </w:r>
      <w:proofErr w:type="spellEnd"/>
      <w:r w:rsidRPr="00395BF2">
        <w:rPr>
          <w:color w:val="000000"/>
        </w:rPr>
        <w:t>) революции, посвятив специальный номер журнала явлению "открытой науки" в сфере биологии и медицины. "Делай сам биология", ''гаражная биология'', ''</w:t>
      </w:r>
      <w:proofErr w:type="spellStart"/>
      <w:r w:rsidRPr="00395BF2">
        <w:rPr>
          <w:color w:val="000000"/>
        </w:rPr>
        <w:t>биохакерство</w:t>
      </w:r>
      <w:proofErr w:type="spellEnd"/>
      <w:r w:rsidRPr="00395BF2">
        <w:rPr>
          <w:color w:val="000000"/>
        </w:rPr>
        <w:t>'' и ''гражданская биология'' – все эти определения относительно нового феномена в сфере естественных наук ставят под вопрос традиционные формы производства знания и нормы профессиональной морали. DIY движение объединяет преимущественно неспециалистов, которые используя подержанное и списанное лабораторное оборудование</w:t>
      </w:r>
      <w:r w:rsidR="005A28E2">
        <w:rPr>
          <w:color w:val="000000"/>
        </w:rPr>
        <w:t>,</w:t>
      </w:r>
      <w:r w:rsidRPr="00395BF2">
        <w:rPr>
          <w:color w:val="000000"/>
        </w:rPr>
        <w:t xml:space="preserve"> пытаются решить несложные научные задачи. Пока энтузиастам не удалось достичь каких-либо значимых успехов, но, гаражная биология открывает большие перспективы, подобно тем, которые возникли несколько десятилетий назад в IT сфере. </w:t>
      </w:r>
    </w:p>
    <w:p w:rsidR="005A28E2" w:rsidRDefault="005A28E2" w:rsidP="00395BF2">
      <w:pPr>
        <w:contextualSpacing/>
        <w:jc w:val="both"/>
        <w:rPr>
          <w:color w:val="000000"/>
        </w:rPr>
      </w:pPr>
    </w:p>
    <w:p w:rsidR="00580367" w:rsidRDefault="00F90F93" w:rsidP="00580367">
      <w:pPr>
        <w:pStyle w:val="ab"/>
        <w:numPr>
          <w:ilvl w:val="0"/>
          <w:numId w:val="7"/>
        </w:numPr>
        <w:jc w:val="center"/>
        <w:rPr>
          <w:b/>
          <w:caps/>
          <w:color w:val="C00000"/>
        </w:rPr>
      </w:pPr>
      <w:r w:rsidRPr="005A28E2">
        <w:rPr>
          <w:b/>
          <w:caps/>
          <w:color w:val="C00000"/>
        </w:rPr>
        <w:t xml:space="preserve">Обсуждение </w:t>
      </w:r>
    </w:p>
    <w:p w:rsidR="005A28E2" w:rsidRPr="005A28E2" w:rsidRDefault="005A28E2" w:rsidP="005A28E2">
      <w:pPr>
        <w:pStyle w:val="ab"/>
        <w:ind w:left="1080"/>
        <w:rPr>
          <w:b/>
          <w:caps/>
          <w:color w:val="C00000"/>
        </w:rPr>
      </w:pPr>
    </w:p>
    <w:p w:rsidR="005A28E2" w:rsidRDefault="005A28E2" w:rsidP="005A28E2">
      <w:pPr>
        <w:ind w:firstLine="284"/>
        <w:contextualSpacing/>
        <w:jc w:val="both"/>
      </w:pPr>
      <w:r>
        <w:t>Вместе с перспективами возникают проблемы рисков и ответственности. Напомню, что в конце 2011 года Национальная научная комиссия по биобезопасности США запретила публикацию двух статей, в которых авторы сообщали о возможности модификации вируса птичьего гриппа H5N1 таким образом, что он будет передаваться от человека к человеку, из-за угрозы биотерроризма. Исследователи добровольно приняли мораторий на год для выработки необходимых норм биобезопасности, подчеркнув на пресс-конференции, что в полной мере убеждены, что риски перевешивают возможные выгоды для науки. Еще одна беспрецедентная ситуация – изъятие из научной публикацией в октябрьском номере 2013 года "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" информации об исследовательском результате – последовательности ДНК токсина ботулизма. </w:t>
      </w:r>
      <w:r>
        <w:lastRenderedPageBreak/>
        <w:t xml:space="preserve">Подобное решение было принято после различных консультаций в целях биобезопасности. В таком контексте опасения, даже несмотря на скептицизм ученых, создания нового вируса или "взлома ДНК код" президента набирают силу.  </w:t>
      </w:r>
    </w:p>
    <w:p w:rsidR="005A28E2" w:rsidRDefault="005A28E2" w:rsidP="005A28E2">
      <w:pPr>
        <w:ind w:firstLine="284"/>
        <w:contextualSpacing/>
        <w:jc w:val="both"/>
      </w:pPr>
      <w:r>
        <w:t xml:space="preserve">В ответ на подобные взгляды лаборатория </w:t>
      </w:r>
      <w:proofErr w:type="spellStart"/>
      <w:r>
        <w:t>Genspace</w:t>
      </w:r>
      <w:proofErr w:type="spellEnd"/>
      <w:r>
        <w:t xml:space="preserve"> (США) создала в декабре 2011 года Консультативный совет по вопросам безопасности, пригласив в него выдающихся академических, правительственных и отраслевых специалистов. Совет рассматривает вопросы целесообразности некоторых проектов, требующих 1-го уровня биобезопасности для окружающей среды, обеспечивает соблюдение принципов Национальных Институтов Здоровья (NIH) по рекомбинантным ДНК, а также помогает свести к минимуму использование потенциально опасных реагентов. Сообщество DIYbio.org и международный центр В. Вильсона запустили веб-портал "Спроси эксперта в области биобезопасности", где каждый может задать вопросы профессионалам для быстрого реагирования. Кроме того, в 2011 году центр Вильсона и DIYbio.org составили первый в мире </w:t>
      </w:r>
      <w:proofErr w:type="spellStart"/>
      <w:r>
        <w:t>DIYbio</w:t>
      </w:r>
      <w:proofErr w:type="spellEnd"/>
      <w:r>
        <w:t xml:space="preserve">-кодекс поведения как основу для проведения продуктивных и ответственных исследований сообществами DIY.  </w:t>
      </w:r>
    </w:p>
    <w:p w:rsidR="005A28E2" w:rsidRDefault="005A28E2" w:rsidP="005A28E2">
      <w:pPr>
        <w:ind w:firstLine="284"/>
        <w:contextualSpacing/>
        <w:jc w:val="both"/>
      </w:pPr>
      <w:r>
        <w:t xml:space="preserve">Наиболее явно выраженная цель "гаражных биологов" – реализовать в сфере биотехнологий принципы свободного программного обеспечения и социального равенства. Достижение указанной цели означает не только создание продуктов с исходным открытым кодом и новых способов снижения затрат на исследования, но и утверждение новой модели "открытой науки". Подобный подход к производству знаний и продуктов, отражает более широкие тенденции перехода от дисциплинарной оптики ("наука для общества'') к </w:t>
      </w:r>
      <w:proofErr w:type="spellStart"/>
      <w:r>
        <w:t>партиципативным</w:t>
      </w:r>
      <w:proofErr w:type="spellEnd"/>
      <w:r>
        <w:t xml:space="preserve"> моделям ("наука с обществом" и "открытая наука для общества"), ориентирующихся на социальные интересы и запросы </w:t>
      </w:r>
      <w:proofErr w:type="spellStart"/>
      <w:r>
        <w:t>стейкхолдеров</w:t>
      </w:r>
      <w:proofErr w:type="spellEnd"/>
      <w:r>
        <w:t>. В таком контексте можно говорить о параметрах социальной включенности и ориентации на практическое знание. Как отмечают некоторые авторы, "</w:t>
      </w:r>
      <w:proofErr w:type="spellStart"/>
      <w:r>
        <w:t>хакерспейсы</w:t>
      </w:r>
      <w:proofErr w:type="spellEnd"/>
      <w:r>
        <w:t xml:space="preserve">" (пространств, где проводятся исследования и различные мероприятия) могут рассматриваться в качестве посредников между научным знанием, произведенным в лабораториях, и различными интересами и взглядами неспециалистов в местных условиях по всему миру. Например, европейские разработчики часто нацелены на то, чтобы выявить возможность альтернативных биотехнологических разработок, в то время как американские часто преследуют предпринимательские цели. Таким образом, особенности контекста влияют на технологические разработки, что не соответствует традиционному пониманию технологического трансфера, описывающему инновации как подрывную и внешнюю силу, которая должны быть изучена через призму ''принятия''. </w:t>
      </w:r>
    </w:p>
    <w:p w:rsidR="005A28E2" w:rsidRDefault="005A28E2" w:rsidP="005A28E2">
      <w:pPr>
        <w:ind w:firstLine="284"/>
        <w:contextualSpacing/>
        <w:jc w:val="both"/>
      </w:pPr>
      <w:r>
        <w:t xml:space="preserve">Движение не нацелено на формирование коммуникативных площадок наука-общество для обсуждения проблем биотехнологического развития, но, тем не менее, имеет значительный потенциал для повышения компетентности заинтересованных социальных </w:t>
      </w:r>
      <w:proofErr w:type="spellStart"/>
      <w:r>
        <w:t>акторов</w:t>
      </w:r>
      <w:proofErr w:type="spellEnd"/>
      <w:r>
        <w:t xml:space="preserve"> расширения их возможностей принятия решений в различных социальных контекстах.</w:t>
      </w:r>
    </w:p>
    <w:p w:rsidR="00B85F79" w:rsidRDefault="00B85F79" w:rsidP="005A28E2">
      <w:pPr>
        <w:ind w:firstLine="284"/>
        <w:contextualSpacing/>
        <w:jc w:val="both"/>
      </w:pPr>
    </w:p>
    <w:p w:rsidR="007F01A3" w:rsidRDefault="00F90F93" w:rsidP="00580367">
      <w:pPr>
        <w:pStyle w:val="ab"/>
        <w:numPr>
          <w:ilvl w:val="0"/>
          <w:numId w:val="7"/>
        </w:numPr>
        <w:jc w:val="center"/>
        <w:rPr>
          <w:b/>
          <w:caps/>
          <w:color w:val="C00000"/>
        </w:rPr>
      </w:pPr>
      <w:r w:rsidRPr="00580367">
        <w:rPr>
          <w:b/>
          <w:caps/>
          <w:color w:val="C00000"/>
        </w:rPr>
        <w:t>Выводы и заключение</w:t>
      </w:r>
    </w:p>
    <w:p w:rsidR="00FD10F3" w:rsidRDefault="00FD10F3" w:rsidP="00FD10F3">
      <w:pPr>
        <w:pStyle w:val="ab"/>
        <w:ind w:left="1080"/>
        <w:rPr>
          <w:b/>
          <w:caps/>
          <w:color w:val="C00000"/>
        </w:rPr>
      </w:pPr>
    </w:p>
    <w:p w:rsidR="00B85F79" w:rsidRDefault="00FD10F3" w:rsidP="00FD10F3">
      <w:pPr>
        <w:ind w:firstLine="284"/>
        <w:jc w:val="both"/>
      </w:pPr>
      <w:r w:rsidRPr="00FD10F3">
        <w:lastRenderedPageBreak/>
        <w:t>Вопрос о дальнейши</w:t>
      </w:r>
      <w:r>
        <w:t>х</w:t>
      </w:r>
      <w:r w:rsidRPr="00FD10F3">
        <w:t xml:space="preserve"> перспективах взаимодействия "большой науки" и проектов "сделай сам в биологии" пока открытый. Но кто знает, может когда-нибудь "гаражный биолог" станет лауреатом Нобелевской премии.</w:t>
      </w:r>
    </w:p>
    <w:p w:rsidR="00FD10F3" w:rsidRPr="00FD10F3" w:rsidRDefault="00FD10F3" w:rsidP="00B85F79">
      <w:pPr>
        <w:jc w:val="center"/>
      </w:pPr>
    </w:p>
    <w:p w:rsidR="00B85F79" w:rsidRDefault="00B85F79" w:rsidP="00580367">
      <w:pPr>
        <w:pStyle w:val="ab"/>
        <w:numPr>
          <w:ilvl w:val="0"/>
          <w:numId w:val="7"/>
        </w:numPr>
        <w:jc w:val="center"/>
        <w:rPr>
          <w:b/>
          <w:caps/>
          <w:color w:val="C00000"/>
        </w:rPr>
      </w:pPr>
      <w:r>
        <w:rPr>
          <w:b/>
          <w:caps/>
          <w:color w:val="C00000"/>
        </w:rPr>
        <w:t>Благодарности и финансовая поддержка</w:t>
      </w:r>
    </w:p>
    <w:p w:rsidR="00FD10F3" w:rsidRDefault="00FD10F3" w:rsidP="00FD10F3">
      <w:pPr>
        <w:pStyle w:val="ab"/>
        <w:ind w:left="0" w:firstLine="284"/>
        <w:jc w:val="both"/>
      </w:pPr>
    </w:p>
    <w:p w:rsidR="00580367" w:rsidRPr="00FD10F3" w:rsidRDefault="00FD10F3" w:rsidP="00FD10F3">
      <w:pPr>
        <w:pStyle w:val="ab"/>
        <w:ind w:left="0" w:firstLine="284"/>
        <w:jc w:val="both"/>
        <w:rPr>
          <w:b/>
          <w:caps/>
          <w:color w:val="C00000"/>
        </w:rPr>
      </w:pPr>
      <w:r w:rsidRPr="00FD10F3">
        <w:t>Материал подготовлен при поддержке гранта Совета по грантам Президента РФ МД-50.2014.6</w:t>
      </w:r>
      <w:r w:rsidR="00186ED4">
        <w:t>.</w:t>
      </w:r>
      <w:bookmarkStart w:id="0" w:name="_GoBack"/>
      <w:bookmarkEnd w:id="0"/>
    </w:p>
    <w:p w:rsidR="00F77A77" w:rsidRDefault="00F77A77" w:rsidP="00264B0E">
      <w:pPr>
        <w:ind w:firstLine="284"/>
        <w:contextualSpacing/>
        <w:jc w:val="center"/>
        <w:rPr>
          <w:b/>
          <w:color w:val="C00000"/>
          <w:sz w:val="20"/>
          <w:szCs w:val="20"/>
        </w:rPr>
      </w:pPr>
    </w:p>
    <w:p w:rsidR="00F77A77" w:rsidRDefault="00F77A77" w:rsidP="00264B0E">
      <w:pPr>
        <w:ind w:firstLine="284"/>
        <w:contextualSpacing/>
        <w:jc w:val="center"/>
        <w:rPr>
          <w:b/>
          <w:color w:val="C00000"/>
          <w:sz w:val="20"/>
          <w:szCs w:val="20"/>
        </w:rPr>
      </w:pPr>
    </w:p>
    <w:p w:rsidR="00F77A77" w:rsidRDefault="00F77A77" w:rsidP="00F77A77">
      <w:pPr>
        <w:ind w:firstLine="284"/>
        <w:contextualSpacing/>
        <w:jc w:val="center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СВЕДЕНИЯ ОБ АВТОРЕ</w:t>
      </w:r>
    </w:p>
    <w:p w:rsidR="00264B0E" w:rsidRPr="00947F58" w:rsidRDefault="00264B0E" w:rsidP="00264B0E">
      <w:pPr>
        <w:ind w:firstLine="284"/>
        <w:contextualSpacing/>
        <w:jc w:val="center"/>
        <w:rPr>
          <w:b/>
          <w:color w:val="C00000"/>
          <w:sz w:val="20"/>
          <w:szCs w:val="20"/>
        </w:rPr>
      </w:pPr>
    </w:p>
    <w:p w:rsidR="005A28E2" w:rsidRDefault="005A28E2" w:rsidP="005A28E2">
      <w:pPr>
        <w:ind w:firstLine="284"/>
        <w:contextualSpacing/>
        <w:jc w:val="both"/>
        <w:rPr>
          <w:color w:val="000000"/>
          <w:sz w:val="20"/>
          <w:szCs w:val="20"/>
        </w:rPr>
      </w:pPr>
      <w:r w:rsidRPr="005A28E2">
        <w:rPr>
          <w:b/>
          <w:color w:val="C00000"/>
          <w:sz w:val="20"/>
          <w:szCs w:val="20"/>
        </w:rPr>
        <w:t>Гребенщикова Елена Георгиевна</w:t>
      </w:r>
      <w:r w:rsidRPr="005A28E2">
        <w:rPr>
          <w:color w:val="C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 </w:t>
      </w:r>
      <w:r w:rsidRPr="005A28E2">
        <w:rPr>
          <w:color w:val="000000"/>
          <w:sz w:val="20"/>
          <w:szCs w:val="20"/>
        </w:rPr>
        <w:t>доктор философских наук</w:t>
      </w:r>
      <w:r>
        <w:rPr>
          <w:color w:val="000000"/>
          <w:sz w:val="20"/>
          <w:szCs w:val="20"/>
        </w:rPr>
        <w:t>, р</w:t>
      </w:r>
      <w:r w:rsidRPr="005A28E2">
        <w:rPr>
          <w:color w:val="000000"/>
          <w:sz w:val="20"/>
          <w:szCs w:val="20"/>
        </w:rPr>
        <w:t>уководитель Центр</w:t>
      </w:r>
      <w:r>
        <w:rPr>
          <w:color w:val="000000"/>
          <w:sz w:val="20"/>
          <w:szCs w:val="20"/>
        </w:rPr>
        <w:t>а</w:t>
      </w:r>
      <w:r w:rsidRPr="005A28E2">
        <w:rPr>
          <w:color w:val="000000"/>
          <w:sz w:val="20"/>
          <w:szCs w:val="20"/>
        </w:rPr>
        <w:t xml:space="preserve"> научно-информационных исследований по науке, образованию и технологиям</w:t>
      </w:r>
      <w:r>
        <w:rPr>
          <w:color w:val="000000"/>
          <w:sz w:val="20"/>
          <w:szCs w:val="20"/>
        </w:rPr>
        <w:t xml:space="preserve"> ИНИОН РАН. </w:t>
      </w:r>
    </w:p>
    <w:p w:rsidR="00800771" w:rsidRDefault="005A28E2" w:rsidP="005A28E2">
      <w:pPr>
        <w:ind w:firstLine="284"/>
        <w:contextualSpacing/>
        <w:jc w:val="both"/>
        <w:rPr>
          <w:color w:val="000000"/>
          <w:sz w:val="20"/>
          <w:szCs w:val="20"/>
        </w:rPr>
      </w:pPr>
      <w:r w:rsidRPr="005A28E2">
        <w:rPr>
          <w:color w:val="000000"/>
          <w:sz w:val="20"/>
          <w:szCs w:val="20"/>
        </w:rPr>
        <w:t xml:space="preserve">Область научных интересов: </w:t>
      </w:r>
      <w:proofErr w:type="spellStart"/>
      <w:r w:rsidRPr="005A28E2">
        <w:rPr>
          <w:color w:val="000000"/>
          <w:sz w:val="20"/>
          <w:szCs w:val="20"/>
        </w:rPr>
        <w:t>науковедение</w:t>
      </w:r>
      <w:proofErr w:type="spellEnd"/>
      <w:r w:rsidRPr="005A28E2">
        <w:rPr>
          <w:color w:val="000000"/>
          <w:sz w:val="20"/>
          <w:szCs w:val="20"/>
        </w:rPr>
        <w:t xml:space="preserve">, биоэтика, </w:t>
      </w:r>
      <w:proofErr w:type="spellStart"/>
      <w:r w:rsidRPr="005A28E2">
        <w:rPr>
          <w:color w:val="000000"/>
          <w:sz w:val="20"/>
          <w:szCs w:val="20"/>
        </w:rPr>
        <w:t>трансдисциплинарные</w:t>
      </w:r>
      <w:proofErr w:type="spellEnd"/>
      <w:r w:rsidRPr="005A28E2">
        <w:rPr>
          <w:color w:val="000000"/>
          <w:sz w:val="20"/>
          <w:szCs w:val="20"/>
        </w:rPr>
        <w:t xml:space="preserve"> исследования, исследовательская этика.</w:t>
      </w:r>
    </w:p>
    <w:p w:rsidR="005A28E2" w:rsidRPr="008222EA" w:rsidRDefault="005A28E2" w:rsidP="005A28E2">
      <w:pPr>
        <w:ind w:firstLine="284"/>
        <w:contextualSpacing/>
        <w:jc w:val="both"/>
        <w:rPr>
          <w:sz w:val="16"/>
          <w:szCs w:val="16"/>
        </w:rPr>
      </w:pPr>
    </w:p>
    <w:sectPr w:rsidR="005A28E2" w:rsidRPr="008222EA" w:rsidSect="00AF0700">
      <w:type w:val="continuous"/>
      <w:pgSz w:w="11906" w:h="16838" w:code="9"/>
      <w:pgMar w:top="1701" w:right="1418" w:bottom="1418" w:left="1701" w:header="709" w:footer="35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DB" w:rsidRDefault="00391FDB" w:rsidP="00740F68">
      <w:r>
        <w:separator/>
      </w:r>
    </w:p>
  </w:endnote>
  <w:endnote w:type="continuationSeparator" w:id="0">
    <w:p w:rsidR="00391FDB" w:rsidRDefault="00391FDB" w:rsidP="0074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26" w:rsidRDefault="00337B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68" w:rsidRPr="00192E9E" w:rsidRDefault="00740F68" w:rsidP="00740F68">
    <w:pPr>
      <w:pStyle w:val="a7"/>
      <w:rPr>
        <w:i/>
        <w:color w:val="C00000"/>
        <w:lang w:val="en-US"/>
      </w:rPr>
    </w:pPr>
    <w:r w:rsidRPr="00740F68">
      <w:rPr>
        <w:b/>
        <w:i/>
        <w:color w:val="D20000"/>
        <w:sz w:val="18"/>
        <w:szCs w:val="18"/>
        <w:lang w:val="en-US"/>
      </w:rPr>
      <w:t xml:space="preserve">   </w:t>
    </w:r>
    <w:r w:rsidR="00580367">
      <w:rPr>
        <w:noProof/>
        <w:color w:val="A40000"/>
        <w:sz w:val="16"/>
        <w:szCs w:val="16"/>
      </w:rPr>
      <w:drawing>
        <wp:inline distT="0" distB="0" distL="0" distR="0" wp14:anchorId="04DE493F" wp14:editId="5EACA949">
          <wp:extent cx="1485483" cy="665018"/>
          <wp:effectExtent l="0" t="0" r="635" b="1905"/>
          <wp:docPr id="3" name="Рисунок 3" descr="Безымянн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Безымянны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284" cy="666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0F68">
      <w:rPr>
        <w:b/>
        <w:i/>
        <w:color w:val="D20000"/>
        <w:sz w:val="18"/>
        <w:szCs w:val="18"/>
        <w:lang w:val="en-US"/>
      </w:rPr>
      <w:t xml:space="preserve">    </w:t>
    </w:r>
    <w:r w:rsidRPr="00192E9E">
      <w:rPr>
        <w:b/>
        <w:i/>
        <w:color w:val="C00000"/>
        <w:sz w:val="18"/>
        <w:szCs w:val="18"/>
        <w:lang w:val="en-US"/>
      </w:rPr>
      <w:t xml:space="preserve">  Scientific communications-2015, 29 September – 1 O</w:t>
    </w:r>
    <w:r w:rsidR="00337B26">
      <w:rPr>
        <w:b/>
        <w:i/>
        <w:color w:val="C00000"/>
        <w:sz w:val="18"/>
        <w:szCs w:val="18"/>
      </w:rPr>
      <w:t>с</w:t>
    </w:r>
    <w:proofErr w:type="spellStart"/>
    <w:r w:rsidRPr="00192E9E">
      <w:rPr>
        <w:b/>
        <w:i/>
        <w:color w:val="C00000"/>
        <w:sz w:val="18"/>
        <w:szCs w:val="18"/>
        <w:lang w:val="en-US"/>
      </w:rPr>
      <w:t>tober</w:t>
    </w:r>
    <w:proofErr w:type="spellEnd"/>
    <w:r w:rsidRPr="00192E9E">
      <w:rPr>
        <w:b/>
        <w:i/>
        <w:color w:val="C00000"/>
        <w:sz w:val="18"/>
        <w:szCs w:val="18"/>
        <w:lang w:val="en-US"/>
      </w:rPr>
      <w:t xml:space="preserve"> 2015, Omsk, Russia</w:t>
    </w:r>
  </w:p>
  <w:p w:rsidR="00740F68" w:rsidRPr="00740F68" w:rsidRDefault="00740F68">
    <w:pPr>
      <w:pStyle w:val="a7"/>
      <w:rPr>
        <w:lang w:val="en-US"/>
      </w:rPr>
    </w:pPr>
  </w:p>
  <w:p w:rsidR="00740F68" w:rsidRPr="00740F68" w:rsidRDefault="00740F68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26" w:rsidRDefault="00337B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DB" w:rsidRDefault="00391FDB" w:rsidP="00740F68">
      <w:r>
        <w:separator/>
      </w:r>
    </w:p>
  </w:footnote>
  <w:footnote w:type="continuationSeparator" w:id="0">
    <w:p w:rsidR="00391FDB" w:rsidRDefault="00391FDB" w:rsidP="00740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26" w:rsidRDefault="00337B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68" w:rsidRPr="00192E9E" w:rsidRDefault="00740F68" w:rsidP="00740F68">
    <w:pPr>
      <w:pStyle w:val="a5"/>
      <w:rPr>
        <w:b/>
        <w:i/>
        <w:color w:val="C00000"/>
        <w:sz w:val="18"/>
        <w:szCs w:val="18"/>
      </w:rPr>
    </w:pPr>
    <w:r w:rsidRPr="00192E9E">
      <w:rPr>
        <w:b/>
        <w:i/>
        <w:color w:val="C00000"/>
        <w:sz w:val="18"/>
        <w:szCs w:val="18"/>
      </w:rPr>
      <w:t>Первая региональная научная конференция “Научные коммуникации. Научная этика. Инженерная этика”</w:t>
    </w:r>
  </w:p>
  <w:p w:rsidR="00740F68" w:rsidRPr="00192E9E" w:rsidRDefault="00740F68" w:rsidP="00740F68">
    <w:pPr>
      <w:pStyle w:val="a5"/>
      <w:rPr>
        <w:b/>
        <w:i/>
        <w:color w:val="C00000"/>
        <w:sz w:val="18"/>
        <w:szCs w:val="18"/>
      </w:rPr>
    </w:pPr>
    <w:r w:rsidRPr="00192E9E">
      <w:rPr>
        <w:b/>
        <w:i/>
        <w:color w:val="C00000"/>
        <w:sz w:val="18"/>
        <w:szCs w:val="18"/>
      </w:rPr>
      <w:t>29</w:t>
    </w:r>
    <w:r w:rsidR="00337B26" w:rsidRPr="00BF02E6">
      <w:rPr>
        <w:b/>
        <w:i/>
        <w:color w:val="C00000"/>
        <w:sz w:val="18"/>
        <w:szCs w:val="18"/>
      </w:rPr>
      <w:t xml:space="preserve"> </w:t>
    </w:r>
    <w:r w:rsidR="00337B26">
      <w:rPr>
        <w:b/>
        <w:i/>
        <w:color w:val="C00000"/>
        <w:sz w:val="18"/>
        <w:szCs w:val="18"/>
      </w:rPr>
      <w:t>сентября</w:t>
    </w:r>
    <w:r w:rsidRPr="00192E9E">
      <w:rPr>
        <w:b/>
        <w:i/>
        <w:color w:val="C00000"/>
        <w:sz w:val="18"/>
        <w:szCs w:val="18"/>
      </w:rPr>
      <w:t xml:space="preserve"> – 1 октября 2015 года, Омск, Россия</w:t>
    </w:r>
  </w:p>
  <w:p w:rsidR="00740F68" w:rsidRDefault="00740F68">
    <w:pPr>
      <w:pStyle w:val="a5"/>
    </w:pPr>
  </w:p>
  <w:p w:rsidR="00740F68" w:rsidRDefault="00336B2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BCA51F7" wp14:editId="3BB74447">
              <wp:simplePos x="0" y="0"/>
              <wp:positionH relativeFrom="page">
                <wp:posOffset>6997065</wp:posOffset>
              </wp:positionH>
              <wp:positionV relativeFrom="page">
                <wp:posOffset>5181600</wp:posOffset>
              </wp:positionV>
              <wp:extent cx="227330" cy="328295"/>
              <wp:effectExtent l="0" t="0" r="0" b="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330" cy="32829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C34" w:rsidRPr="00097C34" w:rsidRDefault="00097C34">
                          <w:pPr>
                            <w:jc w:val="center"/>
                            <w:rPr>
                              <w:rFonts w:ascii="Cambria" w:hAnsi="Cambria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97C34">
                            <w:rPr>
                              <w:rFonts w:ascii="Calibri" w:hAnsi="Calibri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97C34">
                            <w:rPr>
                              <w:b/>
                              <w:color w:val="FFFFFF"/>
                              <w:sz w:val="28"/>
                              <w:szCs w:val="28"/>
                            </w:rPr>
                            <w:instrText>PAGE  \* MERGEFORMAT</w:instrText>
                          </w:r>
                          <w:r w:rsidRPr="00097C34">
                            <w:rPr>
                              <w:rFonts w:ascii="Calibri" w:hAnsi="Calibri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6ED4" w:rsidRPr="00186ED4">
                            <w:rPr>
                              <w:rFonts w:ascii="Cambria" w:hAnsi="Cambria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097C34">
                            <w:rPr>
                              <w:rFonts w:ascii="Cambria" w:hAnsi="Cambria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margin-left:550.95pt;margin-top:408pt;width:17.9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" o:allowincell="f" fillcolor="#0070c0" stroked="f">
              <v:textbox>
                <w:txbxContent>
                  <w:p w:rsidR="00097C34" w:rsidRPr="00097C34" w:rsidRDefault="00097C34">
                    <w:pPr>
                      <w:jc w:val="center"/>
                      <w:rPr>
                        <w:rFonts w:ascii="Cambria" w:hAnsi="Cambria"/>
                        <w:b/>
                        <w:color w:val="FFFFFF"/>
                        <w:sz w:val="28"/>
                        <w:szCs w:val="28"/>
                      </w:rPr>
                    </w:pPr>
                    <w:r w:rsidRPr="00097C34">
                      <w:rPr>
                        <w:rFonts w:ascii="Calibri" w:hAnsi="Calibri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97C34">
                      <w:rPr>
                        <w:b/>
                        <w:color w:val="FFFFFF"/>
                        <w:sz w:val="28"/>
                        <w:szCs w:val="28"/>
                      </w:rPr>
                      <w:instrText>PAGE  \* MERGEFORMAT</w:instrText>
                    </w:r>
                    <w:r w:rsidRPr="00097C34">
                      <w:rPr>
                        <w:rFonts w:ascii="Calibri" w:hAnsi="Calibri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186ED4" w:rsidRPr="00186ED4">
                      <w:rPr>
                        <w:rFonts w:ascii="Cambria" w:hAnsi="Cambria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097C34">
                      <w:rPr>
                        <w:rFonts w:ascii="Cambria" w:hAnsi="Cambria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26" w:rsidRDefault="00337B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2F8B"/>
    <w:multiLevelType w:val="hybridMultilevel"/>
    <w:tmpl w:val="5C825F6C"/>
    <w:lvl w:ilvl="0" w:tplc="D1182AE0">
      <w:start w:val="6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4818C5"/>
    <w:multiLevelType w:val="hybridMultilevel"/>
    <w:tmpl w:val="2752D064"/>
    <w:lvl w:ilvl="0" w:tplc="F59625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43E3D0F"/>
    <w:multiLevelType w:val="hybridMultilevel"/>
    <w:tmpl w:val="76842BAA"/>
    <w:lvl w:ilvl="0" w:tplc="8E3C0BD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5B48EE"/>
    <w:multiLevelType w:val="hybridMultilevel"/>
    <w:tmpl w:val="15B0437E"/>
    <w:lvl w:ilvl="0" w:tplc="8E3C0BD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AB5BD8"/>
    <w:multiLevelType w:val="hybridMultilevel"/>
    <w:tmpl w:val="5A8E7D96"/>
    <w:lvl w:ilvl="0" w:tplc="D1182AE0">
      <w:start w:val="6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81A0637"/>
    <w:multiLevelType w:val="hybridMultilevel"/>
    <w:tmpl w:val="38B005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8703D89"/>
    <w:multiLevelType w:val="hybridMultilevel"/>
    <w:tmpl w:val="2C0639BC"/>
    <w:lvl w:ilvl="0" w:tplc="FDFC4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06"/>
    <w:rsid w:val="000043F9"/>
    <w:rsid w:val="0002322A"/>
    <w:rsid w:val="00027BBF"/>
    <w:rsid w:val="0003791B"/>
    <w:rsid w:val="000434FE"/>
    <w:rsid w:val="00064782"/>
    <w:rsid w:val="0008022B"/>
    <w:rsid w:val="00097C34"/>
    <w:rsid w:val="000A5AAB"/>
    <w:rsid w:val="000D40FD"/>
    <w:rsid w:val="00106AE2"/>
    <w:rsid w:val="0010751E"/>
    <w:rsid w:val="00130646"/>
    <w:rsid w:val="00146EA4"/>
    <w:rsid w:val="00153ED0"/>
    <w:rsid w:val="00164057"/>
    <w:rsid w:val="00182E1B"/>
    <w:rsid w:val="00182EEC"/>
    <w:rsid w:val="00186ED4"/>
    <w:rsid w:val="00192E9E"/>
    <w:rsid w:val="001A70F6"/>
    <w:rsid w:val="001B5C71"/>
    <w:rsid w:val="001E33DE"/>
    <w:rsid w:val="0020050C"/>
    <w:rsid w:val="00221E40"/>
    <w:rsid w:val="0024067A"/>
    <w:rsid w:val="00244846"/>
    <w:rsid w:val="00255394"/>
    <w:rsid w:val="0025606E"/>
    <w:rsid w:val="00264B0E"/>
    <w:rsid w:val="00274D05"/>
    <w:rsid w:val="002764AD"/>
    <w:rsid w:val="002841C9"/>
    <w:rsid w:val="002A66FE"/>
    <w:rsid w:val="002C5CC7"/>
    <w:rsid w:val="002D151F"/>
    <w:rsid w:val="002E4431"/>
    <w:rsid w:val="00311BAC"/>
    <w:rsid w:val="00336B20"/>
    <w:rsid w:val="00337B26"/>
    <w:rsid w:val="00337B4D"/>
    <w:rsid w:val="00364159"/>
    <w:rsid w:val="00391FDB"/>
    <w:rsid w:val="00395BF2"/>
    <w:rsid w:val="0039744E"/>
    <w:rsid w:val="003D115C"/>
    <w:rsid w:val="003D230B"/>
    <w:rsid w:val="003D24E8"/>
    <w:rsid w:val="003F7CF2"/>
    <w:rsid w:val="004032CE"/>
    <w:rsid w:val="004039F0"/>
    <w:rsid w:val="00417806"/>
    <w:rsid w:val="00440E29"/>
    <w:rsid w:val="004459BA"/>
    <w:rsid w:val="004953FC"/>
    <w:rsid w:val="004955AD"/>
    <w:rsid w:val="004B2125"/>
    <w:rsid w:val="004B5162"/>
    <w:rsid w:val="004F0D8F"/>
    <w:rsid w:val="004F36FC"/>
    <w:rsid w:val="00514E3D"/>
    <w:rsid w:val="00515A4F"/>
    <w:rsid w:val="00527592"/>
    <w:rsid w:val="0056334C"/>
    <w:rsid w:val="00567048"/>
    <w:rsid w:val="00580367"/>
    <w:rsid w:val="005A28E2"/>
    <w:rsid w:val="005A45E5"/>
    <w:rsid w:val="005B309E"/>
    <w:rsid w:val="005D0FFA"/>
    <w:rsid w:val="005F18E3"/>
    <w:rsid w:val="005F5363"/>
    <w:rsid w:val="006063F7"/>
    <w:rsid w:val="00624E37"/>
    <w:rsid w:val="00633066"/>
    <w:rsid w:val="00636B12"/>
    <w:rsid w:val="00673CCA"/>
    <w:rsid w:val="0067551E"/>
    <w:rsid w:val="00683253"/>
    <w:rsid w:val="00687CB9"/>
    <w:rsid w:val="006A0C4F"/>
    <w:rsid w:val="006A25FD"/>
    <w:rsid w:val="006B1754"/>
    <w:rsid w:val="006B4476"/>
    <w:rsid w:val="006D1661"/>
    <w:rsid w:val="006F501E"/>
    <w:rsid w:val="007019D7"/>
    <w:rsid w:val="007063DC"/>
    <w:rsid w:val="00706B42"/>
    <w:rsid w:val="00717F75"/>
    <w:rsid w:val="007350A0"/>
    <w:rsid w:val="00740F68"/>
    <w:rsid w:val="007566EF"/>
    <w:rsid w:val="00756C45"/>
    <w:rsid w:val="0076395E"/>
    <w:rsid w:val="00781DF7"/>
    <w:rsid w:val="00783B8E"/>
    <w:rsid w:val="007A76ED"/>
    <w:rsid w:val="007B18EA"/>
    <w:rsid w:val="007B2DB8"/>
    <w:rsid w:val="007B4522"/>
    <w:rsid w:val="007C26E3"/>
    <w:rsid w:val="007E2EB6"/>
    <w:rsid w:val="007E606B"/>
    <w:rsid w:val="007F01A3"/>
    <w:rsid w:val="00800771"/>
    <w:rsid w:val="00812337"/>
    <w:rsid w:val="008222EA"/>
    <w:rsid w:val="00833FED"/>
    <w:rsid w:val="00844174"/>
    <w:rsid w:val="00844E8B"/>
    <w:rsid w:val="00867B79"/>
    <w:rsid w:val="00872240"/>
    <w:rsid w:val="00890212"/>
    <w:rsid w:val="008C0261"/>
    <w:rsid w:val="008C2F21"/>
    <w:rsid w:val="008D43FD"/>
    <w:rsid w:val="00901EF2"/>
    <w:rsid w:val="0093126D"/>
    <w:rsid w:val="00942A37"/>
    <w:rsid w:val="00947F58"/>
    <w:rsid w:val="00952061"/>
    <w:rsid w:val="00954944"/>
    <w:rsid w:val="009655FB"/>
    <w:rsid w:val="0097307E"/>
    <w:rsid w:val="00976F41"/>
    <w:rsid w:val="00992926"/>
    <w:rsid w:val="00993DB1"/>
    <w:rsid w:val="009D0004"/>
    <w:rsid w:val="009D2502"/>
    <w:rsid w:val="009F6CA2"/>
    <w:rsid w:val="00A03170"/>
    <w:rsid w:val="00A07A1D"/>
    <w:rsid w:val="00A626A2"/>
    <w:rsid w:val="00A76490"/>
    <w:rsid w:val="00A90436"/>
    <w:rsid w:val="00A90E15"/>
    <w:rsid w:val="00AB0655"/>
    <w:rsid w:val="00AF0700"/>
    <w:rsid w:val="00AF48AD"/>
    <w:rsid w:val="00B0268A"/>
    <w:rsid w:val="00B61151"/>
    <w:rsid w:val="00B61F57"/>
    <w:rsid w:val="00B85F79"/>
    <w:rsid w:val="00BB0C00"/>
    <w:rsid w:val="00BD2292"/>
    <w:rsid w:val="00BE0066"/>
    <w:rsid w:val="00BF02E6"/>
    <w:rsid w:val="00C31929"/>
    <w:rsid w:val="00C43A37"/>
    <w:rsid w:val="00C639AE"/>
    <w:rsid w:val="00C73F5E"/>
    <w:rsid w:val="00C7409B"/>
    <w:rsid w:val="00C7588B"/>
    <w:rsid w:val="00C9354E"/>
    <w:rsid w:val="00CB0C32"/>
    <w:rsid w:val="00CB14F2"/>
    <w:rsid w:val="00CD2E3E"/>
    <w:rsid w:val="00D160CC"/>
    <w:rsid w:val="00D44802"/>
    <w:rsid w:val="00D67EF5"/>
    <w:rsid w:val="00D749EF"/>
    <w:rsid w:val="00D90E32"/>
    <w:rsid w:val="00D963DD"/>
    <w:rsid w:val="00DB6C13"/>
    <w:rsid w:val="00DF40E0"/>
    <w:rsid w:val="00DF6345"/>
    <w:rsid w:val="00E26128"/>
    <w:rsid w:val="00E435B5"/>
    <w:rsid w:val="00E73425"/>
    <w:rsid w:val="00E87282"/>
    <w:rsid w:val="00EA1A38"/>
    <w:rsid w:val="00EA2663"/>
    <w:rsid w:val="00EA5C17"/>
    <w:rsid w:val="00ED321E"/>
    <w:rsid w:val="00EE4667"/>
    <w:rsid w:val="00F15E63"/>
    <w:rsid w:val="00F22455"/>
    <w:rsid w:val="00F77A77"/>
    <w:rsid w:val="00F90F93"/>
    <w:rsid w:val="00F97798"/>
    <w:rsid w:val="00FC7B6D"/>
    <w:rsid w:val="00FD10F3"/>
    <w:rsid w:val="00FE4109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F15E63"/>
    <w:pPr>
      <w:ind w:firstLine="567"/>
      <w:jc w:val="both"/>
    </w:pPr>
    <w:rPr>
      <w:szCs w:val="20"/>
    </w:rPr>
  </w:style>
  <w:style w:type="paragraph" w:styleId="a5">
    <w:name w:val="header"/>
    <w:basedOn w:val="a"/>
    <w:link w:val="a6"/>
    <w:uiPriority w:val="99"/>
    <w:rsid w:val="00740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40F68"/>
    <w:rPr>
      <w:sz w:val="24"/>
      <w:szCs w:val="24"/>
    </w:rPr>
  </w:style>
  <w:style w:type="paragraph" w:styleId="a7">
    <w:name w:val="footer"/>
    <w:basedOn w:val="a"/>
    <w:link w:val="a8"/>
    <w:uiPriority w:val="99"/>
    <w:rsid w:val="00740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0F68"/>
    <w:rPr>
      <w:sz w:val="24"/>
      <w:szCs w:val="24"/>
    </w:rPr>
  </w:style>
  <w:style w:type="paragraph" w:styleId="a9">
    <w:name w:val="Balloon Text"/>
    <w:basedOn w:val="a"/>
    <w:link w:val="aa"/>
    <w:rsid w:val="00740F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40F6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42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F15E63"/>
    <w:pPr>
      <w:ind w:firstLine="567"/>
      <w:jc w:val="both"/>
    </w:pPr>
    <w:rPr>
      <w:szCs w:val="20"/>
    </w:rPr>
  </w:style>
  <w:style w:type="paragraph" w:styleId="a5">
    <w:name w:val="header"/>
    <w:basedOn w:val="a"/>
    <w:link w:val="a6"/>
    <w:uiPriority w:val="99"/>
    <w:rsid w:val="00740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40F68"/>
    <w:rPr>
      <w:sz w:val="24"/>
      <w:szCs w:val="24"/>
    </w:rPr>
  </w:style>
  <w:style w:type="paragraph" w:styleId="a7">
    <w:name w:val="footer"/>
    <w:basedOn w:val="a"/>
    <w:link w:val="a8"/>
    <w:uiPriority w:val="99"/>
    <w:rsid w:val="00740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0F68"/>
    <w:rPr>
      <w:sz w:val="24"/>
      <w:szCs w:val="24"/>
    </w:rPr>
  </w:style>
  <w:style w:type="paragraph" w:styleId="a9">
    <w:name w:val="Balloon Text"/>
    <w:basedOn w:val="a"/>
    <w:link w:val="aa"/>
    <w:rsid w:val="00740F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40F6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42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Влияния Параметрических Расстроек На Точность Марковского Алгоритма Оценки Временных Положений Импульсов</vt:lpstr>
    </vt:vector>
  </TitlesOfParts>
  <Company>Home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Влияния Параметрических Расстроек На Точность Марковского Алгоритма Оценки Временных Положений Импульсов</dc:title>
  <dc:creator>Filatov</dc:creator>
  <cp:lastModifiedBy>Letun</cp:lastModifiedBy>
  <cp:revision>7</cp:revision>
  <cp:lastPrinted>2015-03-27T18:14:00Z</cp:lastPrinted>
  <dcterms:created xsi:type="dcterms:W3CDTF">2015-09-13T14:54:00Z</dcterms:created>
  <dcterms:modified xsi:type="dcterms:W3CDTF">2015-09-13T18:26:00Z</dcterms:modified>
</cp:coreProperties>
</file>