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66" w:rsidRDefault="00217D17" w:rsidP="00285066">
      <w:pPr>
        <w:pStyle w:val="11"/>
        <w:rPr>
          <w:rFonts w:ascii="Times New Roman" w:hAnsi="Times New Roman"/>
          <w:b w:val="0"/>
          <w:sz w:val="24"/>
          <w:szCs w:val="24"/>
        </w:rPr>
      </w:pPr>
      <w:r w:rsidRPr="00CE7923">
        <w:rPr>
          <w:rFonts w:ascii="Times New Roman" w:hAnsi="Times New Roman"/>
          <w:b w:val="0"/>
          <w:caps w:val="0"/>
          <w:sz w:val="24"/>
          <w:szCs w:val="24"/>
        </w:rPr>
        <w:t xml:space="preserve">УДК </w:t>
      </w:r>
      <w:r w:rsidRPr="00CE7923">
        <w:rPr>
          <w:rFonts w:ascii="Times New Roman" w:hAnsi="Times New Roman"/>
          <w:b w:val="0"/>
          <w:sz w:val="24"/>
          <w:szCs w:val="24"/>
        </w:rPr>
        <w:t>621.592.0</w:t>
      </w:r>
    </w:p>
    <w:p w:rsidR="00E14C81" w:rsidRDefault="00E14C81" w:rsidP="00285066">
      <w:pPr>
        <w:pStyle w:val="11"/>
        <w:rPr>
          <w:rFonts w:ascii="Times New Roman" w:hAnsi="Times New Roman"/>
          <w:b w:val="0"/>
          <w:sz w:val="24"/>
          <w:szCs w:val="24"/>
        </w:rPr>
      </w:pPr>
    </w:p>
    <w:p w:rsidR="00E14C81" w:rsidRPr="00285066" w:rsidRDefault="00E14C81" w:rsidP="00E14C81">
      <w:pPr>
        <w:pStyle w:val="11"/>
        <w:rPr>
          <w:rFonts w:ascii="Times New Roman" w:hAnsi="Times New Roman"/>
          <w:b w:val="0"/>
          <w:sz w:val="24"/>
          <w:szCs w:val="24"/>
        </w:rPr>
      </w:pPr>
      <w:r w:rsidRPr="00CE7923">
        <w:rPr>
          <w:rFonts w:ascii="Times New Roman" w:hAnsi="Times New Roman"/>
          <w:b w:val="0"/>
          <w:i/>
          <w:caps w:val="0"/>
          <w:sz w:val="24"/>
          <w:szCs w:val="24"/>
        </w:rPr>
        <w:t>Л</w:t>
      </w:r>
      <w:r w:rsidRPr="00CE7923">
        <w:rPr>
          <w:rFonts w:ascii="Times New Roman" w:hAnsi="Times New Roman"/>
          <w:b w:val="0"/>
          <w:i/>
          <w:caps w:val="0"/>
          <w:sz w:val="24"/>
          <w:szCs w:val="24"/>
          <w:lang w:val="de-DE"/>
        </w:rPr>
        <w:t>.</w:t>
      </w:r>
      <w:r w:rsidRPr="00CE7923">
        <w:rPr>
          <w:rFonts w:ascii="Times New Roman" w:hAnsi="Times New Roman"/>
          <w:b w:val="0"/>
          <w:i/>
          <w:caps w:val="0"/>
          <w:sz w:val="24"/>
          <w:szCs w:val="24"/>
        </w:rPr>
        <w:t>В</w:t>
      </w:r>
      <w:r w:rsidRPr="00CE7923">
        <w:rPr>
          <w:rFonts w:ascii="Times New Roman" w:hAnsi="Times New Roman"/>
          <w:b w:val="0"/>
          <w:i/>
          <w:caps w:val="0"/>
          <w:sz w:val="24"/>
          <w:szCs w:val="24"/>
          <w:lang w:val="de-DE"/>
        </w:rPr>
        <w:t xml:space="preserve">. </w:t>
      </w:r>
      <w:r w:rsidRPr="00CE7923">
        <w:rPr>
          <w:rFonts w:ascii="Times New Roman" w:hAnsi="Times New Roman"/>
          <w:b w:val="0"/>
          <w:i/>
          <w:caps w:val="0"/>
          <w:sz w:val="24"/>
          <w:szCs w:val="24"/>
        </w:rPr>
        <w:t>Попов</w:t>
      </w:r>
      <w:proofErr w:type="gramStart"/>
      <w:r w:rsidR="00861A84" w:rsidRPr="00CE7923">
        <w:rPr>
          <w:rFonts w:ascii="Times New Roman" w:hAnsi="Times New Roman"/>
          <w:b w:val="0"/>
          <w:i/>
          <w:caps w:val="0"/>
          <w:sz w:val="24"/>
          <w:szCs w:val="24"/>
          <w:vertAlign w:val="superscript"/>
        </w:rPr>
        <w:t>1</w:t>
      </w:r>
      <w:proofErr w:type="gramEnd"/>
      <w:r w:rsidRPr="00CE7923">
        <w:rPr>
          <w:rFonts w:ascii="Times New Roman" w:hAnsi="Times New Roman"/>
          <w:b w:val="0"/>
          <w:i/>
          <w:caps w:val="0"/>
          <w:sz w:val="24"/>
          <w:szCs w:val="24"/>
          <w:lang w:val="de-DE"/>
        </w:rPr>
        <w:t xml:space="preserve">, </w:t>
      </w:r>
      <w:r w:rsidRPr="00CE7923">
        <w:rPr>
          <w:rFonts w:ascii="Times New Roman" w:hAnsi="Times New Roman"/>
          <w:b w:val="0"/>
          <w:i/>
          <w:caps w:val="0"/>
          <w:sz w:val="24"/>
          <w:szCs w:val="24"/>
        </w:rPr>
        <w:t>Р</w:t>
      </w:r>
      <w:r w:rsidRPr="00CE7923">
        <w:rPr>
          <w:rFonts w:ascii="Times New Roman" w:hAnsi="Times New Roman"/>
          <w:b w:val="0"/>
          <w:i/>
          <w:caps w:val="0"/>
          <w:sz w:val="24"/>
          <w:szCs w:val="24"/>
          <w:lang w:val="de-DE"/>
        </w:rPr>
        <w:t>.</w:t>
      </w:r>
      <w:r w:rsidRPr="00CE7923">
        <w:rPr>
          <w:rFonts w:ascii="Times New Roman" w:hAnsi="Times New Roman"/>
          <w:b w:val="0"/>
          <w:i/>
          <w:caps w:val="0"/>
          <w:sz w:val="24"/>
          <w:szCs w:val="24"/>
        </w:rPr>
        <w:t>С</w:t>
      </w:r>
      <w:r w:rsidRPr="00CE7923">
        <w:rPr>
          <w:rFonts w:ascii="Times New Roman" w:hAnsi="Times New Roman"/>
          <w:b w:val="0"/>
          <w:i/>
          <w:caps w:val="0"/>
          <w:sz w:val="24"/>
          <w:szCs w:val="24"/>
          <w:lang w:val="de-DE"/>
        </w:rPr>
        <w:t xml:space="preserve">. </w:t>
      </w:r>
      <w:r w:rsidRPr="00CE7923">
        <w:rPr>
          <w:rFonts w:ascii="Times New Roman" w:hAnsi="Times New Roman"/>
          <w:b w:val="0"/>
          <w:i/>
          <w:caps w:val="0"/>
          <w:sz w:val="24"/>
          <w:szCs w:val="24"/>
        </w:rPr>
        <w:t>Тимошкин</w:t>
      </w:r>
      <w:r w:rsidR="00861A84">
        <w:rPr>
          <w:rFonts w:ascii="Times New Roman" w:hAnsi="Times New Roman"/>
          <w:b w:val="0"/>
          <w:i/>
          <w:caps w:val="0"/>
          <w:sz w:val="24"/>
          <w:szCs w:val="24"/>
          <w:vertAlign w:val="superscript"/>
        </w:rPr>
        <w:t>2</w:t>
      </w:r>
    </w:p>
    <w:p w:rsidR="00E14C81" w:rsidRPr="00CE7923" w:rsidRDefault="00861A84" w:rsidP="00E14C81">
      <w:pPr>
        <w:jc w:val="both"/>
        <w:rPr>
          <w:sz w:val="24"/>
          <w:szCs w:val="24"/>
        </w:rPr>
      </w:pPr>
      <w:r>
        <w:rPr>
          <w:szCs w:val="24"/>
          <w:vertAlign w:val="superscript"/>
        </w:rPr>
        <w:t>1</w:t>
      </w:r>
      <w:r w:rsidR="00E14C81" w:rsidRPr="00CE7923">
        <w:rPr>
          <w:sz w:val="24"/>
          <w:szCs w:val="24"/>
        </w:rPr>
        <w:t>ОАО «</w:t>
      </w:r>
      <w:proofErr w:type="spellStart"/>
      <w:r w:rsidR="00E14C81" w:rsidRPr="00CE7923">
        <w:rPr>
          <w:sz w:val="24"/>
          <w:szCs w:val="24"/>
        </w:rPr>
        <w:t>Сибкриотехника</w:t>
      </w:r>
      <w:proofErr w:type="spellEnd"/>
      <w:r w:rsidR="00E14C81" w:rsidRPr="00CE7923">
        <w:rPr>
          <w:sz w:val="24"/>
          <w:szCs w:val="24"/>
        </w:rPr>
        <w:t>», г. Омск, Россия</w:t>
      </w:r>
    </w:p>
    <w:p w:rsidR="00E14C81" w:rsidRDefault="00861A84" w:rsidP="00E14C81">
      <w:pPr>
        <w:pStyle w:val="a3"/>
        <w:jc w:val="left"/>
        <w:rPr>
          <w:caps/>
          <w:szCs w:val="24"/>
        </w:rPr>
      </w:pPr>
      <w:bookmarkStart w:id="0" w:name="_GoBack"/>
      <w:bookmarkEnd w:id="0"/>
      <w:r>
        <w:rPr>
          <w:szCs w:val="24"/>
          <w:vertAlign w:val="superscript"/>
        </w:rPr>
        <w:t>2</w:t>
      </w:r>
      <w:r w:rsidR="00E14C81" w:rsidRPr="00967FF8">
        <w:rPr>
          <w:szCs w:val="24"/>
        </w:rPr>
        <w:t>Омский государственный технический университет</w:t>
      </w:r>
      <w:r w:rsidR="00E14C81" w:rsidRPr="00075395">
        <w:rPr>
          <w:caps/>
          <w:szCs w:val="24"/>
        </w:rPr>
        <w:t xml:space="preserve">, </w:t>
      </w:r>
      <w:r w:rsidR="00E14C81" w:rsidRPr="00075395">
        <w:rPr>
          <w:szCs w:val="24"/>
        </w:rPr>
        <w:t>г. Омск, Россия</w:t>
      </w:r>
    </w:p>
    <w:p w:rsidR="00967FF8" w:rsidRPr="00967FF8" w:rsidRDefault="00967FF8" w:rsidP="00967FF8">
      <w:pPr>
        <w:pStyle w:val="11"/>
        <w:rPr>
          <w:rFonts w:ascii="Times New Roman" w:hAnsi="Times New Roman"/>
          <w:b w:val="0"/>
          <w:caps w:val="0"/>
          <w:sz w:val="24"/>
          <w:szCs w:val="24"/>
        </w:rPr>
      </w:pPr>
    </w:p>
    <w:p w:rsidR="00CE7923" w:rsidRPr="005A632D" w:rsidRDefault="00CE7923" w:rsidP="00CE7923">
      <w:pPr>
        <w:pStyle w:val="a3"/>
        <w:rPr>
          <w:b/>
          <w:caps/>
          <w:szCs w:val="24"/>
        </w:rPr>
      </w:pPr>
      <w:r w:rsidRPr="005A632D">
        <w:rPr>
          <w:b/>
          <w:caps/>
          <w:szCs w:val="24"/>
        </w:rPr>
        <w:t>АНАЛИЗ СХЕМ СЖИЖЕНИЯ ПРИРОДНОГО ГАЗА</w:t>
      </w:r>
    </w:p>
    <w:p w:rsidR="005B0076" w:rsidRPr="00CE7923" w:rsidRDefault="005B0076" w:rsidP="00CE7923">
      <w:pPr>
        <w:pStyle w:val="a3"/>
        <w:rPr>
          <w:caps/>
          <w:szCs w:val="24"/>
        </w:rPr>
      </w:pPr>
    </w:p>
    <w:p w:rsidR="00705403" w:rsidRPr="00466C92" w:rsidRDefault="00075395" w:rsidP="005D42C8">
      <w:pPr>
        <w:pStyle w:val="Abstract"/>
        <w:ind w:firstLine="709"/>
        <w:rPr>
          <w:rFonts w:ascii="Times New Roman" w:hAnsi="Times New Roman"/>
          <w:sz w:val="24"/>
          <w:szCs w:val="24"/>
        </w:rPr>
      </w:pPr>
      <w:r w:rsidRPr="00075395">
        <w:rPr>
          <w:rFonts w:ascii="Times New Roman" w:hAnsi="Times New Roman"/>
          <w:b/>
          <w:sz w:val="24"/>
          <w:szCs w:val="24"/>
        </w:rPr>
        <w:t>Аннотация</w:t>
      </w:r>
      <w:r w:rsidR="00536F5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36F53">
        <w:rPr>
          <w:rFonts w:ascii="Times New Roman" w:hAnsi="Times New Roman"/>
          <w:sz w:val="24"/>
          <w:szCs w:val="24"/>
        </w:rPr>
        <w:t xml:space="preserve">Текст </w:t>
      </w:r>
      <w:r w:rsidR="00E14C81">
        <w:rPr>
          <w:rFonts w:ascii="Times New Roman" w:hAnsi="Times New Roman"/>
          <w:sz w:val="24"/>
          <w:szCs w:val="24"/>
        </w:rPr>
        <w:t>300-</w:t>
      </w:r>
      <w:r w:rsidR="00536F53" w:rsidRPr="00536F53">
        <w:rPr>
          <w:rFonts w:ascii="Times New Roman" w:hAnsi="Times New Roman"/>
          <w:sz w:val="24"/>
          <w:szCs w:val="24"/>
        </w:rPr>
        <w:t>500 зн</w:t>
      </w:r>
      <w:r w:rsidR="00536F53">
        <w:rPr>
          <w:rFonts w:ascii="Times New Roman" w:hAnsi="Times New Roman"/>
          <w:sz w:val="24"/>
          <w:szCs w:val="24"/>
        </w:rPr>
        <w:t>аков</w:t>
      </w:r>
      <w:r w:rsidR="00E14C81">
        <w:rPr>
          <w:rFonts w:ascii="Times New Roman" w:hAnsi="Times New Roman"/>
          <w:sz w:val="24"/>
          <w:szCs w:val="24"/>
        </w:rPr>
        <w:t>,</w:t>
      </w:r>
      <w:r w:rsidR="00466C92" w:rsidRPr="00466C92">
        <w:rPr>
          <w:rFonts w:ascii="Times New Roman" w:hAnsi="Times New Roman"/>
          <w:sz w:val="24"/>
          <w:szCs w:val="24"/>
        </w:rPr>
        <w:t xml:space="preserve"> </w:t>
      </w:r>
      <w:r w:rsidR="00E14C81">
        <w:rPr>
          <w:rFonts w:ascii="Times New Roman" w:hAnsi="Times New Roman"/>
          <w:sz w:val="24"/>
          <w:szCs w:val="24"/>
        </w:rPr>
        <w:t>кратко описывающий</w:t>
      </w:r>
      <w:r w:rsidR="00466C92" w:rsidRPr="00466C92">
        <w:rPr>
          <w:rFonts w:ascii="Times New Roman" w:hAnsi="Times New Roman"/>
          <w:sz w:val="24"/>
          <w:szCs w:val="24"/>
        </w:rPr>
        <w:t xml:space="preserve"> содержание статьи.</w:t>
      </w:r>
    </w:p>
    <w:p w:rsidR="00C508D0" w:rsidRPr="00967FF8" w:rsidRDefault="00C508D0" w:rsidP="005D42C8">
      <w:pPr>
        <w:pStyle w:val="KeyWord"/>
        <w:tabs>
          <w:tab w:val="clear" w:pos="1644"/>
          <w:tab w:val="left" w:pos="0"/>
        </w:tabs>
        <w:spacing w:before="0" w:after="0"/>
        <w:ind w:left="0" w:firstLine="709"/>
        <w:rPr>
          <w:rFonts w:ascii="Times New Roman" w:hAnsi="Times New Roman"/>
          <w:sz w:val="24"/>
          <w:szCs w:val="24"/>
        </w:rPr>
      </w:pPr>
      <w:r w:rsidRPr="00593494">
        <w:rPr>
          <w:rFonts w:ascii="Times New Roman" w:hAnsi="Times New Roman"/>
          <w:b/>
          <w:sz w:val="24"/>
          <w:szCs w:val="24"/>
        </w:rPr>
        <w:t>Ключевые слова</w:t>
      </w:r>
      <w:r w:rsidR="009D43DF" w:rsidRPr="00593494">
        <w:rPr>
          <w:rFonts w:ascii="Times New Roman" w:hAnsi="Times New Roman"/>
          <w:b/>
          <w:sz w:val="24"/>
          <w:szCs w:val="24"/>
        </w:rPr>
        <w:t>:</w:t>
      </w:r>
      <w:r w:rsidRPr="00967FF8">
        <w:rPr>
          <w:rFonts w:ascii="Times New Roman" w:hAnsi="Times New Roman"/>
          <w:sz w:val="24"/>
          <w:szCs w:val="24"/>
        </w:rPr>
        <w:t xml:space="preserve"> </w:t>
      </w:r>
      <w:r w:rsidR="00E14C81">
        <w:rPr>
          <w:rFonts w:ascii="Times New Roman" w:hAnsi="Times New Roman"/>
          <w:sz w:val="24"/>
          <w:szCs w:val="24"/>
        </w:rPr>
        <w:t>3</w:t>
      </w:r>
      <w:r w:rsidR="00466C92" w:rsidRPr="00466C92">
        <w:rPr>
          <w:rFonts w:ascii="Times New Roman" w:hAnsi="Times New Roman"/>
          <w:sz w:val="24"/>
          <w:szCs w:val="24"/>
        </w:rPr>
        <w:t>–7 ключевых слов и словосочетаний</w:t>
      </w:r>
      <w:r w:rsidR="00536F53">
        <w:rPr>
          <w:rFonts w:ascii="Times New Roman" w:hAnsi="Times New Roman"/>
          <w:sz w:val="24"/>
          <w:szCs w:val="24"/>
        </w:rPr>
        <w:t>.</w:t>
      </w:r>
    </w:p>
    <w:p w:rsidR="00332AFD" w:rsidRDefault="00332AFD" w:rsidP="005D42C8">
      <w:pPr>
        <w:ind w:firstLine="709"/>
        <w:jc w:val="both"/>
        <w:rPr>
          <w:sz w:val="24"/>
          <w:szCs w:val="24"/>
        </w:rPr>
      </w:pPr>
    </w:p>
    <w:p w:rsidR="00A923F3" w:rsidRDefault="001B649B" w:rsidP="005D42C8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Основной те</w:t>
      </w:r>
      <w:proofErr w:type="gramStart"/>
      <w:r>
        <w:rPr>
          <w:sz w:val="24"/>
          <w:szCs w:val="24"/>
        </w:rPr>
        <w:t xml:space="preserve">кст </w:t>
      </w:r>
      <w:r w:rsidR="00466C92" w:rsidRPr="00466C92">
        <w:rPr>
          <w:sz w:val="24"/>
          <w:szCs w:val="24"/>
        </w:rPr>
        <w:t>пр</w:t>
      </w:r>
      <w:proofErr w:type="gramEnd"/>
      <w:r w:rsidR="00466C92" w:rsidRPr="00466C92">
        <w:rPr>
          <w:sz w:val="24"/>
          <w:szCs w:val="24"/>
        </w:rPr>
        <w:t>едставля</w:t>
      </w:r>
      <w:r w:rsidR="000C57D1">
        <w:rPr>
          <w:sz w:val="24"/>
          <w:szCs w:val="24"/>
        </w:rPr>
        <w:t>е</w:t>
      </w:r>
      <w:r w:rsidR="00466C92" w:rsidRPr="00466C92">
        <w:rPr>
          <w:sz w:val="24"/>
          <w:szCs w:val="24"/>
        </w:rPr>
        <w:t xml:space="preserve">тся в объеме </w:t>
      </w:r>
      <w:r w:rsidR="00913C02">
        <w:rPr>
          <w:i/>
          <w:sz w:val="24"/>
          <w:szCs w:val="24"/>
        </w:rPr>
        <w:t xml:space="preserve">до </w:t>
      </w:r>
      <w:r w:rsidR="00466C92" w:rsidRPr="00466C92">
        <w:rPr>
          <w:i/>
          <w:sz w:val="24"/>
          <w:szCs w:val="24"/>
        </w:rPr>
        <w:t>5</w:t>
      </w:r>
      <w:r w:rsidR="00466C92" w:rsidRPr="00466C92">
        <w:rPr>
          <w:sz w:val="24"/>
          <w:szCs w:val="24"/>
        </w:rPr>
        <w:t xml:space="preserve"> страниц, включая рисунки, формулы и библиографический список</w:t>
      </w:r>
      <w:r w:rsidR="00A923F3">
        <w:rPr>
          <w:sz w:val="24"/>
          <w:szCs w:val="24"/>
        </w:rPr>
        <w:t xml:space="preserve">. Библиографический список является обязательной частью статьи. Нумерация статей в списке должна совпадать с порядком первого появления ссылок на них в тексте статьи. Ссылки заключаются в квадратные скобки (не круглые!). Аббревиатуры требуют расшифровки при первом упоминании в тексте. </w:t>
      </w:r>
    </w:p>
    <w:p w:rsidR="0095779A" w:rsidRDefault="001B649B" w:rsidP="005D42C8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1B649B">
        <w:rPr>
          <w:sz w:val="24"/>
          <w:szCs w:val="24"/>
        </w:rPr>
        <w:t>Поля: верхнее, нижнее, л</w:t>
      </w:r>
      <w:r w:rsidR="0095779A">
        <w:rPr>
          <w:sz w:val="24"/>
          <w:szCs w:val="24"/>
        </w:rPr>
        <w:t>евое – 2,5 см, правое – 1,5 см;</w:t>
      </w:r>
    </w:p>
    <w:p w:rsidR="0095779A" w:rsidRPr="00861A84" w:rsidRDefault="001B649B" w:rsidP="005D42C8">
      <w:pPr>
        <w:tabs>
          <w:tab w:val="num" w:pos="0"/>
        </w:tabs>
        <w:ind w:firstLine="709"/>
        <w:jc w:val="both"/>
        <w:rPr>
          <w:sz w:val="24"/>
          <w:szCs w:val="24"/>
          <w:lang w:val="en-US"/>
        </w:rPr>
      </w:pPr>
      <w:r w:rsidRPr="001B649B">
        <w:rPr>
          <w:sz w:val="24"/>
          <w:szCs w:val="24"/>
        </w:rPr>
        <w:t>шрифт</w:t>
      </w:r>
      <w:r w:rsidRPr="00861A84">
        <w:rPr>
          <w:sz w:val="24"/>
          <w:szCs w:val="24"/>
          <w:lang w:val="en-US"/>
        </w:rPr>
        <w:t xml:space="preserve"> – </w:t>
      </w:r>
      <w:r w:rsidRPr="001B649B">
        <w:rPr>
          <w:sz w:val="24"/>
          <w:szCs w:val="24"/>
          <w:lang w:val="en-US"/>
        </w:rPr>
        <w:t>Times</w:t>
      </w:r>
      <w:r w:rsidRPr="00861A84">
        <w:rPr>
          <w:sz w:val="24"/>
          <w:szCs w:val="24"/>
          <w:lang w:val="en-US"/>
        </w:rPr>
        <w:t xml:space="preserve"> </w:t>
      </w:r>
      <w:r w:rsidRPr="001B649B">
        <w:rPr>
          <w:sz w:val="24"/>
          <w:szCs w:val="24"/>
          <w:lang w:val="en-US"/>
        </w:rPr>
        <w:t>New</w:t>
      </w:r>
      <w:r w:rsidRPr="00861A84">
        <w:rPr>
          <w:sz w:val="24"/>
          <w:szCs w:val="24"/>
          <w:lang w:val="en-US"/>
        </w:rPr>
        <w:t xml:space="preserve"> </w:t>
      </w:r>
      <w:r w:rsidRPr="001B649B">
        <w:rPr>
          <w:sz w:val="24"/>
          <w:szCs w:val="24"/>
          <w:lang w:val="en-US"/>
        </w:rPr>
        <w:t>Roman</w:t>
      </w:r>
      <w:r w:rsidRPr="00861A84">
        <w:rPr>
          <w:sz w:val="24"/>
          <w:szCs w:val="24"/>
          <w:lang w:val="en-US"/>
        </w:rPr>
        <w:t xml:space="preserve"> </w:t>
      </w:r>
      <w:r w:rsidRPr="001B649B">
        <w:rPr>
          <w:sz w:val="24"/>
          <w:szCs w:val="24"/>
          <w:lang w:val="en-US"/>
        </w:rPr>
        <w:t>Cyr</w:t>
      </w:r>
      <w:r w:rsidR="0095779A" w:rsidRPr="00861A84">
        <w:rPr>
          <w:sz w:val="24"/>
          <w:szCs w:val="24"/>
          <w:lang w:val="en-US"/>
        </w:rPr>
        <w:t>;</w:t>
      </w:r>
    </w:p>
    <w:p w:rsidR="0095779A" w:rsidRDefault="001B649B" w:rsidP="005D42C8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1B649B">
        <w:rPr>
          <w:sz w:val="24"/>
          <w:szCs w:val="24"/>
        </w:rPr>
        <w:t>высота шрифта</w:t>
      </w:r>
      <w:r w:rsidR="00E14C81">
        <w:rPr>
          <w:sz w:val="24"/>
          <w:szCs w:val="24"/>
        </w:rPr>
        <w:t xml:space="preserve"> </w:t>
      </w:r>
      <w:r w:rsidR="00E14C81" w:rsidRPr="00E14C81">
        <w:rPr>
          <w:b/>
          <w:sz w:val="24"/>
          <w:szCs w:val="24"/>
        </w:rPr>
        <w:t>везде</w:t>
      </w:r>
      <w:r w:rsidRPr="001B649B">
        <w:rPr>
          <w:sz w:val="24"/>
          <w:szCs w:val="24"/>
        </w:rPr>
        <w:t xml:space="preserve"> – </w:t>
      </w:r>
      <w:r w:rsidR="00E14C81">
        <w:rPr>
          <w:sz w:val="24"/>
          <w:szCs w:val="24"/>
        </w:rPr>
        <w:t>12;</w:t>
      </w:r>
    </w:p>
    <w:p w:rsidR="0095779A" w:rsidRDefault="0095779A" w:rsidP="005D42C8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абзацный отступ – 1,25 см;</w:t>
      </w:r>
    </w:p>
    <w:p w:rsidR="0095779A" w:rsidRDefault="001B649B" w:rsidP="005D42C8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1B649B">
        <w:rPr>
          <w:sz w:val="24"/>
          <w:szCs w:val="24"/>
        </w:rPr>
        <w:t>междус</w:t>
      </w:r>
      <w:r w:rsidR="0095779A">
        <w:rPr>
          <w:sz w:val="24"/>
          <w:szCs w:val="24"/>
        </w:rPr>
        <w:t>трочный интервал – одинарный;</w:t>
      </w:r>
    </w:p>
    <w:p w:rsidR="00913C02" w:rsidRDefault="0095779A" w:rsidP="005D42C8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выравнивание – по ширине.</w:t>
      </w:r>
    </w:p>
    <w:p w:rsidR="00913C02" w:rsidRDefault="001B649B" w:rsidP="005D42C8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1B649B">
        <w:rPr>
          <w:i/>
          <w:sz w:val="24"/>
          <w:szCs w:val="24"/>
        </w:rPr>
        <w:t>Перенос в словах не предусмотрен</w:t>
      </w:r>
      <w:r w:rsidR="0095779A">
        <w:rPr>
          <w:sz w:val="24"/>
          <w:szCs w:val="24"/>
        </w:rPr>
        <w:t>.</w:t>
      </w:r>
    </w:p>
    <w:p w:rsidR="001B649B" w:rsidRDefault="001B649B" w:rsidP="005D42C8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1B649B">
        <w:rPr>
          <w:sz w:val="24"/>
          <w:szCs w:val="24"/>
        </w:rPr>
        <w:t>Чужой те</w:t>
      </w:r>
      <w:proofErr w:type="gramStart"/>
      <w:r w:rsidRPr="001B649B">
        <w:rPr>
          <w:sz w:val="24"/>
          <w:szCs w:val="24"/>
        </w:rPr>
        <w:t>кст в ст</w:t>
      </w:r>
      <w:proofErr w:type="gramEnd"/>
      <w:r w:rsidRPr="001B649B">
        <w:rPr>
          <w:sz w:val="24"/>
          <w:szCs w:val="24"/>
        </w:rPr>
        <w:t>атье заключается в кавычки и на него оформляется ссылка.</w:t>
      </w:r>
    </w:p>
    <w:p w:rsidR="00913C02" w:rsidRDefault="0095779A" w:rsidP="005D42C8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Страницы статьи не нумеруются.</w:t>
      </w:r>
    </w:p>
    <w:p w:rsidR="00A923F3" w:rsidRDefault="00A923F3" w:rsidP="00A923F3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тексте статьи не должно быть разрывов страниц или разделов.</w:t>
      </w:r>
    </w:p>
    <w:p w:rsidR="00913C02" w:rsidRDefault="00913C02" w:rsidP="005D42C8">
      <w:pPr>
        <w:suppressAutoHyphens/>
        <w:ind w:firstLine="709"/>
        <w:jc w:val="both"/>
        <w:rPr>
          <w:sz w:val="24"/>
          <w:szCs w:val="24"/>
        </w:rPr>
      </w:pPr>
    </w:p>
    <w:p w:rsidR="00C25C30" w:rsidRDefault="00C25C30" w:rsidP="005D42C8">
      <w:pPr>
        <w:suppressAutoHyphens/>
        <w:ind w:firstLine="709"/>
        <w:jc w:val="both"/>
        <w:rPr>
          <w:sz w:val="24"/>
          <w:szCs w:val="24"/>
        </w:rPr>
      </w:pPr>
      <w:proofErr w:type="gramStart"/>
      <w:r w:rsidRPr="00C25C30">
        <w:rPr>
          <w:sz w:val="24"/>
          <w:szCs w:val="24"/>
        </w:rPr>
        <w:t>Рисунки</w:t>
      </w:r>
      <w:r w:rsidR="00913C02">
        <w:rPr>
          <w:sz w:val="24"/>
          <w:szCs w:val="24"/>
        </w:rPr>
        <w:t>:</w:t>
      </w:r>
      <w:r w:rsidRPr="00C25C30">
        <w:rPr>
          <w:sz w:val="24"/>
          <w:szCs w:val="24"/>
        </w:rPr>
        <w:t xml:space="preserve"> обтекание текстом </w:t>
      </w:r>
      <w:r w:rsidR="00913C02" w:rsidRPr="00913C02">
        <w:rPr>
          <w:b/>
          <w:sz w:val="24"/>
          <w:szCs w:val="24"/>
        </w:rPr>
        <w:t>«В тексте»</w:t>
      </w:r>
      <w:r w:rsidRPr="00C25C30">
        <w:rPr>
          <w:sz w:val="24"/>
          <w:szCs w:val="24"/>
        </w:rPr>
        <w:t>, после рисунка – подпись</w:t>
      </w:r>
      <w:r w:rsidR="00BB24DF">
        <w:rPr>
          <w:sz w:val="24"/>
          <w:szCs w:val="24"/>
        </w:rPr>
        <w:t xml:space="preserve"> (</w:t>
      </w:r>
      <w:r w:rsidR="00BB24DF" w:rsidRPr="001B649B">
        <w:rPr>
          <w:sz w:val="24"/>
          <w:szCs w:val="24"/>
        </w:rPr>
        <w:t xml:space="preserve">высота шрифта – </w:t>
      </w:r>
      <w:r w:rsidR="00BB24DF">
        <w:rPr>
          <w:sz w:val="24"/>
          <w:szCs w:val="24"/>
        </w:rPr>
        <w:t>12)</w:t>
      </w:r>
      <w:r w:rsidRPr="00C25C30">
        <w:rPr>
          <w:sz w:val="24"/>
          <w:szCs w:val="24"/>
        </w:rPr>
        <w:t xml:space="preserve">, </w:t>
      </w:r>
      <w:r w:rsidR="00E14C81">
        <w:rPr>
          <w:sz w:val="24"/>
          <w:szCs w:val="24"/>
        </w:rPr>
        <w:t xml:space="preserve">перед рисунком и </w:t>
      </w:r>
      <w:r w:rsidRPr="00C25C30">
        <w:rPr>
          <w:sz w:val="24"/>
          <w:szCs w:val="24"/>
        </w:rPr>
        <w:t>после подписи к рисунку – пустая строка</w:t>
      </w:r>
      <w:r w:rsidR="000C57D1">
        <w:rPr>
          <w:sz w:val="24"/>
          <w:szCs w:val="24"/>
        </w:rPr>
        <w:t>,</w:t>
      </w:r>
      <w:r w:rsidRPr="00C25C30">
        <w:rPr>
          <w:sz w:val="24"/>
          <w:szCs w:val="24"/>
        </w:rPr>
        <w:t xml:space="preserve"> далее – продолжение текста.</w:t>
      </w:r>
      <w:proofErr w:type="gramEnd"/>
    </w:p>
    <w:p w:rsidR="00E14C81" w:rsidRPr="00C25C30" w:rsidRDefault="00E14C81" w:rsidP="005D42C8">
      <w:pPr>
        <w:suppressAutoHyphens/>
        <w:ind w:firstLine="709"/>
        <w:jc w:val="both"/>
        <w:rPr>
          <w:sz w:val="24"/>
          <w:szCs w:val="24"/>
        </w:rPr>
      </w:pPr>
    </w:p>
    <w:p w:rsidR="00913C02" w:rsidRDefault="00EB78AF" w:rsidP="00913C02">
      <w:pPr>
        <w:suppressAutoHyphens/>
        <w:jc w:val="center"/>
      </w:pPr>
      <w:r w:rsidRPr="00913C02">
        <w:rPr>
          <w:noProof/>
          <w:lang w:eastAsia="ru-RU"/>
        </w:rPr>
        <w:drawing>
          <wp:inline distT="0" distB="0" distL="0" distR="0">
            <wp:extent cx="2476500" cy="2657475"/>
            <wp:effectExtent l="19050" t="0" r="0" b="0"/>
            <wp:docPr id="5" name="Рисунок 2" descr="FIG_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IG_2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C30" w:rsidRPr="00BB24DF" w:rsidRDefault="00C25C30" w:rsidP="000C57D1">
      <w:pPr>
        <w:suppressAutoHyphens/>
        <w:jc w:val="center"/>
        <w:rPr>
          <w:sz w:val="24"/>
          <w:szCs w:val="24"/>
        </w:rPr>
      </w:pPr>
      <w:r w:rsidRPr="00BB24DF">
        <w:rPr>
          <w:sz w:val="24"/>
          <w:szCs w:val="24"/>
        </w:rPr>
        <w:t>Рис. 1.</w:t>
      </w:r>
      <w:r w:rsidRPr="00BB24DF">
        <w:rPr>
          <w:b/>
          <w:sz w:val="24"/>
          <w:szCs w:val="24"/>
        </w:rPr>
        <w:t xml:space="preserve"> </w:t>
      </w:r>
      <w:r w:rsidRPr="00BB24DF">
        <w:rPr>
          <w:sz w:val="24"/>
          <w:szCs w:val="24"/>
        </w:rPr>
        <w:t>Название рисунка и пояснения</w:t>
      </w:r>
    </w:p>
    <w:p w:rsidR="00C25C30" w:rsidRPr="00C25C30" w:rsidRDefault="00C25C30" w:rsidP="005D42C8">
      <w:pPr>
        <w:suppressAutoHyphens/>
        <w:ind w:firstLine="709"/>
        <w:rPr>
          <w:sz w:val="24"/>
          <w:szCs w:val="24"/>
        </w:rPr>
      </w:pPr>
    </w:p>
    <w:p w:rsidR="00C25C30" w:rsidRDefault="00C25C30" w:rsidP="005D42C8">
      <w:pPr>
        <w:suppressAutoHyphens/>
        <w:ind w:firstLine="709"/>
        <w:rPr>
          <w:sz w:val="24"/>
          <w:szCs w:val="24"/>
        </w:rPr>
      </w:pPr>
      <w:r w:rsidRPr="00C25C30">
        <w:rPr>
          <w:sz w:val="24"/>
          <w:szCs w:val="24"/>
        </w:rPr>
        <w:t xml:space="preserve">Рисунки выполняются в формате </w:t>
      </w:r>
      <w:proofErr w:type="spellStart"/>
      <w:r w:rsidRPr="00C25C30">
        <w:rPr>
          <w:sz w:val="24"/>
          <w:szCs w:val="24"/>
        </w:rPr>
        <w:t>jpg</w:t>
      </w:r>
      <w:proofErr w:type="spellEnd"/>
      <w:r w:rsidRPr="00C25C30">
        <w:rPr>
          <w:sz w:val="24"/>
          <w:szCs w:val="24"/>
        </w:rPr>
        <w:t xml:space="preserve">, </w:t>
      </w:r>
      <w:proofErr w:type="spellStart"/>
      <w:r w:rsidRPr="00C25C30">
        <w:rPr>
          <w:sz w:val="24"/>
          <w:szCs w:val="24"/>
        </w:rPr>
        <w:t>tif</w:t>
      </w:r>
      <w:proofErr w:type="spellEnd"/>
      <w:r w:rsidRPr="00C25C30">
        <w:rPr>
          <w:sz w:val="24"/>
          <w:szCs w:val="24"/>
        </w:rPr>
        <w:t xml:space="preserve"> или</w:t>
      </w:r>
      <w:r>
        <w:rPr>
          <w:sz w:val="24"/>
          <w:szCs w:val="24"/>
        </w:rPr>
        <w:t xml:space="preserve"> </w:t>
      </w:r>
      <w:proofErr w:type="spellStart"/>
      <w:r w:rsidRPr="00C25C30">
        <w:rPr>
          <w:sz w:val="24"/>
          <w:szCs w:val="24"/>
        </w:rPr>
        <w:t>png</w:t>
      </w:r>
      <w:proofErr w:type="spellEnd"/>
      <w:r w:rsidRPr="00C25C30">
        <w:rPr>
          <w:sz w:val="24"/>
          <w:szCs w:val="24"/>
        </w:rPr>
        <w:t>. Минимальное качество рисунков – 300 точек на дюйм (</w:t>
      </w:r>
      <w:proofErr w:type="spellStart"/>
      <w:r w:rsidRPr="00C25C30">
        <w:rPr>
          <w:sz w:val="24"/>
          <w:szCs w:val="24"/>
        </w:rPr>
        <w:t>dpi</w:t>
      </w:r>
      <w:proofErr w:type="spellEnd"/>
      <w:r w:rsidRPr="00C25C30">
        <w:rPr>
          <w:sz w:val="24"/>
          <w:szCs w:val="24"/>
        </w:rPr>
        <w:t>).</w:t>
      </w:r>
    </w:p>
    <w:p w:rsidR="00913C02" w:rsidRDefault="00913C02" w:rsidP="005D42C8">
      <w:pPr>
        <w:suppressAutoHyphens/>
        <w:ind w:firstLine="709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Рисунок и подпись к рисунку </w:t>
      </w:r>
      <w:r w:rsidRPr="008950B9">
        <w:rPr>
          <w:sz w:val="24"/>
          <w:szCs w:val="24"/>
        </w:rPr>
        <w:t>выравнива</w:t>
      </w:r>
      <w:r>
        <w:rPr>
          <w:sz w:val="24"/>
          <w:szCs w:val="24"/>
        </w:rPr>
        <w:t>ются</w:t>
      </w:r>
      <w:r w:rsidRPr="008950B9">
        <w:rPr>
          <w:sz w:val="24"/>
          <w:szCs w:val="24"/>
        </w:rPr>
        <w:t xml:space="preserve"> по центру</w:t>
      </w:r>
      <w:r w:rsidRPr="00C25C30">
        <w:rPr>
          <w:sz w:val="24"/>
          <w:szCs w:val="24"/>
        </w:rPr>
        <w:t xml:space="preserve">, </w:t>
      </w:r>
      <w:r w:rsidRPr="00913C02">
        <w:rPr>
          <w:b/>
          <w:i/>
          <w:sz w:val="24"/>
          <w:szCs w:val="24"/>
        </w:rPr>
        <w:t>без абзацного отступа</w:t>
      </w:r>
      <w:r>
        <w:rPr>
          <w:b/>
          <w:i/>
          <w:sz w:val="24"/>
          <w:szCs w:val="24"/>
        </w:rPr>
        <w:t>.</w:t>
      </w:r>
    </w:p>
    <w:p w:rsidR="00895EDB" w:rsidRPr="00895EDB" w:rsidRDefault="00895EDB" w:rsidP="005D42C8">
      <w:pPr>
        <w:suppressAutoHyphens/>
        <w:ind w:firstLine="709"/>
        <w:jc w:val="both"/>
        <w:rPr>
          <w:sz w:val="24"/>
          <w:szCs w:val="24"/>
        </w:rPr>
      </w:pPr>
      <w:r w:rsidRPr="00666B6F">
        <w:rPr>
          <w:sz w:val="24"/>
          <w:szCs w:val="24"/>
        </w:rPr>
        <w:lastRenderedPageBreak/>
        <w:t>Таблицы</w:t>
      </w:r>
      <w:r w:rsidR="00913C02">
        <w:rPr>
          <w:sz w:val="24"/>
          <w:szCs w:val="24"/>
        </w:rPr>
        <w:t>:</w:t>
      </w:r>
      <w:r w:rsidRPr="00895EDB">
        <w:rPr>
          <w:sz w:val="24"/>
          <w:szCs w:val="24"/>
        </w:rPr>
        <w:t xml:space="preserve"> </w:t>
      </w:r>
      <w:r w:rsidR="00BA5CA5">
        <w:rPr>
          <w:sz w:val="24"/>
          <w:szCs w:val="24"/>
        </w:rPr>
        <w:t>н</w:t>
      </w:r>
      <w:r w:rsidR="00C14F39" w:rsidRPr="008950B9">
        <w:rPr>
          <w:sz w:val="24"/>
          <w:szCs w:val="24"/>
        </w:rPr>
        <w:t>омер таблицы выравнивается по правому краю</w:t>
      </w:r>
      <w:r w:rsidR="00C3321D">
        <w:rPr>
          <w:sz w:val="24"/>
          <w:szCs w:val="24"/>
        </w:rPr>
        <w:t xml:space="preserve"> таблицы</w:t>
      </w:r>
      <w:r w:rsidR="00C14F39" w:rsidRPr="008950B9">
        <w:rPr>
          <w:sz w:val="24"/>
          <w:szCs w:val="24"/>
        </w:rPr>
        <w:t>.</w:t>
      </w:r>
      <w:r w:rsidRPr="008950B9">
        <w:rPr>
          <w:sz w:val="24"/>
          <w:szCs w:val="24"/>
        </w:rPr>
        <w:t xml:space="preserve"> Таблица и название таблицы выравниваются </w:t>
      </w:r>
      <w:r w:rsidR="00C14F39" w:rsidRPr="008950B9">
        <w:rPr>
          <w:sz w:val="24"/>
          <w:szCs w:val="24"/>
        </w:rPr>
        <w:t>по центру</w:t>
      </w:r>
      <w:r w:rsidR="000C57D1">
        <w:rPr>
          <w:sz w:val="24"/>
          <w:szCs w:val="24"/>
        </w:rPr>
        <w:t xml:space="preserve"> (</w:t>
      </w:r>
      <w:r w:rsidR="000C57D1" w:rsidRPr="00913C02">
        <w:rPr>
          <w:b/>
          <w:i/>
          <w:sz w:val="24"/>
          <w:szCs w:val="24"/>
        </w:rPr>
        <w:t>без абзацного отступа</w:t>
      </w:r>
      <w:r w:rsidR="000C57D1">
        <w:rPr>
          <w:sz w:val="24"/>
          <w:szCs w:val="24"/>
        </w:rPr>
        <w:t>)</w:t>
      </w:r>
      <w:r w:rsidRPr="00895EDB">
        <w:rPr>
          <w:sz w:val="24"/>
          <w:szCs w:val="24"/>
        </w:rPr>
        <w:t>.</w:t>
      </w:r>
      <w:r w:rsidR="00C14F39">
        <w:rPr>
          <w:sz w:val="24"/>
          <w:szCs w:val="24"/>
        </w:rPr>
        <w:t xml:space="preserve"> Название таблицы выделяется жирным шрифтом.</w:t>
      </w:r>
      <w:r w:rsidRPr="00895EDB">
        <w:rPr>
          <w:sz w:val="24"/>
          <w:szCs w:val="24"/>
        </w:rPr>
        <w:t xml:space="preserve"> </w:t>
      </w:r>
      <w:r w:rsidR="0095779A">
        <w:rPr>
          <w:sz w:val="24"/>
          <w:szCs w:val="24"/>
        </w:rPr>
        <w:t xml:space="preserve">Ячейки выравниваются по центру. </w:t>
      </w:r>
      <w:r w:rsidR="008950B9">
        <w:rPr>
          <w:sz w:val="24"/>
          <w:szCs w:val="24"/>
        </w:rPr>
        <w:t>П</w:t>
      </w:r>
      <w:r w:rsidR="00BA5CA5">
        <w:rPr>
          <w:sz w:val="24"/>
          <w:szCs w:val="24"/>
        </w:rPr>
        <w:t>еред и п</w:t>
      </w:r>
      <w:r w:rsidR="008950B9" w:rsidRPr="00C25C30">
        <w:rPr>
          <w:sz w:val="24"/>
          <w:szCs w:val="24"/>
        </w:rPr>
        <w:t xml:space="preserve">осле </w:t>
      </w:r>
      <w:r w:rsidR="008950B9">
        <w:rPr>
          <w:sz w:val="24"/>
          <w:szCs w:val="24"/>
        </w:rPr>
        <w:t>таблицы</w:t>
      </w:r>
      <w:r w:rsidR="008950B9" w:rsidRPr="00C25C30">
        <w:rPr>
          <w:sz w:val="24"/>
          <w:szCs w:val="24"/>
        </w:rPr>
        <w:t xml:space="preserve"> – пустая строка</w:t>
      </w:r>
      <w:r w:rsidR="0095779A">
        <w:rPr>
          <w:sz w:val="24"/>
          <w:szCs w:val="24"/>
        </w:rPr>
        <w:t>,</w:t>
      </w:r>
      <w:r w:rsidR="008950B9" w:rsidRPr="00C25C30">
        <w:rPr>
          <w:sz w:val="24"/>
          <w:szCs w:val="24"/>
        </w:rPr>
        <w:t xml:space="preserve"> далее – продолжение текста.</w:t>
      </w:r>
    </w:p>
    <w:p w:rsidR="00895EDB" w:rsidRPr="00895EDB" w:rsidRDefault="00895EDB" w:rsidP="005D42C8">
      <w:pPr>
        <w:suppressAutoHyphens/>
        <w:ind w:firstLine="709"/>
        <w:jc w:val="both"/>
        <w:rPr>
          <w:sz w:val="24"/>
          <w:szCs w:val="24"/>
        </w:rPr>
      </w:pPr>
    </w:p>
    <w:p w:rsidR="00C14F39" w:rsidRPr="00BA5CA5" w:rsidRDefault="00C14F39" w:rsidP="00E14C81">
      <w:pPr>
        <w:suppressAutoHyphens/>
        <w:ind w:right="2266"/>
        <w:jc w:val="right"/>
        <w:rPr>
          <w:sz w:val="24"/>
          <w:szCs w:val="24"/>
        </w:rPr>
      </w:pPr>
      <w:r w:rsidRPr="00BA5CA5">
        <w:rPr>
          <w:sz w:val="24"/>
          <w:szCs w:val="24"/>
        </w:rPr>
        <w:t>Таблица 1</w:t>
      </w:r>
    </w:p>
    <w:p w:rsidR="00895EDB" w:rsidRDefault="00C14F39" w:rsidP="000C57D1">
      <w:pPr>
        <w:suppressAutoHyphens/>
        <w:jc w:val="center"/>
        <w:rPr>
          <w:b/>
          <w:sz w:val="24"/>
          <w:szCs w:val="24"/>
        </w:rPr>
      </w:pPr>
      <w:r w:rsidRPr="00C14F39">
        <w:rPr>
          <w:b/>
          <w:sz w:val="24"/>
          <w:szCs w:val="24"/>
        </w:rPr>
        <w:t>Название таблицы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6"/>
        <w:gridCol w:w="1321"/>
        <w:gridCol w:w="1286"/>
        <w:gridCol w:w="1308"/>
      </w:tblGrid>
      <w:tr w:rsidR="00895EDB" w:rsidRPr="00895EDB" w:rsidTr="00E14C81">
        <w:trPr>
          <w:trHeight w:val="251"/>
          <w:jc w:val="center"/>
        </w:trPr>
        <w:tc>
          <w:tcPr>
            <w:tcW w:w="0" w:type="auto"/>
            <w:vAlign w:val="center"/>
          </w:tcPr>
          <w:p w:rsidR="00895EDB" w:rsidRPr="00E14C81" w:rsidRDefault="00895EDB" w:rsidP="0095779A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Параметр</w:t>
            </w:r>
          </w:p>
        </w:tc>
        <w:tc>
          <w:tcPr>
            <w:tcW w:w="0" w:type="auto"/>
            <w:vAlign w:val="center"/>
          </w:tcPr>
          <w:p w:rsidR="00895EDB" w:rsidRPr="00E14C81" w:rsidRDefault="00895EDB" w:rsidP="0095779A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Колонка</w:t>
            </w:r>
            <w:proofErr w:type="gramStart"/>
            <w:r w:rsidRPr="00E14C81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  <w:vAlign w:val="center"/>
          </w:tcPr>
          <w:p w:rsidR="00895EDB" w:rsidRPr="00E14C81" w:rsidRDefault="00895EDB" w:rsidP="0095779A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Колонка</w:t>
            </w:r>
            <w:proofErr w:type="gramStart"/>
            <w:r w:rsidRPr="00E14C81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0" w:type="auto"/>
            <w:vAlign w:val="center"/>
          </w:tcPr>
          <w:p w:rsidR="00895EDB" w:rsidRPr="00E14C81" w:rsidRDefault="00895EDB" w:rsidP="0095779A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Колонка</w:t>
            </w:r>
            <w:proofErr w:type="gramStart"/>
            <w:r w:rsidRPr="00E14C81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895EDB" w:rsidRPr="00895EDB" w:rsidTr="00E14C81">
        <w:trPr>
          <w:trHeight w:val="251"/>
          <w:jc w:val="center"/>
        </w:trPr>
        <w:tc>
          <w:tcPr>
            <w:tcW w:w="0" w:type="auto"/>
            <w:vAlign w:val="center"/>
          </w:tcPr>
          <w:p w:rsidR="00895EDB" w:rsidRPr="00E14C81" w:rsidRDefault="00895EDB" w:rsidP="0095779A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14C81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  <w:vAlign w:val="center"/>
          </w:tcPr>
          <w:p w:rsidR="00895EDB" w:rsidRPr="00E14C81" w:rsidRDefault="00895EDB" w:rsidP="0095779A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95EDB" w:rsidRPr="00E14C81" w:rsidRDefault="00895EDB" w:rsidP="0095779A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95EDB" w:rsidRPr="00E14C81" w:rsidRDefault="00895EDB" w:rsidP="0095779A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3</w:t>
            </w:r>
          </w:p>
        </w:tc>
      </w:tr>
      <w:tr w:rsidR="00895EDB" w:rsidRPr="00895EDB" w:rsidTr="00E14C81">
        <w:trPr>
          <w:trHeight w:val="251"/>
          <w:jc w:val="center"/>
        </w:trPr>
        <w:tc>
          <w:tcPr>
            <w:tcW w:w="0" w:type="auto"/>
            <w:vAlign w:val="center"/>
          </w:tcPr>
          <w:p w:rsidR="00895EDB" w:rsidRPr="00E14C81" w:rsidRDefault="00895EDB" w:rsidP="0095779A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14C81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  <w:vAlign w:val="center"/>
          </w:tcPr>
          <w:p w:rsidR="00895EDB" w:rsidRPr="00E14C81" w:rsidRDefault="00895EDB" w:rsidP="0095779A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95EDB" w:rsidRPr="00E14C81" w:rsidRDefault="00895EDB" w:rsidP="0095779A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95EDB" w:rsidRPr="00E14C81" w:rsidRDefault="00895EDB" w:rsidP="0095779A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7</w:t>
            </w:r>
          </w:p>
        </w:tc>
      </w:tr>
      <w:tr w:rsidR="00895EDB" w:rsidRPr="00895EDB" w:rsidTr="00E14C81">
        <w:trPr>
          <w:trHeight w:val="264"/>
          <w:jc w:val="center"/>
        </w:trPr>
        <w:tc>
          <w:tcPr>
            <w:tcW w:w="0" w:type="auto"/>
            <w:vAlign w:val="center"/>
          </w:tcPr>
          <w:p w:rsidR="00895EDB" w:rsidRPr="00E14C81" w:rsidRDefault="00895EDB" w:rsidP="0095779A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14C81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vAlign w:val="center"/>
          </w:tcPr>
          <w:p w:rsidR="00895EDB" w:rsidRPr="00E14C81" w:rsidRDefault="00895EDB" w:rsidP="0095779A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95EDB" w:rsidRPr="00E14C81" w:rsidRDefault="00895EDB" w:rsidP="0095779A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95EDB" w:rsidRPr="00E14C81" w:rsidRDefault="00895EDB" w:rsidP="0095779A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11</w:t>
            </w:r>
          </w:p>
        </w:tc>
      </w:tr>
    </w:tbl>
    <w:p w:rsidR="00C14F39" w:rsidRDefault="00C14F39" w:rsidP="00943A7C">
      <w:pPr>
        <w:ind w:firstLine="709"/>
        <w:jc w:val="center"/>
        <w:rPr>
          <w:sz w:val="24"/>
          <w:szCs w:val="24"/>
        </w:rPr>
      </w:pPr>
    </w:p>
    <w:p w:rsidR="00285066" w:rsidRDefault="00BA5CA5" w:rsidP="00285066">
      <w:pPr>
        <w:ind w:firstLine="709"/>
        <w:jc w:val="both"/>
        <w:rPr>
          <w:sz w:val="24"/>
          <w:szCs w:val="24"/>
        </w:rPr>
      </w:pPr>
      <w:r w:rsidRPr="00666B6F">
        <w:rPr>
          <w:sz w:val="24"/>
          <w:szCs w:val="24"/>
        </w:rPr>
        <w:t>Библиографический список</w:t>
      </w:r>
      <w:r>
        <w:rPr>
          <w:sz w:val="24"/>
          <w:szCs w:val="24"/>
        </w:rPr>
        <w:t>:</w:t>
      </w:r>
      <w:r w:rsidRPr="00666B6F">
        <w:rPr>
          <w:sz w:val="24"/>
          <w:szCs w:val="24"/>
        </w:rPr>
        <w:t xml:space="preserve"> </w:t>
      </w:r>
      <w:r w:rsidR="00C14F39" w:rsidRPr="00666B6F">
        <w:rPr>
          <w:sz w:val="24"/>
          <w:szCs w:val="24"/>
        </w:rPr>
        <w:t>оформляется в соответствии с примерами, представленными на сайте</w:t>
      </w:r>
      <w:r>
        <w:rPr>
          <w:sz w:val="24"/>
          <w:szCs w:val="24"/>
        </w:rPr>
        <w:t>.</w:t>
      </w:r>
      <w:r w:rsidR="00C14F39" w:rsidRPr="00666B6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r w:rsidR="00C14F39" w:rsidRPr="00666B6F">
        <w:rPr>
          <w:sz w:val="24"/>
          <w:szCs w:val="24"/>
        </w:rPr>
        <w:t xml:space="preserve">ключаются  публикации из РИНЦ, </w:t>
      </w:r>
      <w:proofErr w:type="spellStart"/>
      <w:r w:rsidR="00C14F39" w:rsidRPr="00666B6F">
        <w:rPr>
          <w:sz w:val="24"/>
          <w:szCs w:val="24"/>
        </w:rPr>
        <w:t>Web</w:t>
      </w:r>
      <w:proofErr w:type="spellEnd"/>
      <w:r w:rsidR="00C14F39" w:rsidRPr="00666B6F">
        <w:rPr>
          <w:sz w:val="24"/>
          <w:szCs w:val="24"/>
        </w:rPr>
        <w:t xml:space="preserve"> </w:t>
      </w:r>
      <w:proofErr w:type="spellStart"/>
      <w:r w:rsidR="00C14F39" w:rsidRPr="00666B6F">
        <w:rPr>
          <w:sz w:val="24"/>
          <w:szCs w:val="24"/>
        </w:rPr>
        <w:t>of</w:t>
      </w:r>
      <w:proofErr w:type="spellEnd"/>
      <w:r w:rsidR="00C14F39" w:rsidRPr="00666B6F">
        <w:rPr>
          <w:sz w:val="24"/>
          <w:szCs w:val="24"/>
        </w:rPr>
        <w:t xml:space="preserve"> </w:t>
      </w:r>
      <w:proofErr w:type="spellStart"/>
      <w:r w:rsidR="00C14F39" w:rsidRPr="00666B6F">
        <w:rPr>
          <w:sz w:val="24"/>
          <w:szCs w:val="24"/>
        </w:rPr>
        <w:t>Science</w:t>
      </w:r>
      <w:proofErr w:type="spellEnd"/>
      <w:r w:rsidR="00C14F39" w:rsidRPr="00666B6F">
        <w:rPr>
          <w:sz w:val="24"/>
          <w:szCs w:val="24"/>
        </w:rPr>
        <w:t xml:space="preserve">, </w:t>
      </w:r>
      <w:proofErr w:type="spellStart"/>
      <w:r w:rsidR="00C14F39" w:rsidRPr="00666B6F">
        <w:rPr>
          <w:sz w:val="24"/>
          <w:szCs w:val="24"/>
        </w:rPr>
        <w:t>Scopus</w:t>
      </w:r>
      <w:proofErr w:type="spellEnd"/>
      <w:r w:rsidR="00C14F39" w:rsidRPr="00666B6F">
        <w:rPr>
          <w:sz w:val="24"/>
          <w:szCs w:val="24"/>
        </w:rPr>
        <w:t xml:space="preserve">, </w:t>
      </w:r>
      <w:proofErr w:type="spellStart"/>
      <w:r w:rsidR="00C14F39" w:rsidRPr="00666B6F">
        <w:rPr>
          <w:sz w:val="24"/>
          <w:szCs w:val="24"/>
        </w:rPr>
        <w:t>Springer</w:t>
      </w:r>
      <w:proofErr w:type="spellEnd"/>
      <w:r w:rsidR="00C14F39" w:rsidRPr="00666B6F">
        <w:rPr>
          <w:sz w:val="24"/>
          <w:szCs w:val="24"/>
        </w:rPr>
        <w:t xml:space="preserve">, </w:t>
      </w:r>
      <w:proofErr w:type="spellStart"/>
      <w:r w:rsidR="000C57D1">
        <w:rPr>
          <w:sz w:val="24"/>
          <w:szCs w:val="24"/>
          <w:lang w:val="en-US"/>
        </w:rPr>
        <w:t>S</w:t>
      </w:r>
      <w:r w:rsidR="00C14F39" w:rsidRPr="00666B6F">
        <w:rPr>
          <w:sz w:val="24"/>
          <w:szCs w:val="24"/>
          <w:lang w:val="en-US"/>
        </w:rPr>
        <w:t>ciencedirect</w:t>
      </w:r>
      <w:proofErr w:type="spellEnd"/>
      <w:r w:rsidR="00C14F39" w:rsidRPr="00666B6F">
        <w:rPr>
          <w:sz w:val="24"/>
          <w:szCs w:val="24"/>
        </w:rPr>
        <w:t xml:space="preserve">, </w:t>
      </w:r>
      <w:proofErr w:type="spellStart"/>
      <w:r w:rsidR="00C14F39" w:rsidRPr="00666B6F">
        <w:rPr>
          <w:sz w:val="24"/>
          <w:szCs w:val="24"/>
        </w:rPr>
        <w:t>MathSciNet</w:t>
      </w:r>
      <w:proofErr w:type="spellEnd"/>
      <w:r w:rsidR="00C14F39" w:rsidRPr="00666B6F">
        <w:rPr>
          <w:sz w:val="24"/>
          <w:szCs w:val="24"/>
        </w:rPr>
        <w:t xml:space="preserve">, </w:t>
      </w:r>
      <w:proofErr w:type="spellStart"/>
      <w:r w:rsidR="00C14F39" w:rsidRPr="00666B6F">
        <w:rPr>
          <w:sz w:val="24"/>
          <w:szCs w:val="24"/>
        </w:rPr>
        <w:t>MathNet</w:t>
      </w:r>
      <w:proofErr w:type="spellEnd"/>
      <w:r w:rsidR="00C14F39" w:rsidRPr="00666B6F">
        <w:rPr>
          <w:sz w:val="24"/>
          <w:szCs w:val="24"/>
        </w:rPr>
        <w:t xml:space="preserve"> и других специализированных БД с указанием электронных адресов (за последние 3–5 лет).</w:t>
      </w:r>
      <w:proofErr w:type="gramEnd"/>
      <w:r w:rsidR="00C14F39" w:rsidRPr="00666B6F">
        <w:rPr>
          <w:sz w:val="24"/>
          <w:szCs w:val="24"/>
        </w:rPr>
        <w:t xml:space="preserve"> Не следует включать в список ссылки на учебники, учебные и методические пособия и т.п.</w:t>
      </w:r>
      <w:r w:rsidR="00C14F39">
        <w:rPr>
          <w:sz w:val="24"/>
          <w:szCs w:val="24"/>
        </w:rPr>
        <w:t xml:space="preserve"> </w:t>
      </w:r>
      <w:r w:rsidR="00C14F39" w:rsidRPr="00666B6F">
        <w:rPr>
          <w:sz w:val="24"/>
          <w:szCs w:val="24"/>
        </w:rPr>
        <w:t>Ниже показан пример оформления библиографического списка.</w:t>
      </w:r>
    </w:p>
    <w:p w:rsidR="00285066" w:rsidRDefault="00285066" w:rsidP="00285066">
      <w:pPr>
        <w:ind w:firstLine="709"/>
        <w:jc w:val="both"/>
        <w:rPr>
          <w:sz w:val="24"/>
          <w:szCs w:val="24"/>
        </w:rPr>
      </w:pPr>
    </w:p>
    <w:p w:rsidR="004E1F40" w:rsidRPr="00285066" w:rsidRDefault="004E1F40" w:rsidP="00285066">
      <w:pPr>
        <w:ind w:firstLine="709"/>
        <w:jc w:val="center"/>
        <w:rPr>
          <w:b/>
          <w:sz w:val="24"/>
          <w:szCs w:val="24"/>
        </w:rPr>
      </w:pPr>
      <w:r w:rsidRPr="00285066">
        <w:rPr>
          <w:b/>
          <w:sz w:val="24"/>
          <w:szCs w:val="24"/>
        </w:rPr>
        <w:t>Библиографический список</w:t>
      </w:r>
    </w:p>
    <w:p w:rsidR="00387FD0" w:rsidRPr="00387FD0" w:rsidRDefault="00387FD0" w:rsidP="00387FD0">
      <w:pPr>
        <w:rPr>
          <w:sz w:val="24"/>
        </w:rPr>
      </w:pPr>
    </w:p>
    <w:p w:rsidR="008B6434" w:rsidRDefault="008B6434" w:rsidP="00387FD0">
      <w:pPr>
        <w:pStyle w:val="a4"/>
        <w:widowControl w:val="0"/>
        <w:numPr>
          <w:ilvl w:val="0"/>
          <w:numId w:val="4"/>
        </w:numPr>
        <w:spacing w:after="0"/>
        <w:ind w:firstLine="709"/>
        <w:jc w:val="both"/>
        <w:rPr>
          <w:sz w:val="24"/>
          <w:szCs w:val="24"/>
        </w:rPr>
      </w:pPr>
      <w:r w:rsidRPr="008B6434">
        <w:rPr>
          <w:sz w:val="24"/>
          <w:szCs w:val="24"/>
        </w:rPr>
        <w:t xml:space="preserve">Григорьев Ю. Н., Ершов И. В. Линейная устойчивость течения </w:t>
      </w:r>
      <w:proofErr w:type="spellStart"/>
      <w:r w:rsidRPr="008B6434">
        <w:rPr>
          <w:sz w:val="24"/>
          <w:szCs w:val="24"/>
        </w:rPr>
        <w:t>Куэтта</w:t>
      </w:r>
      <w:proofErr w:type="spellEnd"/>
      <w:r w:rsidRPr="008B6434">
        <w:rPr>
          <w:sz w:val="24"/>
          <w:szCs w:val="24"/>
        </w:rPr>
        <w:t xml:space="preserve"> колебательно-возбуж</w:t>
      </w:r>
      <w:r w:rsidR="00C3321D">
        <w:rPr>
          <w:sz w:val="24"/>
          <w:szCs w:val="24"/>
        </w:rPr>
        <w:t>денного газа</w:t>
      </w:r>
      <w:r w:rsidRPr="008B6434">
        <w:rPr>
          <w:sz w:val="24"/>
          <w:szCs w:val="24"/>
        </w:rPr>
        <w:t xml:space="preserve"> // Прикладная механика и техническая физика. 2014. Т. 55, № 2. С. 80–93.</w:t>
      </w:r>
    </w:p>
    <w:p w:rsidR="005D42C8" w:rsidRDefault="008B6434" w:rsidP="00387FD0">
      <w:pPr>
        <w:numPr>
          <w:ilvl w:val="0"/>
          <w:numId w:val="4"/>
        </w:numPr>
        <w:ind w:firstLine="709"/>
        <w:jc w:val="both"/>
        <w:rPr>
          <w:sz w:val="24"/>
          <w:szCs w:val="24"/>
        </w:rPr>
      </w:pPr>
      <w:r w:rsidRPr="008B6434">
        <w:rPr>
          <w:sz w:val="24"/>
          <w:szCs w:val="24"/>
        </w:rPr>
        <w:t xml:space="preserve">Шварц К. Г. Исследование устойчивости </w:t>
      </w:r>
      <w:proofErr w:type="spellStart"/>
      <w:r w:rsidRPr="008B6434">
        <w:rPr>
          <w:sz w:val="24"/>
          <w:szCs w:val="24"/>
        </w:rPr>
        <w:t>адвективных</w:t>
      </w:r>
      <w:proofErr w:type="spellEnd"/>
      <w:r w:rsidRPr="008B6434">
        <w:rPr>
          <w:sz w:val="24"/>
          <w:szCs w:val="24"/>
        </w:rPr>
        <w:t xml:space="preserve"> течений во вращающемся слое жидкости // Вестник Пермского ун-та. Математика. Механика. Информатика. 2013. </w:t>
      </w:r>
      <w:proofErr w:type="spellStart"/>
      <w:r w:rsidRPr="008B6434">
        <w:rPr>
          <w:sz w:val="24"/>
          <w:szCs w:val="24"/>
        </w:rPr>
        <w:t>Вып</w:t>
      </w:r>
      <w:proofErr w:type="spellEnd"/>
      <w:r w:rsidRPr="008B6434">
        <w:rPr>
          <w:sz w:val="24"/>
          <w:szCs w:val="24"/>
        </w:rPr>
        <w:t>. 1. С. 54–61.</w:t>
      </w:r>
    </w:p>
    <w:p w:rsidR="008B6434" w:rsidRPr="005D42C8" w:rsidRDefault="008B6434" w:rsidP="00387FD0">
      <w:pPr>
        <w:numPr>
          <w:ilvl w:val="0"/>
          <w:numId w:val="4"/>
        </w:numPr>
        <w:ind w:firstLine="709"/>
        <w:rPr>
          <w:sz w:val="24"/>
          <w:szCs w:val="24"/>
        </w:rPr>
      </w:pPr>
      <w:proofErr w:type="spellStart"/>
      <w:r w:rsidRPr="005D42C8">
        <w:rPr>
          <w:sz w:val="24"/>
          <w:szCs w:val="24"/>
        </w:rPr>
        <w:t>Odžić</w:t>
      </w:r>
      <w:proofErr w:type="spellEnd"/>
      <w:r w:rsidRPr="005D42C8">
        <w:rPr>
          <w:sz w:val="24"/>
          <w:szCs w:val="24"/>
        </w:rPr>
        <w:t xml:space="preserve"> N., </w:t>
      </w:r>
      <w:proofErr w:type="spellStart"/>
      <w:r w:rsidRPr="005D42C8">
        <w:rPr>
          <w:sz w:val="24"/>
          <w:szCs w:val="24"/>
        </w:rPr>
        <w:t>Smajević</w:t>
      </w:r>
      <w:proofErr w:type="spellEnd"/>
      <w:r w:rsidRPr="005D42C8">
        <w:rPr>
          <w:sz w:val="24"/>
          <w:szCs w:val="24"/>
        </w:rPr>
        <w:t xml:space="preserve"> I., </w:t>
      </w:r>
      <w:proofErr w:type="spellStart"/>
      <w:r w:rsidRPr="005D42C8">
        <w:rPr>
          <w:sz w:val="24"/>
          <w:szCs w:val="24"/>
        </w:rPr>
        <w:t>Kazagić</w:t>
      </w:r>
      <w:proofErr w:type="spellEnd"/>
      <w:r w:rsidRPr="005D42C8">
        <w:rPr>
          <w:sz w:val="24"/>
          <w:szCs w:val="24"/>
        </w:rPr>
        <w:t xml:space="preserve"> A.</w:t>
      </w:r>
      <w:r w:rsidR="00156534">
        <w:rPr>
          <w:sz w:val="24"/>
          <w:szCs w:val="24"/>
        </w:rPr>
        <w:t xml:space="preserve"> </w:t>
      </w:r>
      <w:hyperlink r:id="rId10" w:tooltip="CONCEPT OF CO-FIRING COAL WITH BIOMASS AND NATURAL GAS - ON TRACK OF SUSTAINABLE SOLUTION FOR FUTURE THERMAL POWER PLANTS. " w:history="1">
        <w:r w:rsidRPr="005D42C8">
          <w:rPr>
            <w:sz w:val="24"/>
            <w:szCs w:val="24"/>
          </w:rPr>
          <w:t>С</w:t>
        </w:r>
        <w:r w:rsidRPr="005D42C8">
          <w:rPr>
            <w:sz w:val="24"/>
            <w:szCs w:val="24"/>
            <w:lang w:val="en-US"/>
          </w:rPr>
          <w:t xml:space="preserve">oncept of co-firing coal with biomass and natural gas – on track of sustainable solution for future thermal power plants </w:t>
        </w:r>
      </w:hyperlink>
      <w:r w:rsidRPr="005D42C8">
        <w:rPr>
          <w:sz w:val="24"/>
          <w:szCs w:val="24"/>
          <w:lang w:val="en-US"/>
        </w:rPr>
        <w:t xml:space="preserve">// Thermal Science. </w:t>
      </w:r>
      <w:r w:rsidRPr="0095779A">
        <w:rPr>
          <w:sz w:val="24"/>
          <w:szCs w:val="24"/>
        </w:rPr>
        <w:t xml:space="preserve">2016. </w:t>
      </w:r>
      <w:r w:rsidRPr="005D42C8">
        <w:rPr>
          <w:sz w:val="24"/>
          <w:szCs w:val="24"/>
          <w:lang w:val="en-US"/>
        </w:rPr>
        <w:t>Vol</w:t>
      </w:r>
      <w:r w:rsidRPr="0095779A">
        <w:rPr>
          <w:sz w:val="24"/>
          <w:szCs w:val="24"/>
        </w:rPr>
        <w:t xml:space="preserve">. 20, </w:t>
      </w:r>
      <w:r w:rsidRPr="005D42C8">
        <w:rPr>
          <w:sz w:val="24"/>
          <w:szCs w:val="24"/>
          <w:lang w:val="en-US"/>
        </w:rPr>
        <w:t>no</w:t>
      </w:r>
      <w:r w:rsidRPr="0095779A">
        <w:rPr>
          <w:sz w:val="24"/>
          <w:szCs w:val="24"/>
        </w:rPr>
        <w:t xml:space="preserve"> 4. </w:t>
      </w:r>
      <w:r w:rsidRPr="005D42C8">
        <w:rPr>
          <w:sz w:val="24"/>
          <w:szCs w:val="24"/>
        </w:rPr>
        <w:t>Р</w:t>
      </w:r>
      <w:r w:rsidRPr="0095779A">
        <w:rPr>
          <w:sz w:val="24"/>
          <w:szCs w:val="24"/>
        </w:rPr>
        <w:t>. 1171–1184.</w:t>
      </w:r>
      <w:r w:rsidRPr="005D42C8">
        <w:rPr>
          <w:sz w:val="24"/>
          <w:szCs w:val="24"/>
          <w:lang w:val="en-US"/>
        </w:rPr>
        <w:t>DOI</w:t>
      </w:r>
      <w:r w:rsidRPr="0095779A">
        <w:rPr>
          <w:sz w:val="24"/>
          <w:szCs w:val="24"/>
        </w:rPr>
        <w:t>:10.2298/</w:t>
      </w:r>
      <w:r w:rsidRPr="005D42C8">
        <w:rPr>
          <w:sz w:val="24"/>
          <w:szCs w:val="24"/>
          <w:lang w:val="en-US"/>
        </w:rPr>
        <w:t>TSCI</w:t>
      </w:r>
      <w:r w:rsidRPr="0095779A">
        <w:rPr>
          <w:sz w:val="24"/>
          <w:szCs w:val="24"/>
        </w:rPr>
        <w:t>151126078</w:t>
      </w:r>
      <w:r w:rsidRPr="005D42C8">
        <w:rPr>
          <w:sz w:val="24"/>
          <w:szCs w:val="24"/>
          <w:lang w:val="en-US"/>
        </w:rPr>
        <w:t>H</w:t>
      </w:r>
      <w:r w:rsidRPr="0095779A">
        <w:rPr>
          <w:sz w:val="24"/>
          <w:szCs w:val="24"/>
        </w:rPr>
        <w:t xml:space="preserve">. </w:t>
      </w:r>
      <w:r w:rsidRPr="005D42C8">
        <w:rPr>
          <w:sz w:val="24"/>
          <w:szCs w:val="24"/>
          <w:lang w:val="en-US"/>
        </w:rPr>
        <w:t>URL</w:t>
      </w:r>
      <w:r w:rsidR="00C14F39" w:rsidRPr="005D42C8">
        <w:rPr>
          <w:sz w:val="24"/>
          <w:szCs w:val="24"/>
        </w:rPr>
        <w:t>: </w:t>
      </w:r>
      <w:r w:rsidRPr="005D42C8">
        <w:rPr>
          <w:sz w:val="24"/>
          <w:szCs w:val="24"/>
          <w:lang w:val="en-US"/>
        </w:rPr>
        <w:t>http</w:t>
      </w:r>
      <w:r w:rsidRPr="005D42C8">
        <w:rPr>
          <w:sz w:val="24"/>
          <w:szCs w:val="24"/>
        </w:rPr>
        <w:t>://</w:t>
      </w:r>
      <w:r w:rsidRPr="005D42C8">
        <w:rPr>
          <w:sz w:val="24"/>
          <w:szCs w:val="24"/>
          <w:lang w:val="en-US"/>
        </w:rPr>
        <w:t>web</w:t>
      </w:r>
      <w:r w:rsidRPr="005D42C8">
        <w:rPr>
          <w:sz w:val="24"/>
          <w:szCs w:val="24"/>
        </w:rPr>
        <w:t>.</w:t>
      </w:r>
      <w:r w:rsidRPr="005D42C8">
        <w:rPr>
          <w:sz w:val="24"/>
          <w:szCs w:val="24"/>
          <w:lang w:val="en-US"/>
        </w:rPr>
        <w:t>a</w:t>
      </w:r>
      <w:r w:rsidRPr="005D42C8">
        <w:rPr>
          <w:sz w:val="24"/>
          <w:szCs w:val="24"/>
        </w:rPr>
        <w:t>.</w:t>
      </w:r>
      <w:r w:rsidRPr="005D42C8">
        <w:rPr>
          <w:sz w:val="24"/>
          <w:szCs w:val="24"/>
          <w:lang w:val="en-US"/>
        </w:rPr>
        <w:t>ebscohost</w:t>
      </w:r>
      <w:r w:rsidRPr="005D42C8">
        <w:rPr>
          <w:sz w:val="24"/>
          <w:szCs w:val="24"/>
        </w:rPr>
        <w:t>.</w:t>
      </w:r>
      <w:r w:rsidRPr="005D42C8">
        <w:rPr>
          <w:sz w:val="24"/>
          <w:szCs w:val="24"/>
          <w:lang w:val="en-US"/>
        </w:rPr>
        <w:t>com</w:t>
      </w:r>
      <w:r w:rsidRPr="005D42C8">
        <w:rPr>
          <w:sz w:val="24"/>
          <w:szCs w:val="24"/>
        </w:rPr>
        <w:t>/</w:t>
      </w:r>
      <w:r w:rsidRPr="005D42C8">
        <w:rPr>
          <w:sz w:val="24"/>
          <w:szCs w:val="24"/>
          <w:lang w:val="en-US"/>
        </w:rPr>
        <w:t>ehost</w:t>
      </w:r>
      <w:r w:rsidRPr="005D42C8">
        <w:rPr>
          <w:sz w:val="24"/>
          <w:szCs w:val="24"/>
        </w:rPr>
        <w:t>/</w:t>
      </w:r>
      <w:r w:rsidRPr="005D42C8">
        <w:rPr>
          <w:sz w:val="24"/>
          <w:szCs w:val="24"/>
          <w:lang w:val="en-US"/>
        </w:rPr>
        <w:t>detail</w:t>
      </w:r>
      <w:r w:rsidRPr="005D42C8">
        <w:rPr>
          <w:sz w:val="24"/>
          <w:szCs w:val="24"/>
        </w:rPr>
        <w:t>/</w:t>
      </w:r>
      <w:r w:rsidRPr="005D42C8">
        <w:rPr>
          <w:sz w:val="24"/>
          <w:szCs w:val="24"/>
          <w:lang w:val="en-US"/>
        </w:rPr>
        <w:t>detail</w:t>
      </w:r>
      <w:r w:rsidRPr="005D42C8">
        <w:rPr>
          <w:sz w:val="24"/>
          <w:szCs w:val="24"/>
        </w:rPr>
        <w:t>?</w:t>
      </w:r>
      <w:r w:rsidRPr="005D42C8">
        <w:rPr>
          <w:sz w:val="24"/>
          <w:szCs w:val="24"/>
          <w:lang w:val="en-US"/>
        </w:rPr>
        <w:t>vid</w:t>
      </w:r>
      <w:r w:rsidRPr="005D42C8">
        <w:rPr>
          <w:sz w:val="24"/>
          <w:szCs w:val="24"/>
        </w:rPr>
        <w:t xml:space="preserve"> (дата обращения: 05.10.2016).</w:t>
      </w:r>
    </w:p>
    <w:p w:rsidR="008B6434" w:rsidRPr="00FB1F07" w:rsidRDefault="008B6434" w:rsidP="00FB1F07">
      <w:pPr>
        <w:tabs>
          <w:tab w:val="left" w:pos="3969"/>
        </w:tabs>
        <w:ind w:firstLine="709"/>
        <w:rPr>
          <w:sz w:val="24"/>
          <w:szCs w:val="24"/>
        </w:rPr>
      </w:pPr>
    </w:p>
    <w:sectPr w:rsidR="008B6434" w:rsidRPr="00FB1F07" w:rsidSect="00A923F3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7FA" w:rsidRDefault="00F247FA" w:rsidP="00F525CD">
      <w:r>
        <w:separator/>
      </w:r>
    </w:p>
  </w:endnote>
  <w:endnote w:type="continuationSeparator" w:id="0">
    <w:p w:rsidR="00F247FA" w:rsidRDefault="00F247FA" w:rsidP="00F5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TT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7FA" w:rsidRDefault="00F247FA" w:rsidP="00F525CD">
      <w:r>
        <w:separator/>
      </w:r>
    </w:p>
  </w:footnote>
  <w:footnote w:type="continuationSeparator" w:id="0">
    <w:p w:rsidR="00F247FA" w:rsidRDefault="00F247FA" w:rsidP="00F52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91AB4"/>
    <w:multiLevelType w:val="multilevel"/>
    <w:tmpl w:val="0419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>
    <w:nsid w:val="39937544"/>
    <w:multiLevelType w:val="hybridMultilevel"/>
    <w:tmpl w:val="E3DA9C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E11B61"/>
    <w:multiLevelType w:val="hybridMultilevel"/>
    <w:tmpl w:val="8E48FE46"/>
    <w:lvl w:ilvl="0" w:tplc="730E7EF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4" w:hanging="360"/>
      </w:pPr>
    </w:lvl>
    <w:lvl w:ilvl="2" w:tplc="0419001B" w:tentative="1">
      <w:start w:val="1"/>
      <w:numFmt w:val="lowerRoman"/>
      <w:lvlText w:val="%3."/>
      <w:lvlJc w:val="right"/>
      <w:pPr>
        <w:ind w:left="3324" w:hanging="180"/>
      </w:pPr>
    </w:lvl>
    <w:lvl w:ilvl="3" w:tplc="0419000F" w:tentative="1">
      <w:start w:val="1"/>
      <w:numFmt w:val="decimal"/>
      <w:lvlText w:val="%4."/>
      <w:lvlJc w:val="left"/>
      <w:pPr>
        <w:ind w:left="4044" w:hanging="360"/>
      </w:pPr>
    </w:lvl>
    <w:lvl w:ilvl="4" w:tplc="04190019" w:tentative="1">
      <w:start w:val="1"/>
      <w:numFmt w:val="lowerLetter"/>
      <w:lvlText w:val="%5."/>
      <w:lvlJc w:val="left"/>
      <w:pPr>
        <w:ind w:left="4764" w:hanging="360"/>
      </w:pPr>
    </w:lvl>
    <w:lvl w:ilvl="5" w:tplc="0419001B" w:tentative="1">
      <w:start w:val="1"/>
      <w:numFmt w:val="lowerRoman"/>
      <w:lvlText w:val="%6."/>
      <w:lvlJc w:val="right"/>
      <w:pPr>
        <w:ind w:left="5484" w:hanging="180"/>
      </w:pPr>
    </w:lvl>
    <w:lvl w:ilvl="6" w:tplc="0419000F" w:tentative="1">
      <w:start w:val="1"/>
      <w:numFmt w:val="decimal"/>
      <w:lvlText w:val="%7."/>
      <w:lvlJc w:val="left"/>
      <w:pPr>
        <w:ind w:left="6204" w:hanging="360"/>
      </w:pPr>
    </w:lvl>
    <w:lvl w:ilvl="7" w:tplc="04190019" w:tentative="1">
      <w:start w:val="1"/>
      <w:numFmt w:val="lowerLetter"/>
      <w:lvlText w:val="%8."/>
      <w:lvlJc w:val="left"/>
      <w:pPr>
        <w:ind w:left="6924" w:hanging="360"/>
      </w:pPr>
    </w:lvl>
    <w:lvl w:ilvl="8" w:tplc="041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3">
    <w:nsid w:val="57DC4E54"/>
    <w:multiLevelType w:val="hybridMultilevel"/>
    <w:tmpl w:val="7FF4159A"/>
    <w:lvl w:ilvl="0" w:tplc="FB8CCE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D0"/>
    <w:rsid w:val="0000537E"/>
    <w:rsid w:val="00011EC2"/>
    <w:rsid w:val="00034C0D"/>
    <w:rsid w:val="00044BFF"/>
    <w:rsid w:val="00060004"/>
    <w:rsid w:val="00075395"/>
    <w:rsid w:val="00077C4D"/>
    <w:rsid w:val="00082B73"/>
    <w:rsid w:val="000A3986"/>
    <w:rsid w:val="000A4763"/>
    <w:rsid w:val="000B18F4"/>
    <w:rsid w:val="000B28E0"/>
    <w:rsid w:val="000B3223"/>
    <w:rsid w:val="000C57D1"/>
    <w:rsid w:val="000C691A"/>
    <w:rsid w:val="000C7D31"/>
    <w:rsid w:val="000E05BD"/>
    <w:rsid w:val="000E1561"/>
    <w:rsid w:val="000E6A00"/>
    <w:rsid w:val="000F00A8"/>
    <w:rsid w:val="00121786"/>
    <w:rsid w:val="0014301A"/>
    <w:rsid w:val="00147147"/>
    <w:rsid w:val="00151764"/>
    <w:rsid w:val="00152DAD"/>
    <w:rsid w:val="00154A78"/>
    <w:rsid w:val="00156534"/>
    <w:rsid w:val="0016621A"/>
    <w:rsid w:val="00166D83"/>
    <w:rsid w:val="001710EE"/>
    <w:rsid w:val="00171185"/>
    <w:rsid w:val="001766B9"/>
    <w:rsid w:val="00190B0A"/>
    <w:rsid w:val="00190E2F"/>
    <w:rsid w:val="00192FE2"/>
    <w:rsid w:val="001A0343"/>
    <w:rsid w:val="001A1D6F"/>
    <w:rsid w:val="001A463A"/>
    <w:rsid w:val="001A5995"/>
    <w:rsid w:val="001B0B69"/>
    <w:rsid w:val="001B649B"/>
    <w:rsid w:val="001C1598"/>
    <w:rsid w:val="001D3A6B"/>
    <w:rsid w:val="001D516C"/>
    <w:rsid w:val="001E3221"/>
    <w:rsid w:val="001E3849"/>
    <w:rsid w:val="001F1F0A"/>
    <w:rsid w:val="001F4DB3"/>
    <w:rsid w:val="001F7F92"/>
    <w:rsid w:val="00200A3C"/>
    <w:rsid w:val="00205F01"/>
    <w:rsid w:val="002124C8"/>
    <w:rsid w:val="00217D17"/>
    <w:rsid w:val="00227B93"/>
    <w:rsid w:val="00234C05"/>
    <w:rsid w:val="00241A30"/>
    <w:rsid w:val="002712FF"/>
    <w:rsid w:val="00285066"/>
    <w:rsid w:val="00291A4B"/>
    <w:rsid w:val="002A1492"/>
    <w:rsid w:val="002A66A2"/>
    <w:rsid w:val="002A7CCC"/>
    <w:rsid w:val="002B037C"/>
    <w:rsid w:val="002B713B"/>
    <w:rsid w:val="002D0F6F"/>
    <w:rsid w:val="002D5C61"/>
    <w:rsid w:val="002E52AE"/>
    <w:rsid w:val="003004C1"/>
    <w:rsid w:val="00305727"/>
    <w:rsid w:val="00310E53"/>
    <w:rsid w:val="0031158D"/>
    <w:rsid w:val="00327C46"/>
    <w:rsid w:val="00332AFD"/>
    <w:rsid w:val="003348E1"/>
    <w:rsid w:val="00336B3F"/>
    <w:rsid w:val="00342C03"/>
    <w:rsid w:val="003642A8"/>
    <w:rsid w:val="00373C76"/>
    <w:rsid w:val="00374F6D"/>
    <w:rsid w:val="00383AE3"/>
    <w:rsid w:val="003842B7"/>
    <w:rsid w:val="00387FD0"/>
    <w:rsid w:val="003942A3"/>
    <w:rsid w:val="003A5B6D"/>
    <w:rsid w:val="003B7E3D"/>
    <w:rsid w:val="003D0187"/>
    <w:rsid w:val="003D5F3A"/>
    <w:rsid w:val="003E2A60"/>
    <w:rsid w:val="003F207A"/>
    <w:rsid w:val="004005B7"/>
    <w:rsid w:val="00400696"/>
    <w:rsid w:val="004116BB"/>
    <w:rsid w:val="00414AC3"/>
    <w:rsid w:val="00424926"/>
    <w:rsid w:val="00425E53"/>
    <w:rsid w:val="00426B66"/>
    <w:rsid w:val="00437C9D"/>
    <w:rsid w:val="00437CF7"/>
    <w:rsid w:val="004440F2"/>
    <w:rsid w:val="00445D88"/>
    <w:rsid w:val="00457E2B"/>
    <w:rsid w:val="00463073"/>
    <w:rsid w:val="0046443D"/>
    <w:rsid w:val="00466C92"/>
    <w:rsid w:val="0046790E"/>
    <w:rsid w:val="00473653"/>
    <w:rsid w:val="00477605"/>
    <w:rsid w:val="0048467A"/>
    <w:rsid w:val="00487C23"/>
    <w:rsid w:val="0049169C"/>
    <w:rsid w:val="00492F17"/>
    <w:rsid w:val="004938D6"/>
    <w:rsid w:val="00497056"/>
    <w:rsid w:val="004A25EF"/>
    <w:rsid w:val="004A294B"/>
    <w:rsid w:val="004A77F9"/>
    <w:rsid w:val="004B4E33"/>
    <w:rsid w:val="004C7650"/>
    <w:rsid w:val="004E1AE3"/>
    <w:rsid w:val="004E1F40"/>
    <w:rsid w:val="00502FF7"/>
    <w:rsid w:val="005075BB"/>
    <w:rsid w:val="005167E1"/>
    <w:rsid w:val="00536F53"/>
    <w:rsid w:val="00537553"/>
    <w:rsid w:val="00537CC0"/>
    <w:rsid w:val="0056555B"/>
    <w:rsid w:val="00565D9D"/>
    <w:rsid w:val="00580120"/>
    <w:rsid w:val="0058081A"/>
    <w:rsid w:val="00590BA5"/>
    <w:rsid w:val="00591668"/>
    <w:rsid w:val="00593494"/>
    <w:rsid w:val="00593783"/>
    <w:rsid w:val="00594080"/>
    <w:rsid w:val="005A632D"/>
    <w:rsid w:val="005B0076"/>
    <w:rsid w:val="005B2DC9"/>
    <w:rsid w:val="005C0813"/>
    <w:rsid w:val="005C2460"/>
    <w:rsid w:val="005C5F31"/>
    <w:rsid w:val="005D42C8"/>
    <w:rsid w:val="005E7533"/>
    <w:rsid w:val="005F522D"/>
    <w:rsid w:val="0060022E"/>
    <w:rsid w:val="00600675"/>
    <w:rsid w:val="006020CC"/>
    <w:rsid w:val="00603ABA"/>
    <w:rsid w:val="00604D14"/>
    <w:rsid w:val="00605411"/>
    <w:rsid w:val="0060756F"/>
    <w:rsid w:val="00631B1B"/>
    <w:rsid w:val="00632F58"/>
    <w:rsid w:val="00635016"/>
    <w:rsid w:val="0064089C"/>
    <w:rsid w:val="00647B5C"/>
    <w:rsid w:val="00666B6F"/>
    <w:rsid w:val="00682BF3"/>
    <w:rsid w:val="006855DA"/>
    <w:rsid w:val="00687564"/>
    <w:rsid w:val="00696A34"/>
    <w:rsid w:val="006A04AB"/>
    <w:rsid w:val="006F0224"/>
    <w:rsid w:val="006F58A2"/>
    <w:rsid w:val="00705403"/>
    <w:rsid w:val="00716B97"/>
    <w:rsid w:val="00720168"/>
    <w:rsid w:val="00721327"/>
    <w:rsid w:val="007267BB"/>
    <w:rsid w:val="007270F1"/>
    <w:rsid w:val="00734A2A"/>
    <w:rsid w:val="00736541"/>
    <w:rsid w:val="00740B8D"/>
    <w:rsid w:val="00743DC4"/>
    <w:rsid w:val="007446E4"/>
    <w:rsid w:val="00753AC9"/>
    <w:rsid w:val="00756022"/>
    <w:rsid w:val="00760277"/>
    <w:rsid w:val="0076145A"/>
    <w:rsid w:val="00763417"/>
    <w:rsid w:val="00764EFB"/>
    <w:rsid w:val="007770C1"/>
    <w:rsid w:val="00784E80"/>
    <w:rsid w:val="007857BC"/>
    <w:rsid w:val="00796E8E"/>
    <w:rsid w:val="007C329F"/>
    <w:rsid w:val="007D00CB"/>
    <w:rsid w:val="007E0430"/>
    <w:rsid w:val="008053A0"/>
    <w:rsid w:val="00817B70"/>
    <w:rsid w:val="008337E2"/>
    <w:rsid w:val="00844374"/>
    <w:rsid w:val="00861A84"/>
    <w:rsid w:val="0086260C"/>
    <w:rsid w:val="00864DF3"/>
    <w:rsid w:val="00891E65"/>
    <w:rsid w:val="008950B9"/>
    <w:rsid w:val="00895EDB"/>
    <w:rsid w:val="008A3626"/>
    <w:rsid w:val="008A4DA4"/>
    <w:rsid w:val="008B6434"/>
    <w:rsid w:val="008B7093"/>
    <w:rsid w:val="008C028F"/>
    <w:rsid w:val="008C194C"/>
    <w:rsid w:val="008C59C5"/>
    <w:rsid w:val="008F05EE"/>
    <w:rsid w:val="008F61BE"/>
    <w:rsid w:val="008F7A7D"/>
    <w:rsid w:val="008F7B80"/>
    <w:rsid w:val="009000D1"/>
    <w:rsid w:val="009002BB"/>
    <w:rsid w:val="0090238D"/>
    <w:rsid w:val="00906332"/>
    <w:rsid w:val="0090676C"/>
    <w:rsid w:val="00913C02"/>
    <w:rsid w:val="00917356"/>
    <w:rsid w:val="009231E4"/>
    <w:rsid w:val="0092683C"/>
    <w:rsid w:val="00932543"/>
    <w:rsid w:val="00937554"/>
    <w:rsid w:val="0093797D"/>
    <w:rsid w:val="009429B3"/>
    <w:rsid w:val="00942A1D"/>
    <w:rsid w:val="00943A7C"/>
    <w:rsid w:val="00956155"/>
    <w:rsid w:val="0095779A"/>
    <w:rsid w:val="00967FF8"/>
    <w:rsid w:val="00984D15"/>
    <w:rsid w:val="0099578B"/>
    <w:rsid w:val="009C1656"/>
    <w:rsid w:val="009D22C3"/>
    <w:rsid w:val="009D43DF"/>
    <w:rsid w:val="009D74B0"/>
    <w:rsid w:val="009E1746"/>
    <w:rsid w:val="009F051A"/>
    <w:rsid w:val="009F1594"/>
    <w:rsid w:val="00A014D9"/>
    <w:rsid w:val="00A02CFD"/>
    <w:rsid w:val="00A06B52"/>
    <w:rsid w:val="00A07761"/>
    <w:rsid w:val="00A236EF"/>
    <w:rsid w:val="00A40AD1"/>
    <w:rsid w:val="00A43026"/>
    <w:rsid w:val="00A570DA"/>
    <w:rsid w:val="00A67485"/>
    <w:rsid w:val="00A729C1"/>
    <w:rsid w:val="00A72C24"/>
    <w:rsid w:val="00A83952"/>
    <w:rsid w:val="00A85DC6"/>
    <w:rsid w:val="00A923F3"/>
    <w:rsid w:val="00A95323"/>
    <w:rsid w:val="00AB358F"/>
    <w:rsid w:val="00AB6B74"/>
    <w:rsid w:val="00AC1315"/>
    <w:rsid w:val="00AD1A25"/>
    <w:rsid w:val="00AE1FBD"/>
    <w:rsid w:val="00AE61B5"/>
    <w:rsid w:val="00B0157F"/>
    <w:rsid w:val="00B05940"/>
    <w:rsid w:val="00B13EAE"/>
    <w:rsid w:val="00B24227"/>
    <w:rsid w:val="00B26840"/>
    <w:rsid w:val="00B37651"/>
    <w:rsid w:val="00B5033F"/>
    <w:rsid w:val="00B51CEA"/>
    <w:rsid w:val="00B54140"/>
    <w:rsid w:val="00B6059C"/>
    <w:rsid w:val="00B61C03"/>
    <w:rsid w:val="00B639F0"/>
    <w:rsid w:val="00B76592"/>
    <w:rsid w:val="00B87C6B"/>
    <w:rsid w:val="00B909A3"/>
    <w:rsid w:val="00BA0CFC"/>
    <w:rsid w:val="00BA41E4"/>
    <w:rsid w:val="00BA5CA5"/>
    <w:rsid w:val="00BB24DF"/>
    <w:rsid w:val="00BC189C"/>
    <w:rsid w:val="00BC2F2D"/>
    <w:rsid w:val="00BD764A"/>
    <w:rsid w:val="00BE7467"/>
    <w:rsid w:val="00BE7AA8"/>
    <w:rsid w:val="00BF301C"/>
    <w:rsid w:val="00C04ACE"/>
    <w:rsid w:val="00C1086D"/>
    <w:rsid w:val="00C13002"/>
    <w:rsid w:val="00C13492"/>
    <w:rsid w:val="00C14F39"/>
    <w:rsid w:val="00C160A4"/>
    <w:rsid w:val="00C23EAD"/>
    <w:rsid w:val="00C25C30"/>
    <w:rsid w:val="00C25DCA"/>
    <w:rsid w:val="00C3321D"/>
    <w:rsid w:val="00C37CD2"/>
    <w:rsid w:val="00C50074"/>
    <w:rsid w:val="00C508D0"/>
    <w:rsid w:val="00C6520A"/>
    <w:rsid w:val="00C77CD6"/>
    <w:rsid w:val="00C804EC"/>
    <w:rsid w:val="00CA053E"/>
    <w:rsid w:val="00CB1683"/>
    <w:rsid w:val="00CB4A78"/>
    <w:rsid w:val="00CB675F"/>
    <w:rsid w:val="00CC0C5C"/>
    <w:rsid w:val="00CC4899"/>
    <w:rsid w:val="00CC5035"/>
    <w:rsid w:val="00CD2AD0"/>
    <w:rsid w:val="00CD45C1"/>
    <w:rsid w:val="00CE0B38"/>
    <w:rsid w:val="00CE7923"/>
    <w:rsid w:val="00CF0854"/>
    <w:rsid w:val="00CF126B"/>
    <w:rsid w:val="00CF1E33"/>
    <w:rsid w:val="00CF6D19"/>
    <w:rsid w:val="00CF7ECB"/>
    <w:rsid w:val="00D21622"/>
    <w:rsid w:val="00D23F49"/>
    <w:rsid w:val="00D63D51"/>
    <w:rsid w:val="00D90E10"/>
    <w:rsid w:val="00D96686"/>
    <w:rsid w:val="00DA06EB"/>
    <w:rsid w:val="00DA30E9"/>
    <w:rsid w:val="00DB104A"/>
    <w:rsid w:val="00DB6D00"/>
    <w:rsid w:val="00DC2093"/>
    <w:rsid w:val="00DF21E7"/>
    <w:rsid w:val="00E0332A"/>
    <w:rsid w:val="00E067DF"/>
    <w:rsid w:val="00E14C81"/>
    <w:rsid w:val="00E451A1"/>
    <w:rsid w:val="00E519E8"/>
    <w:rsid w:val="00E53A81"/>
    <w:rsid w:val="00E55128"/>
    <w:rsid w:val="00E56D96"/>
    <w:rsid w:val="00E57035"/>
    <w:rsid w:val="00E60C3B"/>
    <w:rsid w:val="00E614AA"/>
    <w:rsid w:val="00E64763"/>
    <w:rsid w:val="00E8330A"/>
    <w:rsid w:val="00E92083"/>
    <w:rsid w:val="00E949DE"/>
    <w:rsid w:val="00EA7E40"/>
    <w:rsid w:val="00EB78AF"/>
    <w:rsid w:val="00EC7F55"/>
    <w:rsid w:val="00EF180B"/>
    <w:rsid w:val="00EF3610"/>
    <w:rsid w:val="00EF7176"/>
    <w:rsid w:val="00F049D2"/>
    <w:rsid w:val="00F06BD8"/>
    <w:rsid w:val="00F10DD8"/>
    <w:rsid w:val="00F17200"/>
    <w:rsid w:val="00F247FA"/>
    <w:rsid w:val="00F25E10"/>
    <w:rsid w:val="00F26008"/>
    <w:rsid w:val="00F333B4"/>
    <w:rsid w:val="00F45027"/>
    <w:rsid w:val="00F525CD"/>
    <w:rsid w:val="00F61606"/>
    <w:rsid w:val="00F63D5C"/>
    <w:rsid w:val="00F6704D"/>
    <w:rsid w:val="00F82B8D"/>
    <w:rsid w:val="00F86B9A"/>
    <w:rsid w:val="00F929FF"/>
    <w:rsid w:val="00FB1F07"/>
    <w:rsid w:val="00FC597F"/>
    <w:rsid w:val="00FD3A55"/>
    <w:rsid w:val="00FE5777"/>
    <w:rsid w:val="00FF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D0"/>
    <w:rPr>
      <w:lang w:eastAsia="ar-SA"/>
    </w:rPr>
  </w:style>
  <w:style w:type="paragraph" w:styleId="1">
    <w:name w:val="heading 1"/>
    <w:basedOn w:val="a"/>
    <w:next w:val="a"/>
    <w:link w:val="10"/>
    <w:qFormat/>
    <w:rsid w:val="004E1F4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E79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C508D0"/>
    <w:pPr>
      <w:tabs>
        <w:tab w:val="left" w:pos="340"/>
      </w:tabs>
      <w:suppressAutoHyphens/>
    </w:pPr>
    <w:rPr>
      <w:rFonts w:ascii="NewtonTT" w:hAnsi="NewtonTT"/>
      <w:b/>
      <w:caps/>
      <w:sz w:val="22"/>
      <w:lang w:eastAsia="ru-RU"/>
    </w:rPr>
  </w:style>
  <w:style w:type="paragraph" w:customStyle="1" w:styleId="KeyWord">
    <w:name w:val="KeyWord"/>
    <w:basedOn w:val="a"/>
    <w:rsid w:val="00C508D0"/>
    <w:pPr>
      <w:tabs>
        <w:tab w:val="left" w:pos="1644"/>
      </w:tabs>
      <w:spacing w:before="240" w:after="240"/>
      <w:ind w:left="1588" w:hanging="1588"/>
      <w:jc w:val="both"/>
    </w:pPr>
    <w:rPr>
      <w:rFonts w:ascii="NewtonTT" w:hAnsi="NewtonTT"/>
      <w:lang w:eastAsia="ru-RU"/>
    </w:rPr>
  </w:style>
  <w:style w:type="paragraph" w:customStyle="1" w:styleId="Abstract">
    <w:name w:val="Abstract"/>
    <w:basedOn w:val="a"/>
    <w:rsid w:val="00C508D0"/>
    <w:pPr>
      <w:tabs>
        <w:tab w:val="left" w:pos="340"/>
      </w:tabs>
      <w:ind w:firstLine="340"/>
      <w:jc w:val="both"/>
    </w:pPr>
    <w:rPr>
      <w:rFonts w:ascii="NewtonTT" w:hAnsi="NewtonTT"/>
      <w:sz w:val="16"/>
      <w:lang w:eastAsia="ru-RU"/>
    </w:rPr>
  </w:style>
  <w:style w:type="paragraph" w:styleId="a3">
    <w:name w:val="Body Text"/>
    <w:basedOn w:val="a"/>
    <w:rsid w:val="00C508D0"/>
    <w:pPr>
      <w:jc w:val="center"/>
    </w:pPr>
    <w:rPr>
      <w:sz w:val="24"/>
    </w:rPr>
  </w:style>
  <w:style w:type="paragraph" w:customStyle="1" w:styleId="Equation">
    <w:name w:val="Equation"/>
    <w:basedOn w:val="a"/>
    <w:rsid w:val="00C508D0"/>
    <w:pPr>
      <w:tabs>
        <w:tab w:val="center" w:pos="4536"/>
        <w:tab w:val="right" w:pos="8959"/>
      </w:tabs>
      <w:spacing w:before="200" w:after="200"/>
    </w:pPr>
    <w:rPr>
      <w:rFonts w:ascii="NewtonTT" w:hAnsi="NewtonTT"/>
      <w:lang w:eastAsia="ru-RU"/>
    </w:rPr>
  </w:style>
  <w:style w:type="paragraph" w:styleId="a4">
    <w:name w:val="Body Text Indent"/>
    <w:basedOn w:val="a"/>
    <w:rsid w:val="00C508D0"/>
    <w:pPr>
      <w:spacing w:after="120"/>
      <w:ind w:left="283"/>
    </w:pPr>
  </w:style>
  <w:style w:type="character" w:styleId="a5">
    <w:name w:val="Hyperlink"/>
    <w:rsid w:val="0016621A"/>
    <w:rPr>
      <w:color w:val="0000FF"/>
      <w:u w:val="single"/>
    </w:rPr>
  </w:style>
  <w:style w:type="paragraph" w:styleId="a6">
    <w:name w:val="header"/>
    <w:basedOn w:val="a"/>
    <w:link w:val="a7"/>
    <w:rsid w:val="00F525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525CD"/>
    <w:rPr>
      <w:lang w:eastAsia="ar-SA"/>
    </w:rPr>
  </w:style>
  <w:style w:type="paragraph" w:styleId="a8">
    <w:name w:val="footer"/>
    <w:basedOn w:val="a"/>
    <w:link w:val="a9"/>
    <w:uiPriority w:val="99"/>
    <w:rsid w:val="00F525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525CD"/>
    <w:rPr>
      <w:lang w:eastAsia="ar-SA"/>
    </w:rPr>
  </w:style>
  <w:style w:type="character" w:customStyle="1" w:styleId="10">
    <w:name w:val="Заголовок 1 Знак"/>
    <w:link w:val="1"/>
    <w:rsid w:val="004E1F40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40">
    <w:name w:val="Заголовок 4 Знак"/>
    <w:link w:val="4"/>
    <w:semiHidden/>
    <w:rsid w:val="00CE792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table" w:styleId="aa">
    <w:name w:val="Table Grid"/>
    <w:basedOn w:val="a1"/>
    <w:uiPriority w:val="59"/>
    <w:rsid w:val="00895ED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rsid w:val="00913C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13C0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D0"/>
    <w:rPr>
      <w:lang w:eastAsia="ar-SA"/>
    </w:rPr>
  </w:style>
  <w:style w:type="paragraph" w:styleId="1">
    <w:name w:val="heading 1"/>
    <w:basedOn w:val="a"/>
    <w:next w:val="a"/>
    <w:link w:val="10"/>
    <w:qFormat/>
    <w:rsid w:val="004E1F4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E79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C508D0"/>
    <w:pPr>
      <w:tabs>
        <w:tab w:val="left" w:pos="340"/>
      </w:tabs>
      <w:suppressAutoHyphens/>
    </w:pPr>
    <w:rPr>
      <w:rFonts w:ascii="NewtonTT" w:hAnsi="NewtonTT"/>
      <w:b/>
      <w:caps/>
      <w:sz w:val="22"/>
      <w:lang w:eastAsia="ru-RU"/>
    </w:rPr>
  </w:style>
  <w:style w:type="paragraph" w:customStyle="1" w:styleId="KeyWord">
    <w:name w:val="KeyWord"/>
    <w:basedOn w:val="a"/>
    <w:rsid w:val="00C508D0"/>
    <w:pPr>
      <w:tabs>
        <w:tab w:val="left" w:pos="1644"/>
      </w:tabs>
      <w:spacing w:before="240" w:after="240"/>
      <w:ind w:left="1588" w:hanging="1588"/>
      <w:jc w:val="both"/>
    </w:pPr>
    <w:rPr>
      <w:rFonts w:ascii="NewtonTT" w:hAnsi="NewtonTT"/>
      <w:lang w:eastAsia="ru-RU"/>
    </w:rPr>
  </w:style>
  <w:style w:type="paragraph" w:customStyle="1" w:styleId="Abstract">
    <w:name w:val="Abstract"/>
    <w:basedOn w:val="a"/>
    <w:rsid w:val="00C508D0"/>
    <w:pPr>
      <w:tabs>
        <w:tab w:val="left" w:pos="340"/>
      </w:tabs>
      <w:ind w:firstLine="340"/>
      <w:jc w:val="both"/>
    </w:pPr>
    <w:rPr>
      <w:rFonts w:ascii="NewtonTT" w:hAnsi="NewtonTT"/>
      <w:sz w:val="16"/>
      <w:lang w:eastAsia="ru-RU"/>
    </w:rPr>
  </w:style>
  <w:style w:type="paragraph" w:styleId="a3">
    <w:name w:val="Body Text"/>
    <w:basedOn w:val="a"/>
    <w:rsid w:val="00C508D0"/>
    <w:pPr>
      <w:jc w:val="center"/>
    </w:pPr>
    <w:rPr>
      <w:sz w:val="24"/>
    </w:rPr>
  </w:style>
  <w:style w:type="paragraph" w:customStyle="1" w:styleId="Equation">
    <w:name w:val="Equation"/>
    <w:basedOn w:val="a"/>
    <w:rsid w:val="00C508D0"/>
    <w:pPr>
      <w:tabs>
        <w:tab w:val="center" w:pos="4536"/>
        <w:tab w:val="right" w:pos="8959"/>
      </w:tabs>
      <w:spacing w:before="200" w:after="200"/>
    </w:pPr>
    <w:rPr>
      <w:rFonts w:ascii="NewtonTT" w:hAnsi="NewtonTT"/>
      <w:lang w:eastAsia="ru-RU"/>
    </w:rPr>
  </w:style>
  <w:style w:type="paragraph" w:styleId="a4">
    <w:name w:val="Body Text Indent"/>
    <w:basedOn w:val="a"/>
    <w:rsid w:val="00C508D0"/>
    <w:pPr>
      <w:spacing w:after="120"/>
      <w:ind w:left="283"/>
    </w:pPr>
  </w:style>
  <w:style w:type="character" w:styleId="a5">
    <w:name w:val="Hyperlink"/>
    <w:rsid w:val="0016621A"/>
    <w:rPr>
      <w:color w:val="0000FF"/>
      <w:u w:val="single"/>
    </w:rPr>
  </w:style>
  <w:style w:type="paragraph" w:styleId="a6">
    <w:name w:val="header"/>
    <w:basedOn w:val="a"/>
    <w:link w:val="a7"/>
    <w:rsid w:val="00F525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525CD"/>
    <w:rPr>
      <w:lang w:eastAsia="ar-SA"/>
    </w:rPr>
  </w:style>
  <w:style w:type="paragraph" w:styleId="a8">
    <w:name w:val="footer"/>
    <w:basedOn w:val="a"/>
    <w:link w:val="a9"/>
    <w:uiPriority w:val="99"/>
    <w:rsid w:val="00F525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525CD"/>
    <w:rPr>
      <w:lang w:eastAsia="ar-SA"/>
    </w:rPr>
  </w:style>
  <w:style w:type="character" w:customStyle="1" w:styleId="10">
    <w:name w:val="Заголовок 1 Знак"/>
    <w:link w:val="1"/>
    <w:rsid w:val="004E1F40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40">
    <w:name w:val="Заголовок 4 Знак"/>
    <w:link w:val="4"/>
    <w:semiHidden/>
    <w:rsid w:val="00CE792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table" w:styleId="aa">
    <w:name w:val="Table Grid"/>
    <w:basedOn w:val="a1"/>
    <w:uiPriority w:val="59"/>
    <w:rsid w:val="00895ED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rsid w:val="00913C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13C0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eb.a.ebscohost.com/ehost/viewarticle/render?data=dGJyMPPp44rp2%2fdV0%2bnjisfk5Ie46bJOs6muTLak63nn5Kx95uXxjL6nrkezpbBIr6yeSbCwr1G4qq44v8OkjPDX7Ivf2fKB7eTnfLujsUq0p69Isa21PurX7H%2b76PM%2b4ti7ebfepIzf3btZzJzfhrunr1CxrrBOtaykfu3o63nys%2bSN6uLyffbq&amp;vid=6&amp;sid=6cc1b52d-b61a-468e-83bb-7b13c1ccb94e@sessionmgr4006&amp;hid=42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45D2E-F529-4E44-8B7B-DC613658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И ОПТИМИЗАЦИЯ ТЕХНОЛОГИЧЕСКИХ РЕЖИМОВ ЭЛЕКТРОИСКРОВОЙ ОБРАБОТКИ</vt:lpstr>
    </vt:vector>
  </TitlesOfParts>
  <Company>Организация</Company>
  <LinksUpToDate>false</LinksUpToDate>
  <CharactersWithSpaces>3457</CharactersWithSpaces>
  <SharedDoc>false</SharedDoc>
  <HLinks>
    <vt:vector size="6" baseType="variant">
      <vt:variant>
        <vt:i4>7733295</vt:i4>
      </vt:variant>
      <vt:variant>
        <vt:i4>0</vt:i4>
      </vt:variant>
      <vt:variant>
        <vt:i4>0</vt:i4>
      </vt:variant>
      <vt:variant>
        <vt:i4>5</vt:i4>
      </vt:variant>
      <vt:variant>
        <vt:lpwstr>http://web.a.ebscohost.com/ehost/viewarticle/render?data=dGJyMPPp44rp2%2fdV0%2bnjisfk5Ie46bJOs6muTLak63nn5Kx95uXxjL6nrkezpbBIr6yeSbCwr1G4qq44v8OkjPDX7Ivf2fKB7eTnfLujsUq0p69Isa21PurX7H%2b76PM%2b4ti7ebfepIzf3btZzJzfhrunr1CxrrBOtaykfu3o63nys%2bSN6uLyffbq&amp;vid=6&amp;sid=6cc1b52d-b61a-468e-83bb-7b13c1ccb94e@sessionmgr4006&amp;hid=4201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И ОПТИМИЗАЦИЯ ТЕХНОЛОГИЧЕСКИХ РЕЖИМОВ ЭЛЕКТРОИСКРОВОЙ ОБРАБОТКИ</dc:title>
  <dc:creator>Admin</dc:creator>
  <cp:lastModifiedBy>1</cp:lastModifiedBy>
  <cp:revision>3</cp:revision>
  <dcterms:created xsi:type="dcterms:W3CDTF">2020-02-17T07:08:00Z</dcterms:created>
  <dcterms:modified xsi:type="dcterms:W3CDTF">2020-02-17T07:09:00Z</dcterms:modified>
</cp:coreProperties>
</file>