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42D1" w14:textId="77777777" w:rsidR="005735B9" w:rsidRPr="005735B9" w:rsidRDefault="005735B9" w:rsidP="00317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Имитационная модель для оценки эффективности и надежности страхования от несчастных случаев</w:t>
      </w:r>
    </w:p>
    <w:p w14:paraId="5C6630C4" w14:textId="77777777" w:rsidR="00317E4F" w:rsidRDefault="00317E4F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BCECC" w14:textId="64C45E65" w:rsidR="005735B9" w:rsidRPr="000210DE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0D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577CC981" w14:textId="37E53182" w:rsidR="005735B9" w:rsidRPr="000210DE" w:rsidRDefault="000210DE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>В данной работе представлена имитационная модель для оценки эффективности и надежности страхования от несчастных случаев. Модель основана на методе Монте-Карло и учитывает такие факторы, как тарифы, объемы договоров, возможность перестрахования и внешние факторы риска (возраст, пол, занятия опасными видами спорта). Основной целью является анализ прибыльности страховой компании и вероятности её разорения в различных сценариях. Результаты численного эксперимента показывают распределение прибыли, влияние перестрахования на снижение рисков, а также оптимальные условия для управления страховыми продуктами. Разработанная модель может быть использована для принятия решений в области тарифной политики, оценки финансовой устойчивости и минимизации потерь.</w:t>
      </w:r>
    </w:p>
    <w:p w14:paraId="7B09BD81" w14:textId="074D7F0C" w:rsidR="000210DE" w:rsidRPr="000210DE" w:rsidRDefault="000210DE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0210DE">
        <w:rPr>
          <w:rFonts w:ascii="Times New Roman" w:hAnsi="Times New Roman" w:cs="Times New Roman"/>
          <w:sz w:val="28"/>
          <w:szCs w:val="28"/>
        </w:rPr>
        <w:t>имитационная модель, страхование от несчастных случаев, метод Монте-Карло, перестрахование, вероятность разорения, управление рисками.</w:t>
      </w:r>
    </w:p>
    <w:p w14:paraId="7F357CB2" w14:textId="77777777" w:rsidR="000210DE" w:rsidRPr="000210DE" w:rsidRDefault="000210DE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AD6B2" w14:textId="5E585EB0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D0B4F5D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Страхование от несчастных случаев является одним из ключевых направлений страховой деятельности. Однако высокая вариативность выплат и сложность прогнозирования страховых случаев создают значительные риски для финансовой устойчивости страховых компаний. В условиях растущей конкуренции и увеличения объемов договоров актуальной задачей становится разработка методов оценки эффективности и надежности страхования.</w:t>
      </w:r>
    </w:p>
    <w:p w14:paraId="35F0A7C9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Целью данной работы является разработка имитационной модели для оценки прибыльности и финансовой устойчивости страхования от несчастных случаев с учетом перестрахования и внешних факторов риска.</w:t>
      </w:r>
    </w:p>
    <w:p w14:paraId="331E139E" w14:textId="77777777" w:rsidR="005735B9" w:rsidRPr="000210DE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9A763" w14:textId="79AD4C79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Основные обозначения</w:t>
      </w:r>
    </w:p>
    <w:p w14:paraId="5717898F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Для формализации задачи введем следующие обозначения:</w:t>
      </w:r>
    </w:p>
    <w:p w14:paraId="3D0511E2" w14:textId="7E6A683B" w:rsidR="005735B9" w:rsidRPr="005735B9" w:rsidRDefault="002A6085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N</m:t>
        </m:r>
      </m:oMath>
      <w:r w:rsidR="005735B9" w:rsidRPr="005735B9">
        <w:rPr>
          <w:rFonts w:ascii="Times New Roman" w:hAnsi="Times New Roman" w:cs="Times New Roman"/>
          <w:sz w:val="28"/>
          <w:szCs w:val="28"/>
        </w:rPr>
        <w:t xml:space="preserve"> </w:t>
      </w:r>
      <w:r w:rsidRPr="000210DE">
        <w:rPr>
          <w:rFonts w:ascii="Times New Roman" w:hAnsi="Times New Roman" w:cs="Times New Roman"/>
          <w:sz w:val="28"/>
          <w:szCs w:val="28"/>
        </w:rPr>
        <w:t>—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количество договоров страхования.</w:t>
      </w:r>
    </w:p>
    <w:p w14:paraId="068BEA44" w14:textId="2EFA088C" w:rsidR="005735B9" w:rsidRPr="005735B9" w:rsidRDefault="002A6085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0210DE">
        <w:rPr>
          <w:rFonts w:ascii="Times New Roman" w:hAnsi="Times New Roman" w:cs="Times New Roman"/>
          <w:sz w:val="28"/>
          <w:szCs w:val="28"/>
        </w:rPr>
        <w:t>—</w:t>
      </w:r>
      <w:r w:rsidRPr="005735B9">
        <w:rPr>
          <w:rFonts w:ascii="Times New Roman" w:hAnsi="Times New Roman" w:cs="Times New Roman"/>
          <w:sz w:val="28"/>
          <w:szCs w:val="28"/>
        </w:rPr>
        <w:t xml:space="preserve"> 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тариф для </w:t>
      </w:r>
      <w:r w:rsidR="005735B9" w:rsidRPr="005735B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-го клиента.</w:t>
      </w:r>
    </w:p>
    <w:p w14:paraId="40A6DA0A" w14:textId="049165CB" w:rsidR="005735B9" w:rsidRPr="005735B9" w:rsidRDefault="002A6085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210DE">
        <w:rPr>
          <w:rFonts w:ascii="Times New Roman" w:hAnsi="Times New Roman" w:cs="Times New Roman"/>
          <w:sz w:val="28"/>
          <w:szCs w:val="28"/>
        </w:rPr>
        <w:t>—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суммарная премия.</w:t>
      </w:r>
    </w:p>
    <w:p w14:paraId="5C079955" w14:textId="21F1A497" w:rsidR="005735B9" w:rsidRPr="005735B9" w:rsidRDefault="002A6085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0210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210DE">
        <w:rPr>
          <w:rFonts w:ascii="Times New Roman" w:hAnsi="Times New Roman" w:cs="Times New Roman"/>
          <w:sz w:val="28"/>
          <w:szCs w:val="28"/>
        </w:rPr>
        <w:t>—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убыток по </w:t>
      </w:r>
      <w:r w:rsidR="005735B9" w:rsidRPr="005735B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-му клиенту (0, если страховой случай не произошел, или сумма выплаты).</w:t>
      </w:r>
    </w:p>
    <w:p w14:paraId="2A923AB5" w14:textId="6E7448CC" w:rsidR="005735B9" w:rsidRPr="005735B9" w:rsidRDefault="004D2032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="005735B9" w:rsidRPr="005735B9">
        <w:rPr>
          <w:rFonts w:ascii="Times New Roman" w:hAnsi="Times New Roman" w:cs="Times New Roman"/>
          <w:sz w:val="28"/>
          <w:szCs w:val="28"/>
        </w:rPr>
        <w:t xml:space="preserve">​ </w:t>
      </w:r>
      <w:r w:rsidR="002A6085" w:rsidRPr="000210DE">
        <w:rPr>
          <w:rFonts w:ascii="Times New Roman" w:hAnsi="Times New Roman" w:cs="Times New Roman"/>
          <w:sz w:val="28"/>
          <w:szCs w:val="28"/>
        </w:rPr>
        <w:t>—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суммарные убытки.</w:t>
      </w:r>
    </w:p>
    <w:p w14:paraId="46E2E9A6" w14:textId="15A4FCB2" w:rsidR="005735B9" w:rsidRPr="005735B9" w:rsidRDefault="004D2032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</m:oMath>
      <w:r w:rsidRPr="000210D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A6085" w:rsidRPr="000210DE">
        <w:rPr>
          <w:rFonts w:ascii="Times New Roman" w:hAnsi="Times New Roman" w:cs="Times New Roman"/>
          <w:sz w:val="28"/>
          <w:szCs w:val="28"/>
        </w:rPr>
        <w:t>—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начальный капитал компании.</w:t>
      </w:r>
    </w:p>
    <w:p w14:paraId="0A2A727B" w14:textId="1E53B789" w:rsidR="005735B9" w:rsidRPr="005735B9" w:rsidRDefault="004D2032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0210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085" w:rsidRPr="000210DE">
        <w:rPr>
          <w:rFonts w:ascii="Times New Roman" w:hAnsi="Times New Roman" w:cs="Times New Roman"/>
          <w:sz w:val="28"/>
          <w:szCs w:val="28"/>
        </w:rPr>
        <w:t>—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удержанный убыток после перестрахования.</w:t>
      </w:r>
    </w:p>
    <w:p w14:paraId="19767EC0" w14:textId="21E978A8" w:rsidR="005735B9" w:rsidRPr="005735B9" w:rsidRDefault="004D2032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П=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0210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085" w:rsidRPr="000210DE">
        <w:rPr>
          <w:rFonts w:ascii="Times New Roman" w:hAnsi="Times New Roman" w:cs="Times New Roman"/>
          <w:sz w:val="28"/>
          <w:szCs w:val="28"/>
        </w:rPr>
        <w:t>—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прибыль компании после выплат и перестрахования.</w:t>
      </w:r>
    </w:p>
    <w:p w14:paraId="71E949B7" w14:textId="22176AB4" w:rsidR="005735B9" w:rsidRPr="005735B9" w:rsidRDefault="004D2032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5735B9" w:rsidRPr="005735B9">
        <w:rPr>
          <w:rFonts w:ascii="Times New Roman" w:hAnsi="Times New Roman" w:cs="Times New Roman"/>
          <w:sz w:val="28"/>
          <w:szCs w:val="28"/>
        </w:rPr>
        <w:t xml:space="preserve"> </w:t>
      </w:r>
      <w:r w:rsidR="002A6085" w:rsidRPr="000210DE">
        <w:rPr>
          <w:rFonts w:ascii="Times New Roman" w:hAnsi="Times New Roman" w:cs="Times New Roman"/>
          <w:sz w:val="28"/>
          <w:szCs w:val="28"/>
        </w:rPr>
        <w:t>—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индикатор разорения (1, если капитал отрицательный, иначе 0).</w:t>
      </w:r>
    </w:p>
    <w:p w14:paraId="1DBDD3A4" w14:textId="037E2163" w:rsidR="005735B9" w:rsidRPr="005735B9" w:rsidRDefault="004D2032" w:rsidP="00317E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5735B9" w:rsidRPr="005735B9">
        <w:rPr>
          <w:rFonts w:ascii="Times New Roman" w:hAnsi="Times New Roman" w:cs="Times New Roman"/>
          <w:sz w:val="28"/>
          <w:szCs w:val="28"/>
        </w:rPr>
        <w:t xml:space="preserve"> </w:t>
      </w:r>
      <w:r w:rsidR="002A6085" w:rsidRPr="000210DE">
        <w:rPr>
          <w:rFonts w:ascii="Times New Roman" w:hAnsi="Times New Roman" w:cs="Times New Roman"/>
          <w:sz w:val="28"/>
          <w:szCs w:val="28"/>
        </w:rPr>
        <w:t>—</w:t>
      </w:r>
      <w:r w:rsidR="005735B9" w:rsidRPr="005735B9">
        <w:rPr>
          <w:rFonts w:ascii="Times New Roman" w:hAnsi="Times New Roman" w:cs="Times New Roman"/>
          <w:sz w:val="28"/>
          <w:szCs w:val="28"/>
        </w:rPr>
        <w:t xml:space="preserve"> доля убытка, передаваемая перестраховщику.</w:t>
      </w:r>
    </w:p>
    <w:p w14:paraId="166CEC42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Дополнительно учитываются данные: возраст, пол и риск занятий опасными видами спорта.</w:t>
      </w:r>
    </w:p>
    <w:p w14:paraId="3FE35BF0" w14:textId="77777777" w:rsidR="005735B9" w:rsidRPr="000210DE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3DE7D" w14:textId="38C4B4F9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Алгоритм Монте-Карло</w:t>
      </w:r>
    </w:p>
    <w:p w14:paraId="6EAB4D14" w14:textId="77777777" w:rsid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Для реализации модели используется алгоритм Монте-Карло, который позволяет моделировать различные сценарии страховых случаев и оценивать их влияние на прибыль и вероятность разорения. Рассмотрим каждый шаг алгоритма подробно.</w:t>
      </w:r>
    </w:p>
    <w:p w14:paraId="603B92A2" w14:textId="2740ADF0" w:rsidR="00317E4F" w:rsidRDefault="00317E4F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схема представлена на рисунке:</w:t>
      </w:r>
    </w:p>
    <w:p w14:paraId="5F3F60FD" w14:textId="3BD22485" w:rsidR="00317E4F" w:rsidRPr="005735B9" w:rsidRDefault="00317E4F" w:rsidP="00317E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CFE334" wp14:editId="247AD106">
            <wp:extent cx="5486400" cy="3200400"/>
            <wp:effectExtent l="0" t="38100" r="19050" b="57150"/>
            <wp:docPr id="152056223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F3AC41B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Шаг 1. Инициализация параметров</w:t>
      </w:r>
    </w:p>
    <w:p w14:paraId="2C81F41C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На этом этапе задаются основные параметры модели:</w:t>
      </w:r>
    </w:p>
    <w:p w14:paraId="107EA7C6" w14:textId="15DCCD51" w:rsidR="005735B9" w:rsidRPr="005735B9" w:rsidRDefault="005735B9" w:rsidP="00317E4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Количество клиентов (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5735B9">
        <w:rPr>
          <w:rFonts w:ascii="Times New Roman" w:hAnsi="Times New Roman" w:cs="Times New Roman"/>
          <w:sz w:val="28"/>
          <w:szCs w:val="28"/>
        </w:rPr>
        <w:t>), начальный капитал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5735B9">
        <w:rPr>
          <w:rFonts w:ascii="Times New Roman" w:hAnsi="Times New Roman" w:cs="Times New Roman"/>
          <w:sz w:val="28"/>
          <w:szCs w:val="28"/>
        </w:rPr>
        <w:t xml:space="preserve"> ), суммарная премия (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5735B9">
        <w:rPr>
          <w:rFonts w:ascii="Times New Roman" w:hAnsi="Times New Roman" w:cs="Times New Roman"/>
          <w:sz w:val="28"/>
          <w:szCs w:val="28"/>
        </w:rPr>
        <w:t>), доля перестрахования (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5735B9">
        <w:rPr>
          <w:rFonts w:ascii="Times New Roman" w:hAnsi="Times New Roman" w:cs="Times New Roman"/>
          <w:sz w:val="28"/>
          <w:szCs w:val="28"/>
        </w:rPr>
        <w:t>).</w:t>
      </w:r>
    </w:p>
    <w:p w14:paraId="65F702FC" w14:textId="77777777" w:rsidR="005735B9" w:rsidRPr="005735B9" w:rsidRDefault="005735B9" w:rsidP="00317E4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Также загружаются исторические данные по убыткам и профилям клиентов, такие как вероятность страхового случая, средняя величина выплат и их вариативность.</w:t>
      </w:r>
    </w:p>
    <w:p w14:paraId="503A7641" w14:textId="04E8B689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Эти параметры служат входными данными для модели. Например, вероятность страхового случая может быть определена на основе статистики за предыдущие годы, а величина выплат зависит от возраста, пола и рисков клиента.</w:t>
      </w:r>
    </w:p>
    <w:p w14:paraId="0156AB90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Шаг 2. Генерация страховых случаев и убытков</w:t>
      </w:r>
    </w:p>
    <w:p w14:paraId="75005C25" w14:textId="0A0A41F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Для каждого клиента случайным образом определяется, произошел ли страховой случай, и величина выплаты. Это делается с использованием данных о вероятности страхового случая (</w:t>
      </w:r>
      <w:proofErr w:type="gramStart"/>
      <w:r w:rsidRPr="005735B9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735B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735B9">
        <w:rPr>
          <w:rFonts w:ascii="Times New Roman" w:hAnsi="Times New Roman" w:cs="Times New Roman"/>
          <w:sz w:val="28"/>
          <w:szCs w:val="28"/>
        </w:rPr>
        <w:t xml:space="preserve"> и распределении выплат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5735B9">
        <w:rPr>
          <w:rFonts w:ascii="Times New Roman" w:hAnsi="Times New Roman" w:cs="Times New Roman"/>
          <w:sz w:val="28"/>
          <w:szCs w:val="28"/>
        </w:rPr>
        <w:t>).</w:t>
      </w:r>
    </w:p>
    <w:p w14:paraId="29DBF76C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Формулы:</w:t>
      </w:r>
    </w:p>
    <w:p w14:paraId="76AFB28A" w14:textId="2AC45CF8" w:rsidR="005735B9" w:rsidRPr="005735B9" w:rsidRDefault="005735B9" w:rsidP="00317E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 xml:space="preserve">Вероятность страхового случая: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5735B9">
        <w:rPr>
          <w:rFonts w:ascii="Times New Roman" w:hAnsi="Times New Roman" w:cs="Times New Roman"/>
          <w:sz w:val="28"/>
          <w:szCs w:val="28"/>
        </w:rPr>
        <w:t>.</w:t>
      </w:r>
    </w:p>
    <w:p w14:paraId="4D613CD6" w14:textId="7191A4EB" w:rsidR="005735B9" w:rsidRPr="005735B9" w:rsidRDefault="005735B9" w:rsidP="00317E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 xml:space="preserve">Средняя выплата при страховом случае: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Pr="005735B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667BC61" w14:textId="10E933D4" w:rsidR="005735B9" w:rsidRPr="005735B9" w:rsidRDefault="005735B9" w:rsidP="00317E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 xml:space="preserve">Стандартное отклонение выплат: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Pr="005735B9">
        <w:rPr>
          <w:rFonts w:ascii="Times New Roman" w:hAnsi="Times New Roman" w:cs="Times New Roman"/>
          <w:sz w:val="28"/>
          <w:szCs w:val="28"/>
        </w:rPr>
        <w:t>.</w:t>
      </w:r>
    </w:p>
    <w:p w14:paraId="74B29885" w14:textId="29BB4F7A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br/>
        <w:t xml:space="preserve">Если вероятность страхового случая </w:t>
      </w:r>
      <w:r w:rsidRPr="005735B9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735B9">
        <w:rPr>
          <w:rFonts w:ascii="Times New Roman" w:hAnsi="Times New Roman" w:cs="Times New Roman"/>
          <w:sz w:val="28"/>
          <w:szCs w:val="28"/>
        </w:rPr>
        <w:t xml:space="preserve">, то для каждого клиента генерируется случайное число от 0 до 1. Если число меньше </w:t>
      </w:r>
      <w:r w:rsidRPr="005735B9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735B9">
        <w:rPr>
          <w:rFonts w:ascii="Times New Roman" w:hAnsi="Times New Roman" w:cs="Times New Roman"/>
          <w:sz w:val="28"/>
          <w:szCs w:val="28"/>
        </w:rPr>
        <w:t xml:space="preserve">, страховой случай считается произошедшим. Величина выплаты моделируется как случайная величина с математическим ожиданием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Pr="005735B9">
        <w:rPr>
          <w:rFonts w:ascii="Times New Roman" w:hAnsi="Times New Roman" w:cs="Times New Roman"/>
          <w:sz w:val="28"/>
          <w:szCs w:val="28"/>
        </w:rPr>
        <w:t xml:space="preserve"> и стандартным отклонением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Pr="005735B9">
        <w:rPr>
          <w:rFonts w:ascii="Times New Roman" w:hAnsi="Times New Roman" w:cs="Times New Roman"/>
          <w:sz w:val="28"/>
          <w:szCs w:val="28"/>
        </w:rPr>
        <w:t>.</w:t>
      </w:r>
    </w:p>
    <w:p w14:paraId="02922ADE" w14:textId="6E5B6CA4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Этот шаг моделирует реальные условия страхования, где не все клиенты обращаются за выплатами, а размер выплат варьируется.</w:t>
      </w:r>
    </w:p>
    <w:p w14:paraId="1336D9D6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Шаг 3. Суммирование убытков</w:t>
      </w:r>
    </w:p>
    <w:p w14:paraId="3A4F90DA" w14:textId="3329C549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Суммарные убытки (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5735B9">
        <w:rPr>
          <w:rFonts w:ascii="Times New Roman" w:hAnsi="Times New Roman" w:cs="Times New Roman"/>
          <w:sz w:val="28"/>
          <w:szCs w:val="28"/>
        </w:rPr>
        <w:t>) вычисляются как сумма всех выплат по всем клиентам:</w:t>
      </w:r>
    </w:p>
    <w:p w14:paraId="1E7AF777" w14:textId="41A84758" w:rsidR="004D2032" w:rsidRPr="000210DE" w:rsidRDefault="004D2032" w:rsidP="00317E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32964683" w14:textId="775F4F8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Ожидаемое значение суммарных убытков:</w:t>
      </w:r>
    </w:p>
    <w:p w14:paraId="7DD203BC" w14:textId="03327467" w:rsidR="004D2032" w:rsidRPr="000210DE" w:rsidRDefault="004D2032" w:rsidP="00317E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E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[</m:t>
          </m:r>
          <m:r>
            <w:rPr>
              <w:rFonts w:ascii="Cambria Math" w:hAnsi="Cambria Math" w:cs="Times New Roman"/>
              <w:sz w:val="28"/>
              <w:szCs w:val="28"/>
            </w:rPr>
            <m:t>L</m:t>
          </m:r>
          <m:r>
            <w:rPr>
              <w:rFonts w:ascii="Cambria Math" w:hAnsi="Cambria Math" w:cs="Times New Roman"/>
              <w:sz w:val="28"/>
              <w:szCs w:val="28"/>
            </w:rPr>
            <m:t>]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28D4954B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Дисперсия суммарных убытков:</w:t>
      </w:r>
    </w:p>
    <w:p w14:paraId="57D4DFBC" w14:textId="1466437E" w:rsidR="004D2032" w:rsidRPr="000210DE" w:rsidRDefault="004D2032" w:rsidP="00317E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D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[</m:t>
          </m:r>
          <m:r>
            <w:rPr>
              <w:rFonts w:ascii="Cambria Math" w:hAnsi="Cambria Math" w:cs="Times New Roman"/>
              <w:sz w:val="28"/>
              <w:szCs w:val="28"/>
            </w:rPr>
            <m:t>L]=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2AA30A98" w14:textId="4463B8B4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Эти формулы позволяют оценить средний уровень убытков и их вариативность, что важно для понимания рисков.</w:t>
      </w:r>
    </w:p>
    <w:p w14:paraId="0E8AD0CA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Шаг 4. Учет перестрахования</w:t>
      </w:r>
    </w:p>
    <w:p w14:paraId="7E788FF9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При пропорциональном перестраховании удержанный убыток (</w:t>
      </w:r>
      <w:proofErr w:type="spellStart"/>
      <w:proofErr w:type="gramStart"/>
      <w:r w:rsidRPr="005735B9">
        <w:rPr>
          <w:rFonts w:ascii="Times New Roman" w:hAnsi="Times New Roman" w:cs="Times New Roman"/>
          <w:i/>
          <w:iCs/>
          <w:sz w:val="28"/>
          <w:szCs w:val="28"/>
        </w:rPr>
        <w:t>Lr</w:t>
      </w:r>
      <w:proofErr w:type="spellEnd"/>
      <w:r w:rsidRPr="005735B9">
        <w:rPr>
          <w:rFonts w:ascii="Times New Roman" w:hAnsi="Times New Roman" w:cs="Times New Roman"/>
          <w:sz w:val="28"/>
          <w:szCs w:val="28"/>
        </w:rPr>
        <w:t>​ )</w:t>
      </w:r>
      <w:proofErr w:type="gramEnd"/>
      <w:r w:rsidRPr="005735B9">
        <w:rPr>
          <w:rFonts w:ascii="Times New Roman" w:hAnsi="Times New Roman" w:cs="Times New Roman"/>
          <w:sz w:val="28"/>
          <w:szCs w:val="28"/>
        </w:rPr>
        <w:t xml:space="preserve"> рассчитывается как:</w:t>
      </w:r>
    </w:p>
    <w:p w14:paraId="2A941B0D" w14:textId="13A84D9E" w:rsidR="004D2032" w:rsidRPr="000210DE" w:rsidRDefault="004D2032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L.</m:t>
          </m:r>
        </m:oMath>
      </m:oMathPara>
    </w:p>
    <w:p w14:paraId="73C7B94B" w14:textId="58FADA43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Ожидаемое значение удержанного убытка:</w:t>
      </w:r>
    </w:p>
    <w:p w14:paraId="35CEEB25" w14:textId="18AED3C3" w:rsidR="004D2032" w:rsidRPr="000210DE" w:rsidRDefault="004D2032" w:rsidP="00317E4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6D45C432" w14:textId="4A764201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Дисперсия удержанного убытка:</w:t>
      </w:r>
    </w:p>
    <w:p w14:paraId="00637AE5" w14:textId="4DA9E1C8" w:rsidR="004D2032" w:rsidRPr="000210DE" w:rsidRDefault="004D2032" w:rsidP="00317E4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1-c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5FCB593E" w14:textId="3AB6583A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Перестрахование снижает нагрузку на компанию, но увеличивает затраты на его услуги.</w:t>
      </w:r>
    </w:p>
    <w:p w14:paraId="7EFA7B7B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Шаг 5. Расчет капитала и прибыли</w:t>
      </w:r>
    </w:p>
    <w:p w14:paraId="6A601E09" w14:textId="65A746A5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Капитал после выплат (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 w:rsidRPr="005735B9">
        <w:rPr>
          <w:rFonts w:ascii="Times New Roman" w:hAnsi="Times New Roman" w:cs="Times New Roman"/>
          <w:sz w:val="28"/>
          <w:szCs w:val="28"/>
        </w:rPr>
        <w:t>) и прибыль (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5735B9">
        <w:rPr>
          <w:rFonts w:ascii="Times New Roman" w:hAnsi="Times New Roman" w:cs="Times New Roman"/>
          <w:sz w:val="28"/>
          <w:szCs w:val="28"/>
        </w:rPr>
        <w:t>) рассчитываются как:</w:t>
      </w:r>
    </w:p>
    <w:p w14:paraId="2D1774FE" w14:textId="2C4A784A" w:rsidR="004D2032" w:rsidRPr="000210DE" w:rsidRDefault="000210DE" w:rsidP="00317E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+P-L.</m:t>
          </m:r>
        </m:oMath>
      </m:oMathPara>
    </w:p>
    <w:p w14:paraId="79A37B9D" w14:textId="459ACBCE" w:rsidR="000210DE" w:rsidRPr="005735B9" w:rsidRDefault="000210DE" w:rsidP="00317E4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П=P-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69494EC1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Вероятность разорения:</w:t>
      </w:r>
    </w:p>
    <w:p w14:paraId="3C5F3355" w14:textId="1CB15079" w:rsidR="005735B9" w:rsidRPr="005735B9" w:rsidRDefault="000210DE" w:rsidP="00317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ψ</m:t>
          </m:r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​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число случаев 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U&lt;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​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</m:oMath>
      </m:oMathPara>
    </w:p>
    <w:p w14:paraId="2B4108F7" w14:textId="67698BFC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5735B9">
        <w:rPr>
          <w:rFonts w:ascii="Times New Roman" w:hAnsi="Times New Roman" w:cs="Times New Roman"/>
          <w:sz w:val="28"/>
          <w:szCs w:val="28"/>
        </w:rPr>
        <w:t xml:space="preserve"> — количество симуляций.</w:t>
      </w:r>
    </w:p>
    <w:p w14:paraId="1ABFC808" w14:textId="7A1CD273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Этот шаг позволяет оценить финансовую устойчивость компании.</w:t>
      </w:r>
    </w:p>
    <w:p w14:paraId="4EE13344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Шаг 6. Фиксация разорения</w:t>
      </w:r>
    </w:p>
    <w:p w14:paraId="3078846E" w14:textId="47D69176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Разорение фиксируется, если капитал становится отрицательным:</w:t>
      </w:r>
    </w:p>
    <w:p w14:paraId="3F6CAFA5" w14:textId="1CBB138B" w:rsidR="000210DE" w:rsidRPr="000210DE" w:rsidRDefault="000210DE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I=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1,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если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U&lt;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 иначе.</m:t>
                  </m:r>
                </m:e>
              </m:eqArr>
            </m:e>
          </m:d>
        </m:oMath>
      </m:oMathPara>
    </w:p>
    <w:p w14:paraId="53850F25" w14:textId="6B1929FD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lastRenderedPageBreak/>
        <w:t>Этот показатель помогает оценить риск для компании.</w:t>
      </w:r>
    </w:p>
    <w:p w14:paraId="2C3ED49B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Шаг 7. Повторение симуляций</w:t>
      </w:r>
    </w:p>
    <w:p w14:paraId="016F0A11" w14:textId="3AE0937C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5735B9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0210DE">
        <w:rPr>
          <w:rFonts w:ascii="Times New Roman" w:hAnsi="Times New Roman" w:cs="Times New Roman"/>
          <w:sz w:val="28"/>
          <w:szCs w:val="28"/>
        </w:rPr>
        <w:t xml:space="preserve"> </w:t>
      </w:r>
      <w:r w:rsidRPr="005735B9">
        <w:rPr>
          <w:rFonts w:ascii="Times New Roman" w:hAnsi="Times New Roman" w:cs="Times New Roman"/>
          <w:sz w:val="28"/>
          <w:szCs w:val="28"/>
        </w:rPr>
        <w:t>симуляций для формирования распределения прибыли и оценки риска.</w:t>
      </w:r>
    </w:p>
    <w:p w14:paraId="1BE1D3CB" w14:textId="5486C21B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Большое количество симуляций обеспечивает статистическую надежность результатов.</w:t>
      </w:r>
    </w:p>
    <w:p w14:paraId="0A5ADFF9" w14:textId="77777777" w:rsidR="005735B9" w:rsidRPr="000210DE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D89B9" w14:textId="7D17ACDA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Численный эксперимент</w:t>
      </w:r>
    </w:p>
    <w:p w14:paraId="2BA48153" w14:textId="77777777" w:rsidR="000210DE" w:rsidRPr="000210DE" w:rsidRDefault="000210DE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>Исходные данные</w:t>
      </w:r>
    </w:p>
    <w:p w14:paraId="6102209F" w14:textId="636AB299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 xml:space="preserve">Количество клиентов: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1256</m:t>
        </m:r>
      </m:oMath>
      <w:r w:rsidRPr="000210DE">
        <w:rPr>
          <w:rFonts w:ascii="Times New Roman" w:hAnsi="Times New Roman" w:cs="Times New Roman"/>
          <w:sz w:val="28"/>
          <w:szCs w:val="28"/>
        </w:rPr>
        <w:t>.</w:t>
      </w:r>
    </w:p>
    <w:p w14:paraId="29AA6671" w14:textId="7CB20192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 xml:space="preserve">Начальный капитал: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​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2000000 руб</m:t>
        </m:r>
      </m:oMath>
      <w:r w:rsidRPr="000210DE">
        <w:rPr>
          <w:rFonts w:ascii="Times New Roman" w:hAnsi="Times New Roman" w:cs="Times New Roman"/>
          <w:sz w:val="28"/>
          <w:szCs w:val="28"/>
        </w:rPr>
        <w:t>.</w:t>
      </w:r>
    </w:p>
    <w:p w14:paraId="0928C3C9" w14:textId="6941183C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 xml:space="preserve">Суммарная премия: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3074400</m:t>
        </m:r>
        <m:r>
          <w:rPr>
            <w:rFonts w:ascii="Cambria Math" w:hAnsi="Cambria Math" w:cs="Times New Roman"/>
            <w:sz w:val="28"/>
            <w:szCs w:val="28"/>
          </w:rPr>
          <m:t xml:space="preserve"> руб</m:t>
        </m:r>
      </m:oMath>
      <w:r w:rsidRPr="000210DE">
        <w:rPr>
          <w:rFonts w:ascii="Times New Roman" w:hAnsi="Times New Roman" w:cs="Times New Roman"/>
          <w:sz w:val="28"/>
          <w:szCs w:val="28"/>
        </w:rPr>
        <w:t>.</w:t>
      </w:r>
    </w:p>
    <w:p w14:paraId="7BEBBB7A" w14:textId="7B42CC01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 xml:space="preserve">Доля перестрахования: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0,3</m:t>
        </m:r>
      </m:oMath>
      <w:r w:rsidRPr="000210DE">
        <w:rPr>
          <w:rFonts w:ascii="Times New Roman" w:hAnsi="Times New Roman" w:cs="Times New Roman"/>
          <w:sz w:val="28"/>
          <w:szCs w:val="28"/>
        </w:rPr>
        <w:t>.</w:t>
      </w:r>
    </w:p>
    <w:p w14:paraId="1D841FC6" w14:textId="1790061A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 xml:space="preserve">Количество симуляций: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10000</m:t>
        </m:r>
      </m:oMath>
      <w:r w:rsidRPr="000210DE">
        <w:rPr>
          <w:rFonts w:ascii="Times New Roman" w:hAnsi="Times New Roman" w:cs="Times New Roman"/>
          <w:sz w:val="28"/>
          <w:szCs w:val="28"/>
        </w:rPr>
        <w:t>.</w:t>
      </w:r>
    </w:p>
    <w:p w14:paraId="70C3AA7F" w14:textId="77777777" w:rsidR="000210DE" w:rsidRPr="000210DE" w:rsidRDefault="000210DE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>Распределение клиентов по профилю риска</w:t>
      </w:r>
    </w:p>
    <w:p w14:paraId="1D70B37D" w14:textId="77777777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>Женщины моложе 30 лет: 20%.</w:t>
      </w:r>
    </w:p>
    <w:p w14:paraId="07A284E0" w14:textId="77777777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>Мужчины моложе 30 лет: 30%.</w:t>
      </w:r>
    </w:p>
    <w:p w14:paraId="00D03D47" w14:textId="77777777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>Женщины старше 30 лет: 25%.</w:t>
      </w:r>
    </w:p>
    <w:p w14:paraId="4FCB6D3C" w14:textId="77777777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>Мужчины старше 30 лет: 25%.</w:t>
      </w:r>
    </w:p>
    <w:p w14:paraId="4A2A8996" w14:textId="77777777" w:rsidR="000210DE" w:rsidRPr="000210DE" w:rsidRDefault="000210DE" w:rsidP="00317E4F">
      <w:pPr>
        <w:numPr>
          <w:ilvl w:val="1"/>
          <w:numId w:val="6"/>
        </w:numPr>
        <w:tabs>
          <w:tab w:val="num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>Из них 10% занимаются опасными видами спорта.</w:t>
      </w:r>
    </w:p>
    <w:p w14:paraId="2F1926BD" w14:textId="7BD6711E" w:rsidR="005735B9" w:rsidRPr="000210DE" w:rsidRDefault="000210DE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>Результаты вычисления:</w:t>
      </w:r>
    </w:p>
    <w:p w14:paraId="0CC4A8B7" w14:textId="5B08D101" w:rsidR="000210DE" w:rsidRPr="000210DE" w:rsidRDefault="000210DE" w:rsidP="00317E4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 xml:space="preserve">Средняя прибыль: 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[</m:t>
        </m:r>
        <m:r>
          <w:rPr>
            <w:rFonts w:ascii="Cambria Math" w:hAnsi="Cambria Math" w:cs="Times New Roman"/>
            <w:sz w:val="28"/>
            <w:szCs w:val="28"/>
          </w:rPr>
          <m:t>Π]</m:t>
        </m:r>
        <m:r>
          <w:rPr>
            <w:rFonts w:ascii="Cambria Math" w:hAnsi="Cambria Math" w:cs="Times New Roman"/>
            <w:sz w:val="28"/>
            <w:szCs w:val="28"/>
          </w:rPr>
          <m:t>≈</m:t>
        </m:r>
        <m:r>
          <w:rPr>
            <w:rFonts w:ascii="Cambria Math" w:hAnsi="Cambria Math" w:cs="Times New Roman"/>
            <w:sz w:val="28"/>
            <w:szCs w:val="28"/>
          </w:rPr>
          <m:t>1070000</m:t>
        </m:r>
        <m:r>
          <w:rPr>
            <w:rFonts w:ascii="Cambria Math" w:hAnsi="Cambria Math" w:cs="Times New Roman"/>
            <w:sz w:val="28"/>
            <w:szCs w:val="28"/>
          </w:rPr>
          <m:t xml:space="preserve"> руб</m:t>
        </m:r>
      </m:oMath>
      <w:r w:rsidRPr="000210DE">
        <w:rPr>
          <w:rFonts w:ascii="Times New Roman" w:hAnsi="Times New Roman" w:cs="Times New Roman"/>
          <w:sz w:val="28"/>
          <w:szCs w:val="28"/>
        </w:rPr>
        <w:t>.</w:t>
      </w:r>
    </w:p>
    <w:p w14:paraId="6F892FD2" w14:textId="300034D0" w:rsidR="000210DE" w:rsidRPr="000210DE" w:rsidRDefault="000210DE" w:rsidP="00317E4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 xml:space="preserve">Дисперсия прибыли: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[</m:t>
        </m:r>
        <m:r>
          <w:rPr>
            <w:rFonts w:ascii="Cambria Math" w:hAnsi="Cambria Math" w:cs="Times New Roman"/>
            <w:sz w:val="28"/>
            <w:szCs w:val="28"/>
          </w:rPr>
          <m:t>Π]</m:t>
        </m:r>
        <m:r>
          <w:rPr>
            <w:rFonts w:ascii="Cambria Math" w:hAnsi="Cambria Math" w:cs="Times New Roman"/>
            <w:sz w:val="28"/>
            <w:szCs w:val="28"/>
          </w:rPr>
          <m:t>≈</m:t>
        </m:r>
        <m:r>
          <w:rPr>
            <w:rFonts w:ascii="Cambria Math" w:hAnsi="Cambria Math" w:cs="Times New Roman"/>
            <w:sz w:val="28"/>
            <w:szCs w:val="28"/>
          </w:rPr>
          <m:t>250000000</m:t>
        </m:r>
      </m:oMath>
      <w:r w:rsidRPr="000210DE">
        <w:rPr>
          <w:rFonts w:ascii="Times New Roman" w:hAnsi="Times New Roman" w:cs="Times New Roman"/>
          <w:sz w:val="28"/>
          <w:szCs w:val="28"/>
        </w:rPr>
        <w:t>.</w:t>
      </w:r>
    </w:p>
    <w:p w14:paraId="7CFC8618" w14:textId="16C6237A" w:rsidR="000210DE" w:rsidRPr="000210DE" w:rsidRDefault="000210DE" w:rsidP="00317E4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0DE">
        <w:rPr>
          <w:rFonts w:ascii="Times New Roman" w:hAnsi="Times New Roman" w:cs="Times New Roman"/>
          <w:sz w:val="28"/>
          <w:szCs w:val="28"/>
        </w:rPr>
        <w:t xml:space="preserve">Вероятность разорения: </w:t>
      </w:r>
      <m:oMath>
        <m:r>
          <w:rPr>
            <w:rFonts w:ascii="Cambria Math" w:hAnsi="Cambria Math" w:cs="Times New Roman"/>
            <w:sz w:val="28"/>
            <w:szCs w:val="28"/>
          </w:rPr>
          <m:t>ψ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​)</m:t>
        </m:r>
        <m:r>
          <w:rPr>
            <w:rFonts w:ascii="Cambria Math" w:hAnsi="Cambria Math" w:cs="Times New Roman"/>
            <w:sz w:val="28"/>
            <w:szCs w:val="28"/>
          </w:rPr>
          <m:t>≈</m:t>
        </m:r>
        <m:r>
          <w:rPr>
            <w:rFonts w:ascii="Cambria Math" w:hAnsi="Cambria Math" w:cs="Times New Roman"/>
            <w:sz w:val="28"/>
            <w:szCs w:val="28"/>
          </w:rPr>
          <m:t>1.2%</m:t>
        </m:r>
      </m:oMath>
      <w:r w:rsidRPr="000210DE">
        <w:rPr>
          <w:rFonts w:ascii="Times New Roman" w:hAnsi="Times New Roman" w:cs="Times New Roman"/>
          <w:sz w:val="28"/>
          <w:szCs w:val="28"/>
        </w:rPr>
        <w:t>.</w:t>
      </w:r>
    </w:p>
    <w:p w14:paraId="650053F7" w14:textId="77777777" w:rsidR="000210DE" w:rsidRPr="005735B9" w:rsidRDefault="000210DE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7EAAF" w14:textId="7150DB2F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B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5730407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Имитационная модель на основе метода Монте-Карло с использованием исторических данных и возможности перестрахования позволяет оценивать эффективность и надежность страхования от несчастных случаев без предположений о распределении убытков.</w:t>
      </w:r>
    </w:p>
    <w:p w14:paraId="386E732F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lastRenderedPageBreak/>
        <w:t>Ключевые выводы:</w:t>
      </w:r>
    </w:p>
    <w:p w14:paraId="0045A879" w14:textId="77777777" w:rsidR="005735B9" w:rsidRPr="005735B9" w:rsidRDefault="005735B9" w:rsidP="00317E4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Распределение прибыли позволяет оценить частоту высокой или низкой прибыли.</w:t>
      </w:r>
    </w:p>
    <w:p w14:paraId="0B5CC7A2" w14:textId="77777777" w:rsidR="005735B9" w:rsidRPr="005735B9" w:rsidRDefault="005735B9" w:rsidP="00317E4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Перестрахование снижает риск разорения и сглаживает колебания прибыли.</w:t>
      </w:r>
    </w:p>
    <w:p w14:paraId="016342A3" w14:textId="77777777" w:rsidR="005735B9" w:rsidRPr="005735B9" w:rsidRDefault="005735B9" w:rsidP="00317E4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Анализ факторов риска помогает корректировать тарифы и минимизировать потери.</w:t>
      </w:r>
    </w:p>
    <w:p w14:paraId="58000C38" w14:textId="77777777" w:rsidR="005735B9" w:rsidRPr="005735B9" w:rsidRDefault="005735B9" w:rsidP="00317E4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Модель учитывает перекрытие с другими видами страхования и поддерживает принятие решений при комплексном управлении страховыми продуктами.</w:t>
      </w:r>
    </w:p>
    <w:p w14:paraId="14E1A6F4" w14:textId="77777777" w:rsidR="005735B9" w:rsidRPr="005735B9" w:rsidRDefault="005735B9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B9">
        <w:rPr>
          <w:rFonts w:ascii="Times New Roman" w:hAnsi="Times New Roman" w:cs="Times New Roman"/>
          <w:sz w:val="28"/>
          <w:szCs w:val="28"/>
        </w:rPr>
        <w:t>Таким образом, предложенная модель является мощным инструментом для управления рисками в страховании от несчастных случаев.</w:t>
      </w:r>
    </w:p>
    <w:p w14:paraId="28CB7E0B" w14:textId="77777777" w:rsidR="009C244F" w:rsidRPr="000210DE" w:rsidRDefault="009C244F" w:rsidP="00317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244F" w:rsidRPr="000210DE" w:rsidSect="000210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5CC3"/>
    <w:multiLevelType w:val="multilevel"/>
    <w:tmpl w:val="F73E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5D42A7"/>
    <w:multiLevelType w:val="multilevel"/>
    <w:tmpl w:val="9C10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FC452F"/>
    <w:multiLevelType w:val="multilevel"/>
    <w:tmpl w:val="CB94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3C6139"/>
    <w:multiLevelType w:val="multilevel"/>
    <w:tmpl w:val="25C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84C71"/>
    <w:multiLevelType w:val="multilevel"/>
    <w:tmpl w:val="96B0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2D6411"/>
    <w:multiLevelType w:val="multilevel"/>
    <w:tmpl w:val="3DF0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0566B"/>
    <w:multiLevelType w:val="multilevel"/>
    <w:tmpl w:val="38F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A13B3B"/>
    <w:multiLevelType w:val="multilevel"/>
    <w:tmpl w:val="F4D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07071"/>
    <w:multiLevelType w:val="multilevel"/>
    <w:tmpl w:val="02F4A3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1D5B11"/>
    <w:multiLevelType w:val="multilevel"/>
    <w:tmpl w:val="E49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619518">
    <w:abstractNumId w:val="3"/>
  </w:num>
  <w:num w:numId="2" w16cid:durableId="1800801041">
    <w:abstractNumId w:val="1"/>
  </w:num>
  <w:num w:numId="3" w16cid:durableId="1346202864">
    <w:abstractNumId w:val="4"/>
  </w:num>
  <w:num w:numId="4" w16cid:durableId="861824665">
    <w:abstractNumId w:val="0"/>
  </w:num>
  <w:num w:numId="5" w16cid:durableId="398401606">
    <w:abstractNumId w:val="5"/>
  </w:num>
  <w:num w:numId="6" w16cid:durableId="1333070623">
    <w:abstractNumId w:val="8"/>
  </w:num>
  <w:num w:numId="7" w16cid:durableId="205601877">
    <w:abstractNumId w:val="7"/>
  </w:num>
  <w:num w:numId="8" w16cid:durableId="1566646548">
    <w:abstractNumId w:val="9"/>
  </w:num>
  <w:num w:numId="9" w16cid:durableId="2089957319">
    <w:abstractNumId w:val="2"/>
  </w:num>
  <w:num w:numId="10" w16cid:durableId="1335955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75"/>
    <w:rsid w:val="000210DE"/>
    <w:rsid w:val="002A6085"/>
    <w:rsid w:val="00317E4F"/>
    <w:rsid w:val="003B263C"/>
    <w:rsid w:val="004D2032"/>
    <w:rsid w:val="005735B9"/>
    <w:rsid w:val="009721BE"/>
    <w:rsid w:val="009C244F"/>
    <w:rsid w:val="00AE5775"/>
    <w:rsid w:val="00D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AE8F"/>
  <w15:chartTrackingRefBased/>
  <w15:docId w15:val="{4DFE3297-4B26-42A9-A3E8-B9F17FD2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5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57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57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57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57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57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57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5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5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57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57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57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57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5775"/>
    <w:rPr>
      <w:b/>
      <w:bCs/>
      <w:smallCaps/>
      <w:color w:val="2F5496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2A60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A33053-18F6-4583-B7E7-E246EFE396CE}" type="doc">
      <dgm:prSet loTypeId="urn:microsoft.com/office/officeart/2005/8/layout/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7D430F0-D7E9-460F-83E6-87EE683FF5AE}">
      <dgm:prSet phldrT="[Текст]" custT="1"/>
      <dgm:spPr/>
      <dgm:t>
        <a:bodyPr/>
        <a:lstStyle/>
        <a:p>
          <a:pPr algn="ctr"/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Инициализация параметров</a:t>
          </a:r>
        </a:p>
      </dgm:t>
    </dgm:pt>
    <dgm:pt modelId="{050649AF-EBF8-4330-BA40-EA4CAC9BD51F}" type="parTrans" cxnId="{C057654E-6A3F-48C2-A858-F28328E57599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582450-D93D-43B0-8259-BBEBF10F9C98}" type="sibTrans" cxnId="{C057654E-6A3F-48C2-A858-F28328E57599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A96E36-565B-42CE-94F3-41D5C3DEEDB2}">
      <dgm:prSet phldrT="[Текст]" custT="1"/>
      <dgm:spPr/>
      <dgm:t>
        <a:bodyPr/>
        <a:lstStyle/>
        <a:p>
          <a:pPr algn="ctr"/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Генерация страховых случаев</a:t>
          </a:r>
        </a:p>
      </dgm:t>
    </dgm:pt>
    <dgm:pt modelId="{5F8D1059-3F41-4E81-9AD8-E8C1095B0B31}" type="parTrans" cxnId="{58188C77-3B80-4B22-8801-FAED1C13DEBD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926884-DBD1-487E-8F32-42DF574365E8}" type="sibTrans" cxnId="{58188C77-3B80-4B22-8801-FAED1C13DEBD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D2B02B-2723-406F-8EF5-21386EF4951D}">
      <dgm:prSet phldrT="[Текст]" custT="1"/>
      <dgm:spPr/>
      <dgm:t>
        <a:bodyPr/>
        <a:lstStyle/>
        <a:p>
          <a:pPr algn="ctr"/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Суммирование убытков</a:t>
          </a:r>
        </a:p>
      </dgm:t>
    </dgm:pt>
    <dgm:pt modelId="{658DB7C4-9A9D-489B-935C-AE7DBB94B01B}" type="parTrans" cxnId="{55F2EDE9-B702-4BDC-A7EB-F82735B711A9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9F9DFE-A6C3-4A00-914F-1389AD40C5E9}" type="sibTrans" cxnId="{55F2EDE9-B702-4BDC-A7EB-F82735B711A9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66C9B8-DF38-4E38-A744-8B3C42AFF17B}">
      <dgm:prSet phldrT="[Текст]" custT="1"/>
      <dgm:spPr/>
      <dgm:t>
        <a:bodyPr/>
        <a:lstStyle/>
        <a:p>
          <a:pPr algn="ctr"/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Учет перестрахования</a:t>
          </a:r>
        </a:p>
      </dgm:t>
    </dgm:pt>
    <dgm:pt modelId="{05C90D8F-8F74-40A4-B676-8901DE14B64C}" type="parTrans" cxnId="{C72977FD-A31B-4C4D-9DFA-88C3BAF2F7A9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14D358-EE09-4977-A013-80BB2DB5E77D}" type="sibTrans" cxnId="{C72977FD-A31B-4C4D-9DFA-88C3BAF2F7A9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BD294D-7711-4C70-958B-0B67AE1A135E}">
      <dgm:prSet phldrT="[Текст]" custT="1"/>
      <dgm:spPr/>
      <dgm:t>
        <a:bodyPr/>
        <a:lstStyle/>
        <a:p>
          <a:pPr algn="ctr"/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Расчет капитала и прибыли</a:t>
          </a:r>
        </a:p>
      </dgm:t>
    </dgm:pt>
    <dgm:pt modelId="{CB4D3524-2325-4F9B-9349-DD9ADA84CE5E}" type="parTrans" cxnId="{ED2F71A9-728B-4637-B0BF-38A96B067757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761156-7905-43EC-8DCC-E052F85E3E43}" type="sibTrans" cxnId="{ED2F71A9-728B-4637-B0BF-38A96B067757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137A11-933C-4CAB-B0B6-0AED45F5899A}">
      <dgm:prSet phldrT="[Текст]" custT="1"/>
      <dgm:spPr/>
      <dgm:t>
        <a:bodyPr/>
        <a:lstStyle/>
        <a:p>
          <a:pPr algn="ctr"/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Фиксация разорения</a:t>
          </a:r>
        </a:p>
      </dgm:t>
    </dgm:pt>
    <dgm:pt modelId="{1F7F6087-0393-41C8-B8F2-9D31064600D2}" type="parTrans" cxnId="{DD564E67-5AF8-49B9-B1C5-13C159069AC4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71B5B1-CAFE-4577-AB23-9AC3037A6559}" type="sibTrans" cxnId="{DD564E67-5AF8-49B9-B1C5-13C159069AC4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72A58A-2848-4432-9D38-192FDF956A93}">
      <dgm:prSet phldrT="[Текст]" custT="1"/>
      <dgm:spPr/>
      <dgm:t>
        <a:bodyPr/>
        <a:lstStyle/>
        <a:p>
          <a:pPr algn="ctr"/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Повторение симуляций</a:t>
          </a:r>
        </a:p>
      </dgm:t>
    </dgm:pt>
    <dgm:pt modelId="{9B8D739B-52A8-4ACF-8671-DF7DA6DCE0E0}" type="parTrans" cxnId="{705402A8-2EF5-42AF-B14D-90D74ECCC0AF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4F1CDF-2BE4-47CB-B360-4985DC968A1E}" type="sibTrans" cxnId="{705402A8-2EF5-42AF-B14D-90D74ECCC0AF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C1A3C3-ACD2-404C-B4DD-8ACF52C65728}">
      <dgm:prSet phldrT="[Текст]" custT="1"/>
      <dgm:spPr/>
      <dgm:t>
        <a:bodyPr/>
        <a:lstStyle/>
        <a:p>
          <a:pPr algn="ctr"/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Анализ результатов</a:t>
          </a:r>
        </a:p>
      </dgm:t>
    </dgm:pt>
    <dgm:pt modelId="{72384338-49BA-4AB8-9AD4-7AB36ABCD4F5}" type="parTrans" cxnId="{405D0BD5-7A2D-4174-B6F9-8599920CD5BD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FA2CF7-AB0F-422C-B892-5847D42F1ACE}" type="sibTrans" cxnId="{405D0BD5-7A2D-4174-B6F9-8599920CD5BD}">
      <dgm:prSet/>
      <dgm:spPr/>
      <dgm:t>
        <a:bodyPr/>
        <a:lstStyle/>
        <a:p>
          <a:pPr algn="ctr"/>
          <a:endParaRPr lang="ru-RU" sz="4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73744B-910B-4D39-AF69-03BB2AB7B267}" type="pres">
      <dgm:prSet presAssocID="{D7A33053-18F6-4583-B7E7-E246EFE396CE}" presName="Name0" presStyleCnt="0">
        <dgm:presLayoutVars>
          <dgm:dir/>
          <dgm:animLvl val="lvl"/>
          <dgm:resizeHandles val="exact"/>
        </dgm:presLayoutVars>
      </dgm:prSet>
      <dgm:spPr/>
    </dgm:pt>
    <dgm:pt modelId="{55712AA2-9DB5-4238-8080-4703C3D4C898}" type="pres">
      <dgm:prSet presAssocID="{8DC1A3C3-ACD2-404C-B4DD-8ACF52C65728}" presName="boxAndChildren" presStyleCnt="0"/>
      <dgm:spPr/>
    </dgm:pt>
    <dgm:pt modelId="{FA82885B-D26E-487E-9D56-F80DDCCF331C}" type="pres">
      <dgm:prSet presAssocID="{8DC1A3C3-ACD2-404C-B4DD-8ACF52C65728}" presName="parentTextBox" presStyleLbl="node1" presStyleIdx="0" presStyleCnt="8"/>
      <dgm:spPr/>
    </dgm:pt>
    <dgm:pt modelId="{A5165118-F76F-4664-8D2C-CFDAC8B73F14}" type="pres">
      <dgm:prSet presAssocID="{114F1CDF-2BE4-47CB-B360-4985DC968A1E}" presName="sp" presStyleCnt="0"/>
      <dgm:spPr/>
    </dgm:pt>
    <dgm:pt modelId="{FBB1B866-5771-4483-8BE4-2CFF98F0DE3E}" type="pres">
      <dgm:prSet presAssocID="{7672A58A-2848-4432-9D38-192FDF956A93}" presName="arrowAndChildren" presStyleCnt="0"/>
      <dgm:spPr/>
    </dgm:pt>
    <dgm:pt modelId="{1D3BB760-F311-4616-A411-CCB6FD4DB2AB}" type="pres">
      <dgm:prSet presAssocID="{7672A58A-2848-4432-9D38-192FDF956A93}" presName="parentTextArrow" presStyleLbl="node1" presStyleIdx="1" presStyleCnt="8"/>
      <dgm:spPr/>
    </dgm:pt>
    <dgm:pt modelId="{E93DABE8-AF6E-431A-A1D1-E94E731BCBDD}" type="pres">
      <dgm:prSet presAssocID="{7D71B5B1-CAFE-4577-AB23-9AC3037A6559}" presName="sp" presStyleCnt="0"/>
      <dgm:spPr/>
    </dgm:pt>
    <dgm:pt modelId="{4F648C61-56C8-4BD3-9813-65B0F937F3E5}" type="pres">
      <dgm:prSet presAssocID="{CB137A11-933C-4CAB-B0B6-0AED45F5899A}" presName="arrowAndChildren" presStyleCnt="0"/>
      <dgm:spPr/>
    </dgm:pt>
    <dgm:pt modelId="{E638A11B-E06D-461D-A4CE-8AC08A551C1E}" type="pres">
      <dgm:prSet presAssocID="{CB137A11-933C-4CAB-B0B6-0AED45F5899A}" presName="parentTextArrow" presStyleLbl="node1" presStyleIdx="2" presStyleCnt="8"/>
      <dgm:spPr/>
    </dgm:pt>
    <dgm:pt modelId="{32C6D1CE-3675-4078-870B-C64DA45A9C9F}" type="pres">
      <dgm:prSet presAssocID="{05761156-7905-43EC-8DCC-E052F85E3E43}" presName="sp" presStyleCnt="0"/>
      <dgm:spPr/>
    </dgm:pt>
    <dgm:pt modelId="{AF6F784F-C06D-4E1A-A8F3-B0F51219F4C9}" type="pres">
      <dgm:prSet presAssocID="{58BD294D-7711-4C70-958B-0B67AE1A135E}" presName="arrowAndChildren" presStyleCnt="0"/>
      <dgm:spPr/>
    </dgm:pt>
    <dgm:pt modelId="{8E8DB2CE-BFF0-4D5F-B72C-9B660D6D2C4B}" type="pres">
      <dgm:prSet presAssocID="{58BD294D-7711-4C70-958B-0B67AE1A135E}" presName="parentTextArrow" presStyleLbl="node1" presStyleIdx="3" presStyleCnt="8"/>
      <dgm:spPr/>
    </dgm:pt>
    <dgm:pt modelId="{E22F24C7-C3F8-4AD6-BD5D-A52CF7B43B37}" type="pres">
      <dgm:prSet presAssocID="{D314D358-EE09-4977-A013-80BB2DB5E77D}" presName="sp" presStyleCnt="0"/>
      <dgm:spPr/>
    </dgm:pt>
    <dgm:pt modelId="{CAB64C5B-E611-424B-B9DB-E46FDAE6B106}" type="pres">
      <dgm:prSet presAssocID="{1466C9B8-DF38-4E38-A744-8B3C42AFF17B}" presName="arrowAndChildren" presStyleCnt="0"/>
      <dgm:spPr/>
    </dgm:pt>
    <dgm:pt modelId="{02347F7C-702F-411D-8B81-C51BE47B779B}" type="pres">
      <dgm:prSet presAssocID="{1466C9B8-DF38-4E38-A744-8B3C42AFF17B}" presName="parentTextArrow" presStyleLbl="node1" presStyleIdx="4" presStyleCnt="8"/>
      <dgm:spPr/>
    </dgm:pt>
    <dgm:pt modelId="{A8CE106A-3DAB-440D-843B-E471DB5BA7FA}" type="pres">
      <dgm:prSet presAssocID="{A49F9DFE-A6C3-4A00-914F-1389AD40C5E9}" presName="sp" presStyleCnt="0"/>
      <dgm:spPr/>
    </dgm:pt>
    <dgm:pt modelId="{CE1DB6F5-4A35-42BC-B7FE-12A252036662}" type="pres">
      <dgm:prSet presAssocID="{68D2B02B-2723-406F-8EF5-21386EF4951D}" presName="arrowAndChildren" presStyleCnt="0"/>
      <dgm:spPr/>
    </dgm:pt>
    <dgm:pt modelId="{776DC3BE-6457-443A-87D2-99296FBE8E59}" type="pres">
      <dgm:prSet presAssocID="{68D2B02B-2723-406F-8EF5-21386EF4951D}" presName="parentTextArrow" presStyleLbl="node1" presStyleIdx="5" presStyleCnt="8"/>
      <dgm:spPr/>
    </dgm:pt>
    <dgm:pt modelId="{31E1C5A2-30A7-4892-8211-8CBEBD56810E}" type="pres">
      <dgm:prSet presAssocID="{36926884-DBD1-487E-8F32-42DF574365E8}" presName="sp" presStyleCnt="0"/>
      <dgm:spPr/>
    </dgm:pt>
    <dgm:pt modelId="{85D1F8D0-8EC6-4175-8FD4-AE2EBEB81D19}" type="pres">
      <dgm:prSet presAssocID="{59A96E36-565B-42CE-94F3-41D5C3DEEDB2}" presName="arrowAndChildren" presStyleCnt="0"/>
      <dgm:spPr/>
    </dgm:pt>
    <dgm:pt modelId="{3A96B672-8686-4DA2-ACF4-9ED1BA16C1DB}" type="pres">
      <dgm:prSet presAssocID="{59A96E36-565B-42CE-94F3-41D5C3DEEDB2}" presName="parentTextArrow" presStyleLbl="node1" presStyleIdx="6" presStyleCnt="8"/>
      <dgm:spPr/>
    </dgm:pt>
    <dgm:pt modelId="{025FCA8E-A1DC-4241-BFA2-CA6A8B780C0A}" type="pres">
      <dgm:prSet presAssocID="{83582450-D93D-43B0-8259-BBEBF10F9C98}" presName="sp" presStyleCnt="0"/>
      <dgm:spPr/>
    </dgm:pt>
    <dgm:pt modelId="{1578345F-3449-4C8B-BA28-5B0639FD79CD}" type="pres">
      <dgm:prSet presAssocID="{07D430F0-D7E9-460F-83E6-87EE683FF5AE}" presName="arrowAndChildren" presStyleCnt="0"/>
      <dgm:spPr/>
    </dgm:pt>
    <dgm:pt modelId="{1AC163F8-97F6-4D64-ADD0-ED176FBC4D87}" type="pres">
      <dgm:prSet presAssocID="{07D430F0-D7E9-460F-83E6-87EE683FF5AE}" presName="parentTextArrow" presStyleLbl="node1" presStyleIdx="7" presStyleCnt="8"/>
      <dgm:spPr/>
    </dgm:pt>
  </dgm:ptLst>
  <dgm:cxnLst>
    <dgm:cxn modelId="{798DC303-10F4-4097-AB95-7D77861BAB49}" type="presOf" srcId="{D7A33053-18F6-4583-B7E7-E246EFE396CE}" destId="{7A73744B-910B-4D39-AF69-03BB2AB7B267}" srcOrd="0" destOrd="0" presId="urn:microsoft.com/office/officeart/2005/8/layout/process4"/>
    <dgm:cxn modelId="{7CA7E52F-7918-4B95-83AA-0A66BA9F7141}" type="presOf" srcId="{CB137A11-933C-4CAB-B0B6-0AED45F5899A}" destId="{E638A11B-E06D-461D-A4CE-8AC08A551C1E}" srcOrd="0" destOrd="0" presId="urn:microsoft.com/office/officeart/2005/8/layout/process4"/>
    <dgm:cxn modelId="{4F827130-FD94-46C9-9A7F-C6D44E78206E}" type="presOf" srcId="{07D430F0-D7E9-460F-83E6-87EE683FF5AE}" destId="{1AC163F8-97F6-4D64-ADD0-ED176FBC4D87}" srcOrd="0" destOrd="0" presId="urn:microsoft.com/office/officeart/2005/8/layout/process4"/>
    <dgm:cxn modelId="{DD564E67-5AF8-49B9-B1C5-13C159069AC4}" srcId="{D7A33053-18F6-4583-B7E7-E246EFE396CE}" destId="{CB137A11-933C-4CAB-B0B6-0AED45F5899A}" srcOrd="5" destOrd="0" parTransId="{1F7F6087-0393-41C8-B8F2-9D31064600D2}" sibTransId="{7D71B5B1-CAFE-4577-AB23-9AC3037A6559}"/>
    <dgm:cxn modelId="{CAC7F54B-FFC2-458C-A042-9CF27FC527EB}" type="presOf" srcId="{7672A58A-2848-4432-9D38-192FDF956A93}" destId="{1D3BB760-F311-4616-A411-CCB6FD4DB2AB}" srcOrd="0" destOrd="0" presId="urn:microsoft.com/office/officeart/2005/8/layout/process4"/>
    <dgm:cxn modelId="{C057654E-6A3F-48C2-A858-F28328E57599}" srcId="{D7A33053-18F6-4583-B7E7-E246EFE396CE}" destId="{07D430F0-D7E9-460F-83E6-87EE683FF5AE}" srcOrd="0" destOrd="0" parTransId="{050649AF-EBF8-4330-BA40-EA4CAC9BD51F}" sibTransId="{83582450-D93D-43B0-8259-BBEBF10F9C98}"/>
    <dgm:cxn modelId="{F9D1DF70-6A04-40F2-BD40-71B5EE5C616F}" type="presOf" srcId="{8DC1A3C3-ACD2-404C-B4DD-8ACF52C65728}" destId="{FA82885B-D26E-487E-9D56-F80DDCCF331C}" srcOrd="0" destOrd="0" presId="urn:microsoft.com/office/officeart/2005/8/layout/process4"/>
    <dgm:cxn modelId="{F4F32475-F8AD-4793-8C97-A4FE58646911}" type="presOf" srcId="{58BD294D-7711-4C70-958B-0B67AE1A135E}" destId="{8E8DB2CE-BFF0-4D5F-B72C-9B660D6D2C4B}" srcOrd="0" destOrd="0" presId="urn:microsoft.com/office/officeart/2005/8/layout/process4"/>
    <dgm:cxn modelId="{58188C77-3B80-4B22-8801-FAED1C13DEBD}" srcId="{D7A33053-18F6-4583-B7E7-E246EFE396CE}" destId="{59A96E36-565B-42CE-94F3-41D5C3DEEDB2}" srcOrd="1" destOrd="0" parTransId="{5F8D1059-3F41-4E81-9AD8-E8C1095B0B31}" sibTransId="{36926884-DBD1-487E-8F32-42DF574365E8}"/>
    <dgm:cxn modelId="{4F562E89-1693-471F-8A38-F04F0B805472}" type="presOf" srcId="{59A96E36-565B-42CE-94F3-41D5C3DEEDB2}" destId="{3A96B672-8686-4DA2-ACF4-9ED1BA16C1DB}" srcOrd="0" destOrd="0" presId="urn:microsoft.com/office/officeart/2005/8/layout/process4"/>
    <dgm:cxn modelId="{705402A8-2EF5-42AF-B14D-90D74ECCC0AF}" srcId="{D7A33053-18F6-4583-B7E7-E246EFE396CE}" destId="{7672A58A-2848-4432-9D38-192FDF956A93}" srcOrd="6" destOrd="0" parTransId="{9B8D739B-52A8-4ACF-8671-DF7DA6DCE0E0}" sibTransId="{114F1CDF-2BE4-47CB-B360-4985DC968A1E}"/>
    <dgm:cxn modelId="{ED2F71A9-728B-4637-B0BF-38A96B067757}" srcId="{D7A33053-18F6-4583-B7E7-E246EFE396CE}" destId="{58BD294D-7711-4C70-958B-0B67AE1A135E}" srcOrd="4" destOrd="0" parTransId="{CB4D3524-2325-4F9B-9349-DD9ADA84CE5E}" sibTransId="{05761156-7905-43EC-8DCC-E052F85E3E43}"/>
    <dgm:cxn modelId="{405D0BD5-7A2D-4174-B6F9-8599920CD5BD}" srcId="{D7A33053-18F6-4583-B7E7-E246EFE396CE}" destId="{8DC1A3C3-ACD2-404C-B4DD-8ACF52C65728}" srcOrd="7" destOrd="0" parTransId="{72384338-49BA-4AB8-9AD4-7AB36ABCD4F5}" sibTransId="{A6FA2CF7-AB0F-422C-B892-5847D42F1ACE}"/>
    <dgm:cxn modelId="{AD0C41E2-1F07-4B08-B3B9-6587740ED56B}" type="presOf" srcId="{1466C9B8-DF38-4E38-A744-8B3C42AFF17B}" destId="{02347F7C-702F-411D-8B81-C51BE47B779B}" srcOrd="0" destOrd="0" presId="urn:microsoft.com/office/officeart/2005/8/layout/process4"/>
    <dgm:cxn modelId="{79F512E6-6A4D-4D65-96FE-31DDEC70DC32}" type="presOf" srcId="{68D2B02B-2723-406F-8EF5-21386EF4951D}" destId="{776DC3BE-6457-443A-87D2-99296FBE8E59}" srcOrd="0" destOrd="0" presId="urn:microsoft.com/office/officeart/2005/8/layout/process4"/>
    <dgm:cxn modelId="{55F2EDE9-B702-4BDC-A7EB-F82735B711A9}" srcId="{D7A33053-18F6-4583-B7E7-E246EFE396CE}" destId="{68D2B02B-2723-406F-8EF5-21386EF4951D}" srcOrd="2" destOrd="0" parTransId="{658DB7C4-9A9D-489B-935C-AE7DBB94B01B}" sibTransId="{A49F9DFE-A6C3-4A00-914F-1389AD40C5E9}"/>
    <dgm:cxn modelId="{C72977FD-A31B-4C4D-9DFA-88C3BAF2F7A9}" srcId="{D7A33053-18F6-4583-B7E7-E246EFE396CE}" destId="{1466C9B8-DF38-4E38-A744-8B3C42AFF17B}" srcOrd="3" destOrd="0" parTransId="{05C90D8F-8F74-40A4-B676-8901DE14B64C}" sibTransId="{D314D358-EE09-4977-A013-80BB2DB5E77D}"/>
    <dgm:cxn modelId="{E45D37E6-88DD-474B-ACA8-80F60818752B}" type="presParOf" srcId="{7A73744B-910B-4D39-AF69-03BB2AB7B267}" destId="{55712AA2-9DB5-4238-8080-4703C3D4C898}" srcOrd="0" destOrd="0" presId="urn:microsoft.com/office/officeart/2005/8/layout/process4"/>
    <dgm:cxn modelId="{B3B95882-9B23-4BD3-B066-A8321BB39B7A}" type="presParOf" srcId="{55712AA2-9DB5-4238-8080-4703C3D4C898}" destId="{FA82885B-D26E-487E-9D56-F80DDCCF331C}" srcOrd="0" destOrd="0" presId="urn:microsoft.com/office/officeart/2005/8/layout/process4"/>
    <dgm:cxn modelId="{976D9BF4-6887-4A7E-8876-49DE9FD65F7D}" type="presParOf" srcId="{7A73744B-910B-4D39-AF69-03BB2AB7B267}" destId="{A5165118-F76F-4664-8D2C-CFDAC8B73F14}" srcOrd="1" destOrd="0" presId="urn:microsoft.com/office/officeart/2005/8/layout/process4"/>
    <dgm:cxn modelId="{54C2C62E-6A5A-44DD-9A7C-7D2CA106616B}" type="presParOf" srcId="{7A73744B-910B-4D39-AF69-03BB2AB7B267}" destId="{FBB1B866-5771-4483-8BE4-2CFF98F0DE3E}" srcOrd="2" destOrd="0" presId="urn:microsoft.com/office/officeart/2005/8/layout/process4"/>
    <dgm:cxn modelId="{172F178B-E28F-4AF1-A400-37A4076016BA}" type="presParOf" srcId="{FBB1B866-5771-4483-8BE4-2CFF98F0DE3E}" destId="{1D3BB760-F311-4616-A411-CCB6FD4DB2AB}" srcOrd="0" destOrd="0" presId="urn:microsoft.com/office/officeart/2005/8/layout/process4"/>
    <dgm:cxn modelId="{95F9B3F8-A927-4A4C-984A-0779E6801F6F}" type="presParOf" srcId="{7A73744B-910B-4D39-AF69-03BB2AB7B267}" destId="{E93DABE8-AF6E-431A-A1D1-E94E731BCBDD}" srcOrd="3" destOrd="0" presId="urn:microsoft.com/office/officeart/2005/8/layout/process4"/>
    <dgm:cxn modelId="{76FE8EB6-D1BD-480E-AC66-18946BBC94F7}" type="presParOf" srcId="{7A73744B-910B-4D39-AF69-03BB2AB7B267}" destId="{4F648C61-56C8-4BD3-9813-65B0F937F3E5}" srcOrd="4" destOrd="0" presId="urn:microsoft.com/office/officeart/2005/8/layout/process4"/>
    <dgm:cxn modelId="{FB08406F-7EC3-41C9-8385-B7834F2B9D66}" type="presParOf" srcId="{4F648C61-56C8-4BD3-9813-65B0F937F3E5}" destId="{E638A11B-E06D-461D-A4CE-8AC08A551C1E}" srcOrd="0" destOrd="0" presId="urn:microsoft.com/office/officeart/2005/8/layout/process4"/>
    <dgm:cxn modelId="{265FA68F-D2B7-42B8-A611-375AF7CFFDF6}" type="presParOf" srcId="{7A73744B-910B-4D39-AF69-03BB2AB7B267}" destId="{32C6D1CE-3675-4078-870B-C64DA45A9C9F}" srcOrd="5" destOrd="0" presId="urn:microsoft.com/office/officeart/2005/8/layout/process4"/>
    <dgm:cxn modelId="{AEEB9704-2F55-4A26-A471-E5A441F31CD8}" type="presParOf" srcId="{7A73744B-910B-4D39-AF69-03BB2AB7B267}" destId="{AF6F784F-C06D-4E1A-A8F3-B0F51219F4C9}" srcOrd="6" destOrd="0" presId="urn:microsoft.com/office/officeart/2005/8/layout/process4"/>
    <dgm:cxn modelId="{FCADDD7F-35BF-457B-82DD-988D24DDF27B}" type="presParOf" srcId="{AF6F784F-C06D-4E1A-A8F3-B0F51219F4C9}" destId="{8E8DB2CE-BFF0-4D5F-B72C-9B660D6D2C4B}" srcOrd="0" destOrd="0" presId="urn:microsoft.com/office/officeart/2005/8/layout/process4"/>
    <dgm:cxn modelId="{8760D5C6-AB5A-4D59-9168-6438F94A3F84}" type="presParOf" srcId="{7A73744B-910B-4D39-AF69-03BB2AB7B267}" destId="{E22F24C7-C3F8-4AD6-BD5D-A52CF7B43B37}" srcOrd="7" destOrd="0" presId="urn:microsoft.com/office/officeart/2005/8/layout/process4"/>
    <dgm:cxn modelId="{13D43D27-2B2E-42D5-ADF8-B25928B42CEC}" type="presParOf" srcId="{7A73744B-910B-4D39-AF69-03BB2AB7B267}" destId="{CAB64C5B-E611-424B-B9DB-E46FDAE6B106}" srcOrd="8" destOrd="0" presId="urn:microsoft.com/office/officeart/2005/8/layout/process4"/>
    <dgm:cxn modelId="{05E65180-29A1-465E-9676-D278257A2123}" type="presParOf" srcId="{CAB64C5B-E611-424B-B9DB-E46FDAE6B106}" destId="{02347F7C-702F-411D-8B81-C51BE47B779B}" srcOrd="0" destOrd="0" presId="urn:microsoft.com/office/officeart/2005/8/layout/process4"/>
    <dgm:cxn modelId="{D2502712-DA4F-4766-B75D-48EAC4DC9781}" type="presParOf" srcId="{7A73744B-910B-4D39-AF69-03BB2AB7B267}" destId="{A8CE106A-3DAB-440D-843B-E471DB5BA7FA}" srcOrd="9" destOrd="0" presId="urn:microsoft.com/office/officeart/2005/8/layout/process4"/>
    <dgm:cxn modelId="{D5C222E8-CE5B-458D-8D83-137E7BF94EE9}" type="presParOf" srcId="{7A73744B-910B-4D39-AF69-03BB2AB7B267}" destId="{CE1DB6F5-4A35-42BC-B7FE-12A252036662}" srcOrd="10" destOrd="0" presId="urn:microsoft.com/office/officeart/2005/8/layout/process4"/>
    <dgm:cxn modelId="{591C7CB9-757F-4DDB-94B1-919CADFF2DDB}" type="presParOf" srcId="{CE1DB6F5-4A35-42BC-B7FE-12A252036662}" destId="{776DC3BE-6457-443A-87D2-99296FBE8E59}" srcOrd="0" destOrd="0" presId="urn:microsoft.com/office/officeart/2005/8/layout/process4"/>
    <dgm:cxn modelId="{130D25CD-148B-4820-82EF-BE2FCE387533}" type="presParOf" srcId="{7A73744B-910B-4D39-AF69-03BB2AB7B267}" destId="{31E1C5A2-30A7-4892-8211-8CBEBD56810E}" srcOrd="11" destOrd="0" presId="urn:microsoft.com/office/officeart/2005/8/layout/process4"/>
    <dgm:cxn modelId="{9CEDFF21-58D9-4541-87D9-F567BAC76696}" type="presParOf" srcId="{7A73744B-910B-4D39-AF69-03BB2AB7B267}" destId="{85D1F8D0-8EC6-4175-8FD4-AE2EBEB81D19}" srcOrd="12" destOrd="0" presId="urn:microsoft.com/office/officeart/2005/8/layout/process4"/>
    <dgm:cxn modelId="{DE054D3C-1432-4308-8ACB-A226A36B42C8}" type="presParOf" srcId="{85D1F8D0-8EC6-4175-8FD4-AE2EBEB81D19}" destId="{3A96B672-8686-4DA2-ACF4-9ED1BA16C1DB}" srcOrd="0" destOrd="0" presId="urn:microsoft.com/office/officeart/2005/8/layout/process4"/>
    <dgm:cxn modelId="{010956E3-2966-4574-905B-B2DAFDFF84B8}" type="presParOf" srcId="{7A73744B-910B-4D39-AF69-03BB2AB7B267}" destId="{025FCA8E-A1DC-4241-BFA2-CA6A8B780C0A}" srcOrd="13" destOrd="0" presId="urn:microsoft.com/office/officeart/2005/8/layout/process4"/>
    <dgm:cxn modelId="{4622D4A8-1D83-4B0B-8779-90BAE37AA89A}" type="presParOf" srcId="{7A73744B-910B-4D39-AF69-03BB2AB7B267}" destId="{1578345F-3449-4C8B-BA28-5B0639FD79CD}" srcOrd="14" destOrd="0" presId="urn:microsoft.com/office/officeart/2005/8/layout/process4"/>
    <dgm:cxn modelId="{18441004-C7CD-45EB-AA1D-01069AFAFD70}" type="presParOf" srcId="{1578345F-3449-4C8B-BA28-5B0639FD79CD}" destId="{1AC163F8-97F6-4D64-ADD0-ED176FBC4D87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82885B-D26E-487E-9D56-F80DDCCF331C}">
      <dsp:nvSpPr>
        <dsp:cNvPr id="0" name=""/>
        <dsp:cNvSpPr/>
      </dsp:nvSpPr>
      <dsp:spPr>
        <a:xfrm>
          <a:off x="0" y="2924979"/>
          <a:ext cx="5486400" cy="2742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результатов</a:t>
          </a:r>
        </a:p>
      </dsp:txBody>
      <dsp:txXfrm>
        <a:off x="0" y="2924979"/>
        <a:ext cx="5486400" cy="274253"/>
      </dsp:txXfrm>
    </dsp:sp>
    <dsp:sp modelId="{1D3BB760-F311-4616-A411-CCB6FD4DB2AB}">
      <dsp:nvSpPr>
        <dsp:cNvPr id="0" name=""/>
        <dsp:cNvSpPr/>
      </dsp:nvSpPr>
      <dsp:spPr>
        <a:xfrm rot="10800000">
          <a:off x="0" y="2507291"/>
          <a:ext cx="5486400" cy="42180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Повторение симуляций</a:t>
          </a:r>
        </a:p>
      </dsp:txBody>
      <dsp:txXfrm rot="10800000">
        <a:off x="0" y="2507291"/>
        <a:ext cx="5486400" cy="274074"/>
      </dsp:txXfrm>
    </dsp:sp>
    <dsp:sp modelId="{E638A11B-E06D-461D-A4CE-8AC08A551C1E}">
      <dsp:nvSpPr>
        <dsp:cNvPr id="0" name=""/>
        <dsp:cNvSpPr/>
      </dsp:nvSpPr>
      <dsp:spPr>
        <a:xfrm rot="10800000">
          <a:off x="0" y="2089604"/>
          <a:ext cx="5486400" cy="42180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Фиксация разорения</a:t>
          </a:r>
        </a:p>
      </dsp:txBody>
      <dsp:txXfrm rot="10800000">
        <a:off x="0" y="2089604"/>
        <a:ext cx="5486400" cy="274074"/>
      </dsp:txXfrm>
    </dsp:sp>
    <dsp:sp modelId="{8E8DB2CE-BFF0-4D5F-B72C-9B660D6D2C4B}">
      <dsp:nvSpPr>
        <dsp:cNvPr id="0" name=""/>
        <dsp:cNvSpPr/>
      </dsp:nvSpPr>
      <dsp:spPr>
        <a:xfrm rot="10800000">
          <a:off x="0" y="1671917"/>
          <a:ext cx="5486400" cy="42180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Расчет капитала и прибыли</a:t>
          </a:r>
        </a:p>
      </dsp:txBody>
      <dsp:txXfrm rot="10800000">
        <a:off x="0" y="1671917"/>
        <a:ext cx="5486400" cy="274074"/>
      </dsp:txXfrm>
    </dsp:sp>
    <dsp:sp modelId="{02347F7C-702F-411D-8B81-C51BE47B779B}">
      <dsp:nvSpPr>
        <dsp:cNvPr id="0" name=""/>
        <dsp:cNvSpPr/>
      </dsp:nvSpPr>
      <dsp:spPr>
        <a:xfrm rot="10800000">
          <a:off x="0" y="1254229"/>
          <a:ext cx="5486400" cy="42180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Учет перестрахования</a:t>
          </a:r>
        </a:p>
      </dsp:txBody>
      <dsp:txXfrm rot="10800000">
        <a:off x="0" y="1254229"/>
        <a:ext cx="5486400" cy="274074"/>
      </dsp:txXfrm>
    </dsp:sp>
    <dsp:sp modelId="{776DC3BE-6457-443A-87D2-99296FBE8E59}">
      <dsp:nvSpPr>
        <dsp:cNvPr id="0" name=""/>
        <dsp:cNvSpPr/>
      </dsp:nvSpPr>
      <dsp:spPr>
        <a:xfrm rot="10800000">
          <a:off x="0" y="836542"/>
          <a:ext cx="5486400" cy="42180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Суммирование убытков</a:t>
          </a:r>
        </a:p>
      </dsp:txBody>
      <dsp:txXfrm rot="10800000">
        <a:off x="0" y="836542"/>
        <a:ext cx="5486400" cy="274074"/>
      </dsp:txXfrm>
    </dsp:sp>
    <dsp:sp modelId="{3A96B672-8686-4DA2-ACF4-9ED1BA16C1DB}">
      <dsp:nvSpPr>
        <dsp:cNvPr id="0" name=""/>
        <dsp:cNvSpPr/>
      </dsp:nvSpPr>
      <dsp:spPr>
        <a:xfrm rot="10800000">
          <a:off x="0" y="418855"/>
          <a:ext cx="5486400" cy="42180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Генерация страховых случаев</a:t>
          </a:r>
        </a:p>
      </dsp:txBody>
      <dsp:txXfrm rot="10800000">
        <a:off x="0" y="418855"/>
        <a:ext cx="5486400" cy="274074"/>
      </dsp:txXfrm>
    </dsp:sp>
    <dsp:sp modelId="{1AC163F8-97F6-4D64-ADD0-ED176FBC4D87}">
      <dsp:nvSpPr>
        <dsp:cNvPr id="0" name=""/>
        <dsp:cNvSpPr/>
      </dsp:nvSpPr>
      <dsp:spPr>
        <a:xfrm rot="10800000">
          <a:off x="0" y="1167"/>
          <a:ext cx="5486400" cy="42180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Инициализация параметров</a:t>
          </a:r>
        </a:p>
      </dsp:txBody>
      <dsp:txXfrm rot="10800000">
        <a:off x="0" y="1167"/>
        <a:ext cx="5486400" cy="2740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Плохотников</dc:creator>
  <cp:keywords/>
  <dc:description/>
  <cp:lastModifiedBy>Михаил Плохотников</cp:lastModifiedBy>
  <cp:revision>2</cp:revision>
  <dcterms:created xsi:type="dcterms:W3CDTF">2025-08-31T13:24:00Z</dcterms:created>
  <dcterms:modified xsi:type="dcterms:W3CDTF">2025-08-31T14:10:00Z</dcterms:modified>
</cp:coreProperties>
</file>