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850" w:type="pct"/>
        <w:tblInd w:w="-1168" w:type="dxa"/>
        <w:tblLayout w:type="fixed"/>
        <w:tblLook w:val="04A0"/>
      </w:tblPr>
      <w:tblGrid>
        <w:gridCol w:w="1698"/>
        <w:gridCol w:w="9500"/>
      </w:tblGrid>
      <w:tr w:rsidR="00B95038" w:rsidRPr="00265EDE" w:rsidTr="00B95038">
        <w:tc>
          <w:tcPr>
            <w:tcW w:w="758" w:type="pct"/>
          </w:tcPr>
          <w:p w:rsidR="00B95038" w:rsidRPr="00265EDE" w:rsidRDefault="00B95038" w:rsidP="0027759F">
            <w:pPr>
              <w:spacing w:before="80" w:after="0" w:line="360" w:lineRule="exact"/>
              <w:ind w:left="0" w:firstLine="0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4242" w:type="pct"/>
          </w:tcPr>
          <w:p w:rsidR="00B95038" w:rsidRPr="00C476FC" w:rsidRDefault="00C476FC" w:rsidP="0027759F">
            <w:pPr>
              <w:spacing w:before="80" w:after="0" w:line="360" w:lineRule="exact"/>
              <w:ind w:left="34" w:firstLine="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C476FC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1 марта 2016г.,</w:t>
            </w:r>
            <w:r w:rsidR="00B95038" w:rsidRPr="00C476FC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 xml:space="preserve">Технопарк, </w:t>
            </w:r>
          </w:p>
          <w:p w:rsidR="00B95038" w:rsidRPr="00265EDE" w:rsidRDefault="00B95038" w:rsidP="0027759F">
            <w:pPr>
              <w:spacing w:before="80" w:after="0" w:line="360" w:lineRule="exact"/>
              <w:ind w:left="34" w:firstLine="0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конференц-зал № 2</w:t>
            </w:r>
          </w:p>
        </w:tc>
      </w:tr>
      <w:tr w:rsidR="00B95038" w:rsidRPr="00265EDE" w:rsidTr="00B95038">
        <w:tc>
          <w:tcPr>
            <w:tcW w:w="758" w:type="pct"/>
          </w:tcPr>
          <w:p w:rsidR="00B95038" w:rsidRPr="00265EDE" w:rsidRDefault="007A0796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42" w:type="pct"/>
          </w:tcPr>
          <w:p w:rsidR="00B95038" w:rsidRPr="00265EDE" w:rsidRDefault="00B95038" w:rsidP="00B95038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Хлуднев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Александр Михайлович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Задачи сопряжения тонких включений в упругих телах</w:t>
            </w:r>
          </w:p>
        </w:tc>
      </w:tr>
      <w:tr w:rsidR="00B95038" w:rsidRPr="00265EDE" w:rsidTr="00B95038">
        <w:tc>
          <w:tcPr>
            <w:tcW w:w="758" w:type="pct"/>
          </w:tcPr>
          <w:p w:rsidR="00B95038" w:rsidRPr="00265EDE" w:rsidRDefault="007A0796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55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4242" w:type="pct"/>
          </w:tcPr>
          <w:p w:rsidR="00B95038" w:rsidRPr="00265EDE" w:rsidRDefault="00B95038" w:rsidP="00B95038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Мержиевский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Лев Алексеевич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Моделирование ударно-волновых процессов в упруго-вязкой среде Максвелла</w:t>
            </w:r>
          </w:p>
        </w:tc>
      </w:tr>
      <w:tr w:rsidR="00B95038" w:rsidRPr="00265EDE" w:rsidTr="00B95038">
        <w:tc>
          <w:tcPr>
            <w:tcW w:w="758" w:type="pct"/>
          </w:tcPr>
          <w:p w:rsidR="00B95038" w:rsidRPr="00265EDE" w:rsidRDefault="007A0796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242" w:type="pct"/>
          </w:tcPr>
          <w:p w:rsidR="00B95038" w:rsidRPr="00265EDE" w:rsidRDefault="00B95038" w:rsidP="00B95038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Белоусова О.Е., </w:t>
            </w: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Чанышев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Анвар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Исмагилович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Задача Коши для волнового уравнения. Аналитическое решение и схема численного счета</w:t>
            </w:r>
          </w:p>
        </w:tc>
      </w:tr>
      <w:tr w:rsidR="00B95038" w:rsidRPr="00265EDE" w:rsidTr="00B95038">
        <w:tc>
          <w:tcPr>
            <w:tcW w:w="758" w:type="pct"/>
          </w:tcPr>
          <w:p w:rsidR="00B95038" w:rsidRPr="00265EDE" w:rsidRDefault="007A0796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242" w:type="pct"/>
          </w:tcPr>
          <w:p w:rsidR="00B95038" w:rsidRPr="00265EDE" w:rsidRDefault="00B95038" w:rsidP="00B95038">
            <w:pPr>
              <w:spacing w:after="0" w:line="360" w:lineRule="exact"/>
              <w:ind w:left="34" w:firstLine="0"/>
              <w:jc w:val="left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Рудой Евгений Михайлович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Численное решение задачи о равновесии упругого тела с отслоившимся тонким жестким включением</w:t>
            </w:r>
          </w:p>
        </w:tc>
      </w:tr>
      <w:tr w:rsidR="00B95038" w:rsidRPr="00265EDE" w:rsidTr="00B95038">
        <w:tc>
          <w:tcPr>
            <w:tcW w:w="758" w:type="pct"/>
          </w:tcPr>
          <w:p w:rsidR="00B95038" w:rsidRPr="00265EDE" w:rsidRDefault="007A0796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42" w:type="pct"/>
          </w:tcPr>
          <w:p w:rsidR="00B95038" w:rsidRPr="00265EDE" w:rsidRDefault="00B95038" w:rsidP="00B95038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B43A13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Боронина</w:t>
            </w:r>
            <w:proofErr w:type="spellEnd"/>
            <w:r w:rsidRPr="00B43A13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арина Андреевна</w:t>
            </w:r>
            <w:r w:rsidRPr="00B43A13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, </w:t>
            </w:r>
            <w:r w:rsidRPr="00B43A13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Вшивков В. А.</w:t>
            </w:r>
            <w:r w:rsidRPr="00B43A13">
              <w:rPr>
                <w:rFonts w:ascii="Times New Roman" w:eastAsia="SFCC1200" w:hAnsi="Times New Roman" w:cs="Times New Roman"/>
                <w:sz w:val="24"/>
                <w:szCs w:val="24"/>
              </w:rPr>
              <w:t xml:space="preserve"> </w:t>
            </w:r>
            <w:r w:rsidRPr="00B43A13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Реализация и исследование алгоритма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</w:t>
            </w:r>
            <w:r w:rsidRPr="00B43A13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расчета уравнений Максвелла в плоских областя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х</w:t>
            </w:r>
          </w:p>
        </w:tc>
      </w:tr>
      <w:tr w:rsidR="00B95038" w:rsidRPr="00265EDE" w:rsidTr="00B95038">
        <w:tc>
          <w:tcPr>
            <w:tcW w:w="758" w:type="pct"/>
          </w:tcPr>
          <w:p w:rsidR="00B95038" w:rsidRPr="00265EDE" w:rsidRDefault="007A0796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55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4242" w:type="pct"/>
          </w:tcPr>
          <w:p w:rsidR="00B95038" w:rsidRPr="00265EDE" w:rsidRDefault="00B95038" w:rsidP="00B95038">
            <w:pPr>
              <w:spacing w:after="0" w:line="360" w:lineRule="exact"/>
              <w:ind w:left="34" w:firstLine="0"/>
              <w:jc w:val="left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Макаров П.В., </w:t>
            </w: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Перышкин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Алексей Юрьевич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Численное моделирование медленных движений –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автоволн</w:t>
            </w:r>
            <w:proofErr w:type="spellEnd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неупругой д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е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формации</w:t>
            </w:r>
          </w:p>
        </w:tc>
      </w:tr>
      <w:tr w:rsidR="00B95038" w:rsidRPr="00265EDE" w:rsidTr="00B95038">
        <w:trPr>
          <w:gridAfter w:val="1"/>
          <w:wAfter w:w="4242" w:type="pct"/>
        </w:trPr>
        <w:tc>
          <w:tcPr>
            <w:tcW w:w="758" w:type="pct"/>
          </w:tcPr>
          <w:p w:rsidR="00B95038" w:rsidRPr="00265EDE" w:rsidRDefault="007A0796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</m:oMath>
            </m:oMathPara>
          </w:p>
        </w:tc>
      </w:tr>
      <w:tr w:rsidR="00B95038" w:rsidRPr="00265EDE" w:rsidTr="00B95038">
        <w:tc>
          <w:tcPr>
            <w:tcW w:w="758" w:type="pct"/>
          </w:tcPr>
          <w:p w:rsidR="00B95038" w:rsidRPr="00265EDE" w:rsidRDefault="007A0796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</m:oMath>
            </m:oMathPara>
          </w:p>
        </w:tc>
        <w:tc>
          <w:tcPr>
            <w:tcW w:w="4242" w:type="pct"/>
          </w:tcPr>
          <w:p w:rsidR="00B95038" w:rsidRPr="00265EDE" w:rsidRDefault="00B95038" w:rsidP="00B95038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i/>
                <w:sz w:val="36"/>
                <w:szCs w:val="36"/>
                <w:highlight w:val="red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Банщикова</w:t>
            </w:r>
            <w:proofErr w:type="spellEnd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И.А., 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Петров Денис Михайлович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Цвелодуб</w:t>
            </w:r>
            <w:proofErr w:type="spellEnd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И.Ю.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Кручение анизотропных стержней при ползучести</w:t>
            </w:r>
          </w:p>
        </w:tc>
      </w:tr>
      <w:tr w:rsidR="00B95038" w:rsidRPr="00265EDE" w:rsidTr="00B95038">
        <w:tc>
          <w:tcPr>
            <w:tcW w:w="758" w:type="pct"/>
          </w:tcPr>
          <w:p w:rsidR="00B95038" w:rsidRPr="00265EDE" w:rsidRDefault="007A0796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00</m:t>
                    </m:r>
                  </m:sup>
                </m:sSup>
              </m:oMath>
            </m:oMathPara>
          </w:p>
        </w:tc>
        <w:tc>
          <w:tcPr>
            <w:tcW w:w="4242" w:type="pct"/>
          </w:tcPr>
          <w:p w:rsidR="00B95038" w:rsidRPr="00265EDE" w:rsidRDefault="00B95038" w:rsidP="0027759F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Боган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Юрий Александрович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Сингулярное возмущение стационарной задачи теплопроводности для слоистой среды</w:t>
            </w:r>
          </w:p>
        </w:tc>
      </w:tr>
      <w:tr w:rsidR="00B95038" w:rsidRPr="00265EDE" w:rsidTr="00B95038">
        <w:tc>
          <w:tcPr>
            <w:tcW w:w="758" w:type="pct"/>
          </w:tcPr>
          <w:p w:rsidR="00B95038" w:rsidRPr="00265EDE" w:rsidRDefault="007A0796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4242" w:type="pct"/>
          </w:tcPr>
          <w:p w:rsidR="00B95038" w:rsidRPr="00265EDE" w:rsidRDefault="00B95038" w:rsidP="00B95038">
            <w:pPr>
              <w:spacing w:after="0" w:line="360" w:lineRule="exact"/>
              <w:ind w:left="34" w:firstLine="0"/>
              <w:jc w:val="left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Щербаков Виктор Викторович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Сингулярные инвариантные интегралы для упругих тел с тонкими упругими включениями</w:t>
            </w:r>
          </w:p>
        </w:tc>
      </w:tr>
      <w:tr w:rsidR="00B95038" w:rsidRPr="00265EDE" w:rsidTr="00B95038">
        <w:tc>
          <w:tcPr>
            <w:tcW w:w="758" w:type="pct"/>
          </w:tcPr>
          <w:p w:rsidR="00B95038" w:rsidRPr="00265EDE" w:rsidRDefault="007A0796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242" w:type="pct"/>
          </w:tcPr>
          <w:p w:rsidR="00B95038" w:rsidRPr="00265EDE" w:rsidRDefault="00B95038" w:rsidP="0027759F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Головнев Игорь Федорович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Головнева Е.И., </w:t>
            </w:r>
            <w:proofErr w:type="spellStart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Мержиевский</w:t>
            </w:r>
            <w:proofErr w:type="spellEnd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Л.А.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Молекулярно-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д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инамическое исследование влияния размеров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наноструктур</w:t>
            </w:r>
            <w:proofErr w:type="spellEnd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на динамику ударно-волнового сжатия</w:t>
            </w:r>
          </w:p>
        </w:tc>
      </w:tr>
      <w:tr w:rsidR="00B95038" w:rsidRPr="00265EDE" w:rsidTr="00B95038">
        <w:tc>
          <w:tcPr>
            <w:tcW w:w="758" w:type="pct"/>
          </w:tcPr>
          <w:p w:rsidR="00B95038" w:rsidRPr="00265EDE" w:rsidRDefault="007A0796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</m:oMath>
            </m:oMathPara>
          </w:p>
        </w:tc>
        <w:tc>
          <w:tcPr>
            <w:tcW w:w="4242" w:type="pct"/>
          </w:tcPr>
          <w:p w:rsidR="00B95038" w:rsidRPr="00265EDE" w:rsidRDefault="00B95038" w:rsidP="00B95038">
            <w:pPr>
              <w:spacing w:after="0" w:line="360" w:lineRule="exact"/>
              <w:ind w:left="0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Кобенко</w:t>
            </w:r>
            <w:proofErr w:type="spellEnd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С.В., Козлова М. А., 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Кривошеина М.Н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., Туч Е.В.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Моделирование распространения “объемных” волн в анизотропных материалах в условиях динамических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нагружений</w:t>
            </w:r>
            <w:proofErr w:type="spellEnd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на примере преграды из монокристалла цинка</w:t>
            </w:r>
          </w:p>
        </w:tc>
      </w:tr>
      <w:tr w:rsidR="00B95038" w:rsidRPr="00265EDE" w:rsidTr="00B95038">
        <w:tc>
          <w:tcPr>
            <w:tcW w:w="758" w:type="pct"/>
          </w:tcPr>
          <w:p w:rsidR="00B95038" w:rsidRPr="00265EDE" w:rsidRDefault="007A0796" w:rsidP="0027759F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18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00</m:t>
                    </m:r>
                  </m:sup>
                </m:sSup>
              </m:oMath>
            </m:oMathPara>
          </w:p>
        </w:tc>
        <w:tc>
          <w:tcPr>
            <w:tcW w:w="4242" w:type="pct"/>
          </w:tcPr>
          <w:p w:rsidR="00B95038" w:rsidRPr="00265EDE" w:rsidRDefault="00B95038" w:rsidP="00B95038">
            <w:pPr>
              <w:autoSpaceDE w:val="0"/>
              <w:autoSpaceDN w:val="0"/>
              <w:adjustRightInd w:val="0"/>
              <w:spacing w:after="0" w:line="360" w:lineRule="exact"/>
              <w:ind w:left="0" w:firstLine="0"/>
              <w:jc w:val="left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>Вихтенко</w:t>
            </w:r>
            <w:proofErr w:type="spellEnd"/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 xml:space="preserve"> Э. М</w:t>
            </w:r>
            <w:r w:rsidRPr="00265EDE">
              <w:rPr>
                <w:rFonts w:ascii="Times New Roman" w:eastAsia="SFCC1200" w:hAnsi="Times New Roman" w:cs="Times New Roman"/>
                <w:b/>
                <w:sz w:val="36"/>
                <w:szCs w:val="36"/>
              </w:rPr>
              <w:t xml:space="preserve">., </w:t>
            </w:r>
            <w:proofErr w:type="spellStart"/>
            <w:r w:rsidRPr="00265EDE">
              <w:rPr>
                <w:rFonts w:ascii="Times New Roman" w:eastAsia="SFCC1200" w:hAnsi="Times New Roman" w:cs="Times New Roman"/>
                <w:b/>
                <w:sz w:val="36"/>
                <w:szCs w:val="36"/>
              </w:rPr>
              <w:t>Намм</w:t>
            </w:r>
            <w:proofErr w:type="spellEnd"/>
            <w:r w:rsidRPr="00265EDE">
              <w:rPr>
                <w:rFonts w:ascii="Times New Roman" w:eastAsia="SFCC1200" w:hAnsi="Times New Roman" w:cs="Times New Roman"/>
                <w:b/>
                <w:sz w:val="36"/>
                <w:szCs w:val="36"/>
              </w:rPr>
              <w:t xml:space="preserve"> Роберт Викторович</w:t>
            </w:r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>Червякова</w:t>
            </w:r>
            <w:proofErr w:type="spellEnd"/>
            <w:r w:rsidRPr="00265EDE">
              <w:rPr>
                <w:rFonts w:ascii="Times New Roman" w:eastAsia="SFCC1200" w:hAnsi="Times New Roman" w:cs="Times New Roman"/>
                <w:sz w:val="36"/>
                <w:szCs w:val="36"/>
              </w:rPr>
              <w:t xml:space="preserve"> М. В. </w:t>
            </w:r>
            <w:r w:rsidRPr="00265EDE">
              <w:rPr>
                <w:rFonts w:ascii="Times New Roman" w:eastAsia="SFTI1200" w:hAnsi="Times New Roman" w:cs="Times New Roman"/>
                <w:i/>
                <w:iCs/>
                <w:sz w:val="36"/>
                <w:szCs w:val="36"/>
              </w:rPr>
              <w:t>О методе двойственности для решения задачи с трещиной</w:t>
            </w:r>
          </w:p>
        </w:tc>
      </w:tr>
    </w:tbl>
    <w:p w:rsidR="00203B8D" w:rsidRDefault="00203B8D"/>
    <w:sectPr w:rsidR="00203B8D" w:rsidSect="0020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FCC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FTI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E73298"/>
    <w:rsid w:val="00203B8D"/>
    <w:rsid w:val="007A0796"/>
    <w:rsid w:val="00B95038"/>
    <w:rsid w:val="00C476FC"/>
    <w:rsid w:val="00D35C3E"/>
    <w:rsid w:val="00DA1BDB"/>
    <w:rsid w:val="00E73298"/>
    <w:rsid w:val="00F6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98"/>
    <w:pPr>
      <w:spacing w:after="60" w:line="240" w:lineRule="auto"/>
      <w:ind w:left="357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329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1471</Characters>
  <Application>Microsoft Office Word</Application>
  <DocSecurity>0</DocSecurity>
  <Lines>12</Lines>
  <Paragraphs>3</Paragraphs>
  <ScaleCrop>false</ScaleCrop>
  <Company>Hewlett-Packard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3</cp:revision>
  <dcterms:created xsi:type="dcterms:W3CDTF">2016-02-29T11:02:00Z</dcterms:created>
  <dcterms:modified xsi:type="dcterms:W3CDTF">2016-02-29T11:20:00Z</dcterms:modified>
</cp:coreProperties>
</file>