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BC" w:rsidRDefault="00F90B03" w:rsidP="00F90B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03">
        <w:rPr>
          <w:rFonts w:ascii="Times New Roman" w:hAnsi="Times New Roman" w:cs="Times New Roman"/>
          <w:b/>
          <w:sz w:val="24"/>
          <w:szCs w:val="24"/>
        </w:rPr>
        <w:t>ПОСТРОЕНИЕ ОНТОЛОГИИ ЛЕСНОГО ХОЗЯЙСТВА</w:t>
      </w:r>
    </w:p>
    <w:p w:rsidR="005D326A" w:rsidRDefault="005D326A" w:rsidP="00F90B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26A" w:rsidRDefault="005D326A" w:rsidP="00F90B0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26A">
        <w:rPr>
          <w:rFonts w:ascii="Times New Roman" w:hAnsi="Times New Roman" w:cs="Times New Roman"/>
          <w:sz w:val="24"/>
          <w:szCs w:val="24"/>
        </w:rPr>
        <w:t xml:space="preserve">Студент 2 курса </w:t>
      </w:r>
      <w:r w:rsidR="00C70EDD">
        <w:rPr>
          <w:rFonts w:ascii="Times New Roman" w:hAnsi="Times New Roman" w:cs="Times New Roman"/>
          <w:sz w:val="24"/>
          <w:szCs w:val="24"/>
        </w:rPr>
        <w:t xml:space="preserve">магистратуры ММФ НГУ </w:t>
      </w:r>
      <w:proofErr w:type="spellStart"/>
      <w:r w:rsidR="00C70EDD">
        <w:rPr>
          <w:rFonts w:ascii="Times New Roman" w:hAnsi="Times New Roman" w:cs="Times New Roman"/>
          <w:sz w:val="24"/>
          <w:szCs w:val="24"/>
        </w:rPr>
        <w:t>Шабельников</w:t>
      </w:r>
      <w:proofErr w:type="spellEnd"/>
      <w:r w:rsidRPr="005D326A">
        <w:rPr>
          <w:rFonts w:ascii="Times New Roman" w:hAnsi="Times New Roman" w:cs="Times New Roman"/>
          <w:sz w:val="24"/>
          <w:szCs w:val="24"/>
        </w:rPr>
        <w:t xml:space="preserve"> </w:t>
      </w:r>
      <w:r w:rsidR="00C70EDD">
        <w:rPr>
          <w:rFonts w:ascii="Times New Roman" w:hAnsi="Times New Roman" w:cs="Times New Roman"/>
          <w:sz w:val="24"/>
          <w:szCs w:val="24"/>
        </w:rPr>
        <w:t>С</w:t>
      </w:r>
      <w:r w:rsidRPr="005D326A">
        <w:rPr>
          <w:rFonts w:ascii="Times New Roman" w:hAnsi="Times New Roman" w:cs="Times New Roman"/>
          <w:sz w:val="24"/>
          <w:szCs w:val="24"/>
        </w:rPr>
        <w:t xml:space="preserve">. </w:t>
      </w:r>
      <w:r w:rsidR="00C70EDD">
        <w:rPr>
          <w:rFonts w:ascii="Times New Roman" w:hAnsi="Times New Roman" w:cs="Times New Roman"/>
          <w:sz w:val="24"/>
          <w:szCs w:val="24"/>
        </w:rPr>
        <w:t>А</w:t>
      </w:r>
      <w:r w:rsidRPr="005D326A">
        <w:rPr>
          <w:rFonts w:ascii="Times New Roman" w:hAnsi="Times New Roman" w:cs="Times New Roman"/>
          <w:sz w:val="24"/>
          <w:szCs w:val="24"/>
        </w:rPr>
        <w:t>.</w:t>
      </w:r>
    </w:p>
    <w:p w:rsidR="00AC2501" w:rsidRPr="005D326A" w:rsidRDefault="00AC2501" w:rsidP="00F90B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03" w:rsidRPr="00031C2B" w:rsidRDefault="00263803" w:rsidP="00263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2B">
        <w:rPr>
          <w:rFonts w:ascii="Times New Roman" w:hAnsi="Times New Roman" w:cs="Times New Roman"/>
          <w:sz w:val="24"/>
          <w:szCs w:val="24"/>
        </w:rPr>
        <w:t>Лесное хозяйство — отрасль экономики, в функции которой входит: изучение и учёт лесов, их воспроизводство, охрана от пожаров, вредителей и болезней, регулирование лесопользования, контроль над использованием лесных ресурсов. Для осуществления такой деятельности требуются колоссальные объемы информации. Например, для изучения и учета лесов требуется таксационное описание, для контроля над использованием лесных ресурсов требуется система сбора и хранения информации лесохозяйственной деятельности.</w:t>
      </w:r>
    </w:p>
    <w:p w:rsidR="00263803" w:rsidRPr="00031C2B" w:rsidRDefault="00263803" w:rsidP="00263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2B">
        <w:rPr>
          <w:rFonts w:ascii="Times New Roman" w:hAnsi="Times New Roman" w:cs="Times New Roman"/>
          <w:sz w:val="24"/>
          <w:szCs w:val="24"/>
        </w:rPr>
        <w:t>На данный момент большая часть процессов в лесном хозяйстве не автоматизирована и не имеет достаточной информационной поддержки. Создание единой информационной модели позволит вести хранение информации, унифицировать формат передачи данных и реализовать взаимодействие между имеющимися информационными системами.</w:t>
      </w:r>
    </w:p>
    <w:p w:rsidR="00263803" w:rsidRPr="00031C2B" w:rsidRDefault="00263803" w:rsidP="00263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2B">
        <w:rPr>
          <w:rFonts w:ascii="Times New Roman" w:hAnsi="Times New Roman" w:cs="Times New Roman"/>
          <w:sz w:val="24"/>
          <w:szCs w:val="24"/>
        </w:rPr>
        <w:t>Для решения такого рода задачи требуется детальная формализация предметной области – онтология. Необходимо определить некоторую методику, руководствуясь которой будет происходить построение онтологии. Ядром такой методики является проведение специального обследования, в процессе которого происходит детальное изучение предметной области, процессов, документооборота и используемых информационных систем. На основе полученных знаний происходит выделение основных сущностей, их свойств и связей между ними. Итоговым результатом становится концептуальная схема предметной области.</w:t>
      </w:r>
    </w:p>
    <w:p w:rsidR="00183360" w:rsidRPr="00F9506B" w:rsidRDefault="00183360" w:rsidP="00CE293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94614786"/>
      <w:r w:rsidRPr="00F9506B"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  <w:bookmarkEnd w:id="0"/>
    </w:p>
    <w:p w:rsidR="00183360" w:rsidRPr="00596F34" w:rsidRDefault="00183360" w:rsidP="0018336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F34">
        <w:rPr>
          <w:rFonts w:ascii="Times New Roman" w:hAnsi="Times New Roman" w:cs="Times New Roman"/>
          <w:sz w:val="24"/>
          <w:szCs w:val="24"/>
        </w:rPr>
        <w:t xml:space="preserve">Д. И. Муромцев Онтологический инжиниринг знаний в системе </w:t>
      </w:r>
      <w:r w:rsidRPr="00596F34">
        <w:rPr>
          <w:rFonts w:ascii="Times New Roman" w:hAnsi="Times New Roman" w:cs="Times New Roman"/>
          <w:sz w:val="24"/>
          <w:szCs w:val="24"/>
          <w:lang w:val="en-US"/>
        </w:rPr>
        <w:t>Prot</w:t>
      </w:r>
      <w:proofErr w:type="spellStart"/>
      <w:r w:rsidRPr="00596F3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596F34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596F3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596F34">
        <w:rPr>
          <w:rFonts w:ascii="Times New Roman" w:hAnsi="Times New Roman" w:cs="Times New Roman"/>
          <w:sz w:val="24"/>
          <w:szCs w:val="24"/>
        </w:rPr>
        <w:t xml:space="preserve">. – СПб: </w:t>
      </w:r>
      <w:proofErr w:type="gramStart"/>
      <w:r w:rsidRPr="00596F34">
        <w:rPr>
          <w:rFonts w:ascii="Times New Roman" w:hAnsi="Times New Roman" w:cs="Times New Roman"/>
          <w:sz w:val="24"/>
          <w:szCs w:val="24"/>
        </w:rPr>
        <w:t>СПб ГУ</w:t>
      </w:r>
      <w:proofErr w:type="gramEnd"/>
      <w:r w:rsidRPr="00596F34">
        <w:rPr>
          <w:rFonts w:ascii="Times New Roman" w:hAnsi="Times New Roman" w:cs="Times New Roman"/>
          <w:sz w:val="24"/>
          <w:szCs w:val="24"/>
        </w:rPr>
        <w:t xml:space="preserve"> ИТМО, 2007. – 62 с.</w:t>
      </w:r>
    </w:p>
    <w:p w:rsidR="00183360" w:rsidRPr="00596F34" w:rsidRDefault="00183360" w:rsidP="0018336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F34">
        <w:rPr>
          <w:rFonts w:ascii="Times New Roman" w:hAnsi="Times New Roman" w:cs="Times New Roman"/>
          <w:sz w:val="24"/>
          <w:szCs w:val="24"/>
        </w:rPr>
        <w:t xml:space="preserve">Гаврилова ТА., </w:t>
      </w:r>
      <w:proofErr w:type="gramStart"/>
      <w:r w:rsidRPr="00596F34">
        <w:rPr>
          <w:rFonts w:ascii="Times New Roman" w:hAnsi="Times New Roman" w:cs="Times New Roman"/>
          <w:sz w:val="24"/>
          <w:szCs w:val="24"/>
        </w:rPr>
        <w:t>Хорошевский</w:t>
      </w:r>
      <w:proofErr w:type="gramEnd"/>
      <w:r w:rsidRPr="00596F34">
        <w:rPr>
          <w:rFonts w:ascii="Times New Roman" w:hAnsi="Times New Roman" w:cs="Times New Roman"/>
          <w:sz w:val="24"/>
          <w:szCs w:val="24"/>
        </w:rPr>
        <w:t xml:space="preserve"> В.Ф., 2000. Базы знаний интеллектуальных систем / Учебник для вузов. – СПб, Изд-во “Питер”, 2000.</w:t>
      </w:r>
    </w:p>
    <w:p w:rsidR="00183360" w:rsidRPr="00596F34" w:rsidRDefault="00183360" w:rsidP="0018336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T. R. Gruber. A translation approach to portable </w:t>
      </w:r>
      <w:proofErr w:type="spellStart"/>
      <w:r w:rsidRPr="00596F34">
        <w:rPr>
          <w:rFonts w:ascii="Times New Roman" w:hAnsi="Times New Roman" w:cs="Times New Roman"/>
          <w:sz w:val="24"/>
          <w:szCs w:val="24"/>
          <w:lang w:val="en-US"/>
        </w:rPr>
        <w:t>ontologies</w:t>
      </w:r>
      <w:proofErr w:type="spellEnd"/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96F3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59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34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596F34">
        <w:rPr>
          <w:rFonts w:ascii="Times New Roman" w:hAnsi="Times New Roman" w:cs="Times New Roman"/>
          <w:sz w:val="24"/>
          <w:szCs w:val="24"/>
        </w:rPr>
        <w:t>, 5(2):199-220, 1993.</w:t>
      </w:r>
    </w:p>
    <w:p w:rsidR="00183360" w:rsidRPr="00596F34" w:rsidRDefault="00183360" w:rsidP="0018336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F34">
        <w:rPr>
          <w:rFonts w:ascii="Times New Roman" w:hAnsi="Times New Roman" w:cs="Times New Roman"/>
          <w:sz w:val="24"/>
          <w:szCs w:val="24"/>
        </w:rPr>
        <w:t>Protégé</w:t>
      </w:r>
      <w:proofErr w:type="spellEnd"/>
      <w:r w:rsidRPr="0059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34">
        <w:rPr>
          <w:rFonts w:ascii="Times New Roman" w:hAnsi="Times New Roman" w:cs="Times New Roman"/>
          <w:sz w:val="24"/>
          <w:szCs w:val="24"/>
        </w:rPr>
        <w:t>User's</w:t>
      </w:r>
      <w:proofErr w:type="spellEnd"/>
      <w:r w:rsidRPr="0059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F34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596F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96F34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r w:rsidRPr="00596F34">
        <w:rPr>
          <w:rFonts w:ascii="Times New Roman" w:hAnsi="Times New Roman" w:cs="Times New Roman"/>
          <w:color w:val="0000FF"/>
          <w:sz w:val="24"/>
          <w:szCs w:val="24"/>
        </w:rPr>
        <w:t>http://protege.stanford.edu/publications/UserGuide.pdf</w:t>
      </w:r>
      <w:r w:rsidRPr="00596F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3360" w:rsidRPr="00596F34" w:rsidRDefault="00183360" w:rsidP="0018336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F3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 xml:space="preserve">Ontology Development 101: A Guide to Creating Your First Ontology, </w:t>
      </w:r>
      <w:r w:rsidRPr="00596F3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96F34">
        <w:rPr>
          <w:rFonts w:ascii="Times New Roman" w:hAnsi="Times New Roman" w:cs="Times New Roman"/>
          <w:sz w:val="24"/>
          <w:szCs w:val="24"/>
        </w:rPr>
        <w:t>Электронный</w:t>
      </w:r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F34">
        <w:rPr>
          <w:rFonts w:ascii="Times New Roman" w:hAnsi="Times New Roman" w:cs="Times New Roman"/>
          <w:sz w:val="24"/>
          <w:szCs w:val="24"/>
        </w:rPr>
        <w:t>ресурс</w:t>
      </w:r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596F34">
        <w:rPr>
          <w:rFonts w:ascii="Times New Roman" w:hAnsi="Times New Roman" w:cs="Times New Roman"/>
          <w:sz w:val="24"/>
          <w:szCs w:val="24"/>
        </w:rPr>
        <w:t>Режим</w:t>
      </w:r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F34">
        <w:rPr>
          <w:rFonts w:ascii="Times New Roman" w:hAnsi="Times New Roman" w:cs="Times New Roman"/>
          <w:sz w:val="24"/>
          <w:szCs w:val="24"/>
        </w:rPr>
        <w:t>доступа</w:t>
      </w:r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6F34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http://protege.stanford.edu/publications/ontology_development/ontology101.html</w:t>
      </w:r>
      <w:r w:rsidRPr="00596F3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183360" w:rsidRPr="00596F34" w:rsidRDefault="00183360" w:rsidP="00183360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Matthew </w:t>
      </w:r>
      <w:proofErr w:type="spellStart"/>
      <w:r w:rsidRPr="00596F34">
        <w:rPr>
          <w:rFonts w:ascii="Times New Roman" w:hAnsi="Times New Roman" w:cs="Times New Roman"/>
          <w:sz w:val="24"/>
          <w:szCs w:val="24"/>
          <w:lang w:val="en-US"/>
        </w:rPr>
        <w:t>Horridge</w:t>
      </w:r>
      <w:proofErr w:type="spellEnd"/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 A Practical Guide To Building OWL </w:t>
      </w:r>
      <w:proofErr w:type="spellStart"/>
      <w:r w:rsidRPr="00596F34">
        <w:rPr>
          <w:rFonts w:ascii="Times New Roman" w:hAnsi="Times New Roman" w:cs="Times New Roman"/>
          <w:sz w:val="24"/>
          <w:szCs w:val="24"/>
          <w:lang w:val="en-US"/>
        </w:rPr>
        <w:t>Ontologies</w:t>
      </w:r>
      <w:proofErr w:type="spellEnd"/>
      <w:r w:rsidRPr="00596F34">
        <w:rPr>
          <w:rFonts w:ascii="Times New Roman" w:hAnsi="Times New Roman" w:cs="Times New Roman"/>
          <w:sz w:val="24"/>
          <w:szCs w:val="24"/>
          <w:lang w:val="en-US"/>
        </w:rPr>
        <w:t xml:space="preserve"> Using Protégé, The University Of Manchester</w:t>
      </w:r>
    </w:p>
    <w:p w:rsidR="00014479" w:rsidRPr="00183360" w:rsidRDefault="00014479">
      <w:pPr>
        <w:rPr>
          <w:lang w:val="en-US"/>
        </w:rPr>
      </w:pPr>
    </w:p>
    <w:sectPr w:rsidR="00014479" w:rsidRPr="001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B61"/>
    <w:multiLevelType w:val="hybridMultilevel"/>
    <w:tmpl w:val="1F78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3803"/>
    <w:rsid w:val="00014479"/>
    <w:rsid w:val="00031C2B"/>
    <w:rsid w:val="00183360"/>
    <w:rsid w:val="00263803"/>
    <w:rsid w:val="002F01BC"/>
    <w:rsid w:val="00596F34"/>
    <w:rsid w:val="005C1CA0"/>
    <w:rsid w:val="005D326A"/>
    <w:rsid w:val="00AC2501"/>
    <w:rsid w:val="00C70EDD"/>
    <w:rsid w:val="00CE2938"/>
    <w:rsid w:val="00F90B03"/>
    <w:rsid w:val="00F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3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12</cp:revision>
  <dcterms:created xsi:type="dcterms:W3CDTF">2011-09-13T16:38:00Z</dcterms:created>
  <dcterms:modified xsi:type="dcterms:W3CDTF">2011-09-13T16:49:00Z</dcterms:modified>
</cp:coreProperties>
</file>