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7C" w:rsidRPr="00C9497C" w:rsidRDefault="00C9497C" w:rsidP="001123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97C">
        <w:rPr>
          <w:rFonts w:ascii="Times New Roman" w:hAnsi="Times New Roman" w:cs="Times New Roman"/>
          <w:b/>
          <w:sz w:val="24"/>
          <w:szCs w:val="24"/>
        </w:rPr>
        <w:t>Н.Р. Урманцева</w:t>
      </w:r>
    </w:p>
    <w:p w:rsidR="0011230C" w:rsidRPr="003868C6" w:rsidRDefault="0011230C" w:rsidP="0011230C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68C6">
        <w:rPr>
          <w:rFonts w:ascii="Times New Roman" w:hAnsi="Times New Roman" w:cs="Times New Roman"/>
          <w:b/>
          <w:caps/>
          <w:sz w:val="24"/>
          <w:szCs w:val="24"/>
        </w:rPr>
        <w:t>Математическое моделирование гидродинамических процессов крови головного мозга</w:t>
      </w:r>
    </w:p>
    <w:p w:rsidR="00C9497C" w:rsidRDefault="00C9497C" w:rsidP="001123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41C" w:rsidRPr="0060160F" w:rsidRDefault="00504B43" w:rsidP="00F807A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обзор</w:t>
      </w:r>
      <w:r w:rsidR="003B1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современных подходов к моделированию функционирования кровеносной системы. Представлена разработанная математическая модель, в которой</w:t>
      </w:r>
      <w:r w:rsidR="003B141C" w:rsidRPr="0060160F">
        <w:rPr>
          <w:rFonts w:ascii="Times New Roman" w:hAnsi="Times New Roman" w:cs="Times New Roman"/>
          <w:sz w:val="24"/>
          <w:szCs w:val="24"/>
        </w:rPr>
        <w:t xml:space="preserve"> теори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B141C" w:rsidRPr="0060160F">
        <w:rPr>
          <w:rFonts w:ascii="Times New Roman" w:hAnsi="Times New Roman" w:cs="Times New Roman"/>
          <w:sz w:val="24"/>
          <w:szCs w:val="24"/>
        </w:rPr>
        <w:t xml:space="preserve"> гидродинамики </w:t>
      </w:r>
      <w:r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3B141C" w:rsidRPr="0060160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визуализации кровотока</w:t>
      </w:r>
      <w:r w:rsidR="003B141C">
        <w:rPr>
          <w:rFonts w:ascii="Times New Roman" w:hAnsi="Times New Roman" w:cs="Times New Roman"/>
          <w:sz w:val="24"/>
          <w:szCs w:val="24"/>
        </w:rPr>
        <w:t xml:space="preserve"> в сосудах головного мозга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141C" w:rsidRPr="00601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B141C" w:rsidRPr="0060160F">
        <w:rPr>
          <w:rFonts w:ascii="Times New Roman" w:hAnsi="Times New Roman" w:cs="Times New Roman"/>
          <w:sz w:val="24"/>
          <w:szCs w:val="24"/>
        </w:rPr>
        <w:t xml:space="preserve"> </w:t>
      </w:r>
      <w:r w:rsidR="003B141C">
        <w:rPr>
          <w:rFonts w:ascii="Times New Roman" w:hAnsi="Times New Roman" w:cs="Times New Roman"/>
          <w:sz w:val="24"/>
          <w:szCs w:val="24"/>
        </w:rPr>
        <w:t>теори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B141C">
        <w:rPr>
          <w:rFonts w:ascii="Times New Roman" w:hAnsi="Times New Roman" w:cs="Times New Roman"/>
          <w:sz w:val="24"/>
          <w:szCs w:val="24"/>
        </w:rPr>
        <w:t xml:space="preserve"> некорректных задач</w:t>
      </w:r>
      <w:r>
        <w:rPr>
          <w:rFonts w:ascii="Times New Roman" w:hAnsi="Times New Roman" w:cs="Times New Roman"/>
          <w:sz w:val="24"/>
          <w:szCs w:val="24"/>
        </w:rPr>
        <w:t xml:space="preserve"> применяется</w:t>
      </w:r>
      <w:r w:rsidR="003B141C">
        <w:rPr>
          <w:rFonts w:ascii="Times New Roman" w:hAnsi="Times New Roman" w:cs="Times New Roman"/>
          <w:sz w:val="24"/>
          <w:szCs w:val="24"/>
        </w:rPr>
        <w:t xml:space="preserve"> для </w:t>
      </w:r>
      <w:r w:rsidR="003B141C">
        <w:rPr>
          <w:rFonts w:ascii="Times New Roman" w:hAnsi="Times New Roman" w:cs="Times New Roman"/>
        </w:rPr>
        <w:t>р</w:t>
      </w:r>
      <w:r w:rsidR="003B141C" w:rsidRPr="00447F9F">
        <w:rPr>
          <w:rFonts w:ascii="Times New Roman" w:hAnsi="Times New Roman" w:cs="Times New Roman"/>
        </w:rPr>
        <w:t>еконструкци</w:t>
      </w:r>
      <w:r w:rsidR="003B141C">
        <w:rPr>
          <w:rFonts w:ascii="Times New Roman" w:hAnsi="Times New Roman" w:cs="Times New Roman"/>
        </w:rPr>
        <w:t>и</w:t>
      </w:r>
      <w:r w:rsidR="003B141C" w:rsidRPr="00447F9F">
        <w:rPr>
          <w:rFonts w:ascii="Times New Roman" w:hAnsi="Times New Roman" w:cs="Times New Roman"/>
        </w:rPr>
        <w:t xml:space="preserve"> трехмерной картины </w:t>
      </w:r>
      <w:r w:rsidR="00F807A9">
        <w:rPr>
          <w:rFonts w:ascii="Times New Roman" w:hAnsi="Times New Roman" w:cs="Times New Roman"/>
        </w:rPr>
        <w:t>течения при помощи ЭВМ на основании</w:t>
      </w:r>
      <w:r w:rsidR="003B141C" w:rsidRPr="00447F9F">
        <w:rPr>
          <w:rFonts w:ascii="Times New Roman" w:hAnsi="Times New Roman" w:cs="Times New Roman"/>
        </w:rPr>
        <w:t xml:space="preserve"> серии томографических снимков</w:t>
      </w:r>
      <w:r w:rsidR="003B141C" w:rsidRPr="0060160F">
        <w:rPr>
          <w:rFonts w:ascii="Times New Roman" w:hAnsi="Times New Roman" w:cs="Times New Roman"/>
          <w:sz w:val="24"/>
          <w:szCs w:val="24"/>
        </w:rPr>
        <w:t>.</w:t>
      </w:r>
    </w:p>
    <w:p w:rsidR="00C9497C" w:rsidRDefault="00C9497C" w:rsidP="00C9497C">
      <w:pPr>
        <w:pStyle w:val="a3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497C" w:rsidRPr="00C9497C" w:rsidRDefault="00C9497C" w:rsidP="00C9497C">
      <w:pPr>
        <w:pStyle w:val="a3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497C">
        <w:rPr>
          <w:rFonts w:ascii="Times New Roman" w:hAnsi="Times New Roman" w:cs="Times New Roman"/>
          <w:b/>
          <w:i/>
          <w:sz w:val="24"/>
          <w:szCs w:val="24"/>
        </w:rPr>
        <w:t>Математические модели, гидродинамика, гемодинамика.</w:t>
      </w:r>
    </w:p>
    <w:p w:rsidR="00C9497C" w:rsidRDefault="00C9497C" w:rsidP="00C9497C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97C" w:rsidRPr="00672100" w:rsidRDefault="00C9497C" w:rsidP="00C9497C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11230C" w:rsidRDefault="0011230C" w:rsidP="001123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0F">
        <w:rPr>
          <w:rFonts w:ascii="Times New Roman" w:hAnsi="Times New Roman" w:cs="Times New Roman"/>
          <w:sz w:val="24"/>
          <w:szCs w:val="24"/>
        </w:rPr>
        <w:t>Математическое моделирование как нормальных физиологических, так и патологических процессов человеческого организма является одним из самых актуальных направлений в научных исследованиях современно</w:t>
      </w:r>
      <w:r w:rsidR="00267CF4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798">
        <w:rPr>
          <w:rFonts w:ascii="Times New Roman" w:hAnsi="Times New Roman" w:cs="Times New Roman"/>
          <w:sz w:val="24"/>
          <w:szCs w:val="24"/>
        </w:rPr>
        <w:t>[</w:t>
      </w:r>
      <w:r w:rsidR="0094176E" w:rsidRPr="0094176E">
        <w:rPr>
          <w:rFonts w:ascii="Times New Roman" w:hAnsi="Times New Roman" w:cs="Times New Roman"/>
          <w:sz w:val="24"/>
          <w:szCs w:val="24"/>
        </w:rPr>
        <w:t>7</w:t>
      </w:r>
      <w:r w:rsidRPr="008B3798">
        <w:rPr>
          <w:rFonts w:ascii="Times New Roman" w:hAnsi="Times New Roman" w:cs="Times New Roman"/>
          <w:sz w:val="24"/>
          <w:szCs w:val="24"/>
        </w:rPr>
        <w:t>]</w:t>
      </w:r>
      <w:r w:rsidRPr="0060160F">
        <w:rPr>
          <w:rFonts w:ascii="Times New Roman" w:hAnsi="Times New Roman" w:cs="Times New Roman"/>
          <w:sz w:val="24"/>
          <w:szCs w:val="24"/>
        </w:rPr>
        <w:t xml:space="preserve">. Медицина выбрана в качестве предметной области исследования, поскольку она представляет собой экспериментальную науку с огромным эмпирическим опытом воздействия на ход тех или иных </w:t>
      </w:r>
      <w:r w:rsidR="00267CF4">
        <w:rPr>
          <w:rFonts w:ascii="Times New Roman" w:hAnsi="Times New Roman" w:cs="Times New Roman"/>
          <w:sz w:val="24"/>
          <w:szCs w:val="24"/>
        </w:rPr>
        <w:t>биологических процессов</w:t>
      </w:r>
      <w:r w:rsidRPr="0060160F">
        <w:rPr>
          <w:rFonts w:ascii="Times New Roman" w:hAnsi="Times New Roman" w:cs="Times New Roman"/>
          <w:sz w:val="24"/>
          <w:szCs w:val="24"/>
        </w:rPr>
        <w:t xml:space="preserve"> различными средствами. Экспериментальное исследование в </w:t>
      </w:r>
      <w:r w:rsidR="00267CF4">
        <w:rPr>
          <w:rFonts w:ascii="Times New Roman" w:hAnsi="Times New Roman" w:cs="Times New Roman"/>
          <w:sz w:val="24"/>
          <w:szCs w:val="24"/>
        </w:rPr>
        <w:t xml:space="preserve">сложных </w:t>
      </w:r>
      <w:r w:rsidRPr="0060160F">
        <w:rPr>
          <w:rFonts w:ascii="Times New Roman" w:hAnsi="Times New Roman" w:cs="Times New Roman"/>
          <w:sz w:val="24"/>
          <w:szCs w:val="24"/>
        </w:rPr>
        <w:t xml:space="preserve">биологических </w:t>
      </w:r>
      <w:r w:rsidR="00267CF4">
        <w:rPr>
          <w:rFonts w:ascii="Times New Roman" w:hAnsi="Times New Roman" w:cs="Times New Roman"/>
          <w:sz w:val="24"/>
          <w:szCs w:val="24"/>
        </w:rPr>
        <w:t>системах обладает рядом ограничений</w:t>
      </w:r>
      <w:r w:rsidRPr="0060160F">
        <w:rPr>
          <w:rFonts w:ascii="Times New Roman" w:hAnsi="Times New Roman" w:cs="Times New Roman"/>
          <w:sz w:val="24"/>
          <w:szCs w:val="24"/>
        </w:rPr>
        <w:t xml:space="preserve">, поэтому наиболее эффективным </w:t>
      </w:r>
      <w:r w:rsidR="00267CF4">
        <w:rPr>
          <w:rFonts w:ascii="Times New Roman" w:hAnsi="Times New Roman" w:cs="Times New Roman"/>
          <w:sz w:val="24"/>
          <w:szCs w:val="24"/>
        </w:rPr>
        <w:t>методом</w:t>
      </w:r>
      <w:r w:rsidRPr="0060160F">
        <w:rPr>
          <w:rFonts w:ascii="Times New Roman" w:hAnsi="Times New Roman" w:cs="Times New Roman"/>
          <w:sz w:val="24"/>
          <w:szCs w:val="24"/>
        </w:rPr>
        <w:t xml:space="preserve"> </w:t>
      </w:r>
      <w:r w:rsidR="00267CF4">
        <w:rPr>
          <w:rFonts w:ascii="Times New Roman" w:hAnsi="Times New Roman" w:cs="Times New Roman"/>
          <w:sz w:val="24"/>
          <w:szCs w:val="24"/>
        </w:rPr>
        <w:t>исследования я</w:t>
      </w:r>
      <w:r w:rsidRPr="0060160F">
        <w:rPr>
          <w:rFonts w:ascii="Times New Roman" w:hAnsi="Times New Roman" w:cs="Times New Roman"/>
          <w:sz w:val="24"/>
          <w:szCs w:val="24"/>
        </w:rPr>
        <w:t>вляется математическое моделирование.</w:t>
      </w:r>
    </w:p>
    <w:p w:rsidR="00FC75D4" w:rsidRPr="002440C3" w:rsidRDefault="00FC75D4" w:rsidP="00FC75D4">
      <w:pPr>
        <w:jc w:val="both"/>
      </w:pPr>
      <w:r w:rsidRPr="002440C3">
        <w:t xml:space="preserve">Разработка </w:t>
      </w:r>
      <w:r w:rsidR="00267CF4">
        <w:t>данного метода исследования</w:t>
      </w:r>
      <w:r w:rsidRPr="002440C3">
        <w:t xml:space="preserve"> предполагает:</w:t>
      </w:r>
    </w:p>
    <w:p w:rsidR="00FC75D4" w:rsidRPr="002440C3" w:rsidRDefault="00FC75D4" w:rsidP="00FC75D4">
      <w:pPr>
        <w:pStyle w:val="a8"/>
        <w:numPr>
          <w:ilvl w:val="0"/>
          <w:numId w:val="3"/>
        </w:numPr>
        <w:jc w:val="both"/>
      </w:pPr>
      <w:r w:rsidRPr="002440C3">
        <w:t>построение замкнутой механико-математической модели процесса, описывающей поведение биологической среды на основе системы уравнений в частных производных механики сплошных сред (МСС);</w:t>
      </w:r>
    </w:p>
    <w:p w:rsidR="00FC75D4" w:rsidRPr="002440C3" w:rsidRDefault="00FC75D4" w:rsidP="00FC75D4">
      <w:pPr>
        <w:pStyle w:val="a8"/>
        <w:numPr>
          <w:ilvl w:val="0"/>
          <w:numId w:val="3"/>
        </w:numPr>
        <w:jc w:val="both"/>
      </w:pPr>
      <w:r w:rsidRPr="002440C3">
        <w:t>разработк</w:t>
      </w:r>
      <w:r>
        <w:t>у</w:t>
      </w:r>
      <w:r w:rsidRPr="002440C3">
        <w:t xml:space="preserve"> замыкающих систему МСС реологических соотношений, описывающих  поведение той или иной среды (для гидродинамики это уравнения состояния);</w:t>
      </w:r>
    </w:p>
    <w:p w:rsidR="00FC75D4" w:rsidRPr="002440C3" w:rsidRDefault="00FC75D4" w:rsidP="00FC75D4">
      <w:pPr>
        <w:pStyle w:val="a8"/>
        <w:numPr>
          <w:ilvl w:val="0"/>
          <w:numId w:val="3"/>
        </w:numPr>
        <w:jc w:val="both"/>
      </w:pPr>
      <w:r w:rsidRPr="002440C3">
        <w:t xml:space="preserve">математическую постановку задачи, т.е. представление замкнутой системы МСС, </w:t>
      </w:r>
      <w:r w:rsidR="00CE1BE5">
        <w:t>определение</w:t>
      </w:r>
      <w:r w:rsidRPr="002440C3">
        <w:t xml:space="preserve"> необходимых для ее решения начальных и граничных условий, условий на контактных границах (</w:t>
      </w:r>
      <w:r w:rsidR="00CE1BE5">
        <w:t>при наличии</w:t>
      </w:r>
      <w:r w:rsidRPr="002440C3">
        <w:t>);</w:t>
      </w:r>
    </w:p>
    <w:p w:rsidR="00FC75D4" w:rsidRPr="002440C3" w:rsidRDefault="00FC75D4" w:rsidP="00FC75D4">
      <w:pPr>
        <w:pStyle w:val="a8"/>
        <w:numPr>
          <w:ilvl w:val="0"/>
          <w:numId w:val="3"/>
        </w:numPr>
        <w:jc w:val="both"/>
      </w:pPr>
      <w:r w:rsidRPr="002440C3">
        <w:t xml:space="preserve">разработку и реализацию вычислительных методов, адаптированных к конкретной </w:t>
      </w:r>
      <w:r w:rsidR="00CE1BE5">
        <w:t>предметной области</w:t>
      </w:r>
      <w:r w:rsidRPr="002440C3">
        <w:t>;</w:t>
      </w:r>
    </w:p>
    <w:p w:rsidR="00FC75D4" w:rsidRPr="002440C3" w:rsidRDefault="00CE1BE5" w:rsidP="00FC75D4">
      <w:pPr>
        <w:pStyle w:val="a8"/>
        <w:numPr>
          <w:ilvl w:val="0"/>
          <w:numId w:val="3"/>
        </w:numPr>
        <w:jc w:val="both"/>
      </w:pPr>
      <w:r>
        <w:t>создание</w:t>
      </w:r>
      <w:r w:rsidR="00FC75D4" w:rsidRPr="002440C3">
        <w:t xml:space="preserve"> алгоритма численного </w:t>
      </w:r>
      <w:r w:rsidR="004A665E">
        <w:t xml:space="preserve">решения задачи, </w:t>
      </w:r>
      <w:r w:rsidR="004E5773">
        <w:t>его программную реализацию</w:t>
      </w:r>
      <w:r w:rsidR="004A665E">
        <w:t xml:space="preserve"> и </w:t>
      </w:r>
      <w:r w:rsidR="00FC75D4" w:rsidRPr="002440C3">
        <w:t>визуализаци</w:t>
      </w:r>
      <w:r w:rsidR="004E5773">
        <w:t>ю</w:t>
      </w:r>
      <w:r w:rsidR="00FC75D4" w:rsidRPr="002440C3">
        <w:t xml:space="preserve"> полученных результатов.</w:t>
      </w:r>
    </w:p>
    <w:p w:rsidR="00F56E00" w:rsidRDefault="004A665E" w:rsidP="001123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56E00" w:rsidRPr="00F56E00">
        <w:rPr>
          <w:rFonts w:ascii="Times New Roman" w:hAnsi="Times New Roman" w:cs="Times New Roman"/>
          <w:sz w:val="24"/>
          <w:szCs w:val="24"/>
        </w:rPr>
        <w:t>остроение математическ</w:t>
      </w:r>
      <w:r w:rsidR="00F56E00">
        <w:rPr>
          <w:rFonts w:ascii="Times New Roman" w:hAnsi="Times New Roman" w:cs="Times New Roman"/>
          <w:sz w:val="24"/>
          <w:szCs w:val="24"/>
        </w:rPr>
        <w:t>их</w:t>
      </w:r>
      <w:r w:rsidR="00F56E00" w:rsidRPr="00F56E00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F56E00">
        <w:rPr>
          <w:rFonts w:ascii="Times New Roman" w:hAnsi="Times New Roman" w:cs="Times New Roman"/>
          <w:sz w:val="24"/>
          <w:szCs w:val="24"/>
        </w:rPr>
        <w:t>ей гемодинамических процессов крови является объектом исследования ведущих кардиологов, гематологов и математиков всего мира.</w:t>
      </w:r>
    </w:p>
    <w:p w:rsidR="00FC75D4" w:rsidRPr="00672100" w:rsidRDefault="004A665E" w:rsidP="0011230C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Существующие методы моделирования</w:t>
      </w:r>
    </w:p>
    <w:p w:rsidR="00580E88" w:rsidRPr="00580E88" w:rsidRDefault="0011230C" w:rsidP="00580E88">
      <w:pPr>
        <w:pStyle w:val="a3"/>
        <w:ind w:left="-567" w:firstLine="567"/>
        <w:jc w:val="both"/>
        <w:rPr>
          <w:rFonts w:ascii="Times New Roman" w:hAnsi="Times New Roman" w:cs="Times New Roman"/>
        </w:rPr>
      </w:pPr>
      <w:r w:rsidRPr="0060160F">
        <w:rPr>
          <w:rFonts w:ascii="Times New Roman" w:hAnsi="Times New Roman" w:cs="Times New Roman"/>
          <w:sz w:val="24"/>
          <w:szCs w:val="24"/>
        </w:rPr>
        <w:t xml:space="preserve">Некоторые математические вычислительные алгоритмы возникли и развивались под влиянием медико-биологических проблем, </w:t>
      </w:r>
      <w:r w:rsidR="004A665E">
        <w:rPr>
          <w:rFonts w:ascii="Times New Roman" w:hAnsi="Times New Roman" w:cs="Times New Roman"/>
          <w:sz w:val="24"/>
          <w:szCs w:val="24"/>
        </w:rPr>
        <w:t>например</w:t>
      </w:r>
      <w:r w:rsidRPr="0060160F">
        <w:rPr>
          <w:rFonts w:ascii="Times New Roman" w:hAnsi="Times New Roman" w:cs="Times New Roman"/>
          <w:sz w:val="24"/>
          <w:szCs w:val="24"/>
        </w:rPr>
        <w:t xml:space="preserve">, модели переноса в кардиологии, </w:t>
      </w:r>
      <w:r w:rsidRPr="00580E88">
        <w:rPr>
          <w:rFonts w:ascii="Times New Roman" w:hAnsi="Times New Roman" w:cs="Times New Roman"/>
          <w:sz w:val="24"/>
          <w:szCs w:val="24"/>
        </w:rPr>
        <w:t>обратные задачи офтальмологии и д</w:t>
      </w:r>
      <w:r w:rsidR="004A665E">
        <w:rPr>
          <w:rFonts w:ascii="Times New Roman" w:hAnsi="Times New Roman" w:cs="Times New Roman"/>
          <w:sz w:val="24"/>
          <w:szCs w:val="24"/>
        </w:rPr>
        <w:t>р</w:t>
      </w:r>
      <w:r w:rsidRPr="00580E88">
        <w:rPr>
          <w:rFonts w:ascii="Times New Roman" w:hAnsi="Times New Roman" w:cs="Times New Roman"/>
          <w:sz w:val="24"/>
          <w:szCs w:val="24"/>
        </w:rPr>
        <w:t>.</w:t>
      </w:r>
      <w:r w:rsidR="00580E88" w:rsidRPr="00580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E88" w:rsidRPr="002440C3" w:rsidRDefault="00A86DC3" w:rsidP="00A86DC3">
      <w:pPr>
        <w:ind w:left="-567" w:firstLine="567"/>
        <w:jc w:val="both"/>
      </w:pPr>
      <w:r>
        <w:t>О</w:t>
      </w:r>
      <w:r w:rsidR="00580E88" w:rsidRPr="002440C3">
        <w:t xml:space="preserve">писание простейших математических моделей работы систем кровообращения и сердца можно найти, например, в </w:t>
      </w:r>
      <w:r w:rsidR="00D82103">
        <w:t xml:space="preserve">работах </w:t>
      </w:r>
      <w:r w:rsidR="00AD7628" w:rsidRPr="00AD7628">
        <w:t>Бегуна П.И., Афонина П.Н.</w:t>
      </w:r>
      <w:r w:rsidR="00AD7628" w:rsidRPr="00E72095">
        <w:rPr>
          <w:i/>
        </w:rPr>
        <w:t xml:space="preserve"> </w:t>
      </w:r>
      <w:r w:rsidR="00580E88" w:rsidRPr="002440C3">
        <w:t>[</w:t>
      </w:r>
      <w:r w:rsidR="0094176E">
        <w:t>3</w:t>
      </w:r>
      <w:r w:rsidR="00AD7628" w:rsidRPr="00AD7628">
        <w:t>]</w:t>
      </w:r>
      <w:r w:rsidR="00580E88" w:rsidRPr="002440C3">
        <w:t>,</w:t>
      </w:r>
      <w:r w:rsidR="00AD7628" w:rsidRPr="00AD7628">
        <w:t xml:space="preserve"> Ремизова А.Н.</w:t>
      </w:r>
      <w:r w:rsidR="00AD7628" w:rsidRPr="00E72095">
        <w:rPr>
          <w:i/>
        </w:rPr>
        <w:t xml:space="preserve"> </w:t>
      </w:r>
      <w:r w:rsidR="00AD7628" w:rsidRPr="00AD7628">
        <w:t>[</w:t>
      </w:r>
      <w:r w:rsidR="0094176E">
        <w:t>8</w:t>
      </w:r>
      <w:r w:rsidR="00580E88" w:rsidRPr="002440C3">
        <w:t>]. Функции кровеносной системы человека, состо</w:t>
      </w:r>
      <w:r w:rsidR="00AD7628">
        <w:t>ящей</w:t>
      </w:r>
      <w:r w:rsidR="00580E88" w:rsidRPr="002440C3">
        <w:t xml:space="preserve"> из малого и большого кругов кровообращения, </w:t>
      </w:r>
      <w:r w:rsidR="00AD7628">
        <w:t>являются определяющими</w:t>
      </w:r>
      <w:r w:rsidR="00580E88" w:rsidRPr="002440C3">
        <w:t>, поэтому их моделирование, как в норм</w:t>
      </w:r>
      <w:r w:rsidR="00AD7628">
        <w:t>о-</w:t>
      </w:r>
      <w:r w:rsidR="00580E88" w:rsidRPr="002440C3">
        <w:t>, так и в пато</w:t>
      </w:r>
      <w:r w:rsidR="00AD7628">
        <w:t>генезе</w:t>
      </w:r>
      <w:r w:rsidR="00580E88" w:rsidRPr="002440C3">
        <w:t xml:space="preserve">, представляет одну из важнейших задач </w:t>
      </w:r>
      <w:r w:rsidR="00AD7628">
        <w:t>био</w:t>
      </w:r>
      <w:r w:rsidR="00580E88" w:rsidRPr="002440C3">
        <w:t>медицины.</w:t>
      </w:r>
    </w:p>
    <w:p w:rsidR="00580E88" w:rsidRDefault="00D82103" w:rsidP="00A86DC3">
      <w:pPr>
        <w:ind w:left="-567" w:firstLine="567"/>
        <w:jc w:val="both"/>
      </w:pPr>
      <w:r>
        <w:t>По мнению научного сообщества, н</w:t>
      </w:r>
      <w:r w:rsidR="00580E88" w:rsidRPr="002440C3">
        <w:t xml:space="preserve">а сегодняшней день наиболее адекватными представляются динамические модели пульсирующих течений несжимаемой жидкости в системе растяжимых трубок. В работах </w:t>
      </w:r>
      <w:r w:rsidR="00AD7628" w:rsidRPr="00AD7628">
        <w:t>Абакумова М.В. [1], Ашметова И.В. [2],</w:t>
      </w:r>
      <w:r w:rsidR="00550A14" w:rsidRPr="00550A14">
        <w:t xml:space="preserve"> Холодова А.С.</w:t>
      </w:r>
      <w:r w:rsidR="00AD7628" w:rsidRPr="00E72095">
        <w:rPr>
          <w:i/>
        </w:rPr>
        <w:t xml:space="preserve"> </w:t>
      </w:r>
      <w:r w:rsidR="00580E88" w:rsidRPr="002440C3">
        <w:t>[</w:t>
      </w:r>
      <w:r w:rsidR="0094176E">
        <w:t>12</w:t>
      </w:r>
      <w:r w:rsidR="00580E88" w:rsidRPr="002440C3">
        <w:t>] использовалась квазиодномерная гидравлическая модель несжимаемой жидкости в деформируемом кровеносном сосуде переменного сечения, обобщенная на случай иерархической ветвящейся системы кровеносных сосудов ф</w:t>
      </w:r>
      <w:r w:rsidR="00550A14">
        <w:t>ракталь</w:t>
      </w:r>
      <w:r w:rsidR="00580E88" w:rsidRPr="002440C3">
        <w:t>ной структуры. Подобная</w:t>
      </w:r>
      <w:r w:rsidR="00550A14">
        <w:t xml:space="preserve"> </w:t>
      </w:r>
      <w:r w:rsidR="00580E88" w:rsidRPr="002440C3">
        <w:lastRenderedPageBreak/>
        <w:t>иерархическая (или сетевая) квазиодномерная модель использовалась и для математического описания работы дыхательной системы на участке трахея – бронхи [</w:t>
      </w:r>
      <w:r w:rsidR="0094176E">
        <w:t>12</w:t>
      </w:r>
      <w:r w:rsidR="00580E88" w:rsidRPr="002440C3">
        <w:t xml:space="preserve">]. </w:t>
      </w:r>
    </w:p>
    <w:p w:rsidR="00B91ABF" w:rsidRPr="000B3378" w:rsidRDefault="008F1D2B" w:rsidP="000B3378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927598">
        <w:t xml:space="preserve">Так, в работе </w:t>
      </w:r>
      <w:r w:rsidR="00C96D32" w:rsidRPr="00AD7628">
        <w:t xml:space="preserve">Абакумова М.В. </w:t>
      </w:r>
      <w:r w:rsidRPr="00927598">
        <w:t>[</w:t>
      </w:r>
      <w:r w:rsidR="0094176E">
        <w:t>1</w:t>
      </w:r>
      <w:r w:rsidRPr="00927598">
        <w:t xml:space="preserve">] </w:t>
      </w:r>
      <w:r w:rsidR="00927598" w:rsidRPr="00927598">
        <w:t>о</w:t>
      </w:r>
      <w:r w:rsidRPr="00927598">
        <w:rPr>
          <w:rFonts w:eastAsiaTheme="minorHAnsi"/>
          <w:lang w:eastAsia="en-US"/>
        </w:rPr>
        <w:t>бращается внимание на взаимное влияние различных органов (в первую очередь поч</w:t>
      </w:r>
      <w:r w:rsidR="00927598" w:rsidRPr="00927598">
        <w:rPr>
          <w:rFonts w:eastAsiaTheme="minorHAnsi"/>
          <w:lang w:eastAsia="en-US"/>
        </w:rPr>
        <w:t>ек</w:t>
      </w:r>
      <w:r w:rsidRPr="00927598">
        <w:rPr>
          <w:rFonts w:eastAsiaTheme="minorHAnsi"/>
          <w:lang w:eastAsia="en-US"/>
        </w:rPr>
        <w:t xml:space="preserve">) на </w:t>
      </w:r>
      <w:r w:rsidR="00C96D32">
        <w:rPr>
          <w:rFonts w:eastAsiaTheme="minorHAnsi"/>
          <w:lang w:eastAsia="en-US"/>
        </w:rPr>
        <w:t xml:space="preserve">изменение </w:t>
      </w:r>
      <w:r w:rsidRPr="00927598">
        <w:rPr>
          <w:rFonts w:eastAsiaTheme="minorHAnsi"/>
          <w:lang w:eastAsia="en-US"/>
        </w:rPr>
        <w:t>давлени</w:t>
      </w:r>
      <w:r w:rsidR="00C96D32">
        <w:rPr>
          <w:rFonts w:eastAsiaTheme="minorHAnsi"/>
          <w:lang w:eastAsia="en-US"/>
        </w:rPr>
        <w:t>я</w:t>
      </w:r>
      <w:r w:rsidRPr="00927598">
        <w:rPr>
          <w:rFonts w:eastAsiaTheme="minorHAnsi"/>
          <w:lang w:eastAsia="en-US"/>
        </w:rPr>
        <w:t xml:space="preserve"> в кровеносной системе. </w:t>
      </w:r>
      <w:r w:rsidR="00C96D32">
        <w:rPr>
          <w:rFonts w:eastAsiaTheme="minorHAnsi"/>
          <w:lang w:eastAsia="en-US"/>
        </w:rPr>
        <w:t>Указывается на необходимость</w:t>
      </w:r>
      <w:r w:rsidRPr="00927598">
        <w:rPr>
          <w:rFonts w:eastAsiaTheme="minorHAnsi"/>
          <w:lang w:eastAsia="en-US"/>
        </w:rPr>
        <w:t xml:space="preserve"> изучени</w:t>
      </w:r>
      <w:r w:rsidR="00C96D32">
        <w:rPr>
          <w:rFonts w:eastAsiaTheme="minorHAnsi"/>
          <w:lang w:eastAsia="en-US"/>
        </w:rPr>
        <w:t>я</w:t>
      </w:r>
      <w:r w:rsidRPr="00927598">
        <w:rPr>
          <w:rFonts w:eastAsiaTheme="minorHAnsi"/>
          <w:lang w:eastAsia="en-US"/>
        </w:rPr>
        <w:t xml:space="preserve"> воздействия разнообразных факторов, связанных с отклонениями от нормы функциональных характеристик сосуда, на состояние системы в целом, а также способов компенсации дефектов сосудов, например, шунтирования.</w:t>
      </w:r>
      <w:r w:rsidR="00C96D32">
        <w:rPr>
          <w:rFonts w:eastAsiaTheme="minorHAnsi"/>
          <w:lang w:eastAsia="en-US"/>
        </w:rPr>
        <w:t xml:space="preserve"> Для</w:t>
      </w:r>
      <w:r w:rsidR="00B91ABF" w:rsidRPr="000B3378">
        <w:rPr>
          <w:rFonts w:eastAsiaTheme="minorHAnsi"/>
          <w:lang w:eastAsia="en-US"/>
        </w:rPr>
        <w:t xml:space="preserve"> описания движения крови в кровеносной системе </w:t>
      </w:r>
      <w:r w:rsidR="00C96D32">
        <w:rPr>
          <w:rFonts w:eastAsiaTheme="minorHAnsi"/>
          <w:lang w:eastAsia="en-US"/>
        </w:rPr>
        <w:t>в данной работе используются</w:t>
      </w:r>
      <w:r w:rsidR="00B91ABF" w:rsidRPr="000B3378">
        <w:rPr>
          <w:rFonts w:eastAsiaTheme="minorHAnsi"/>
          <w:lang w:eastAsia="en-US"/>
        </w:rPr>
        <w:t xml:space="preserve"> законы сохранения массы и импульса (количества движения). Сосуды считаются  </w:t>
      </w:r>
      <w:r w:rsidR="00C96D32">
        <w:rPr>
          <w:rFonts w:eastAsiaTheme="minorHAnsi"/>
          <w:lang w:eastAsia="en-US"/>
        </w:rPr>
        <w:t>более</w:t>
      </w:r>
      <w:r w:rsidR="00B91ABF" w:rsidRPr="000B3378">
        <w:rPr>
          <w:rFonts w:eastAsiaTheme="minorHAnsi"/>
          <w:lang w:eastAsia="en-US"/>
        </w:rPr>
        <w:t xml:space="preserve"> протяженными по </w:t>
      </w:r>
      <w:r w:rsidR="00C96D32">
        <w:rPr>
          <w:rFonts w:eastAsiaTheme="minorHAnsi"/>
          <w:lang w:eastAsia="en-US"/>
        </w:rPr>
        <w:t>отношению</w:t>
      </w:r>
      <w:r w:rsidR="00B91ABF" w:rsidRPr="000B3378">
        <w:rPr>
          <w:rFonts w:eastAsiaTheme="minorHAnsi"/>
          <w:lang w:eastAsia="en-US"/>
        </w:rPr>
        <w:t xml:space="preserve"> </w:t>
      </w:r>
      <w:r w:rsidR="00C96D32">
        <w:rPr>
          <w:rFonts w:eastAsiaTheme="minorHAnsi"/>
          <w:lang w:eastAsia="en-US"/>
        </w:rPr>
        <w:t xml:space="preserve">к </w:t>
      </w:r>
      <w:r w:rsidR="00B91ABF" w:rsidRPr="000B3378">
        <w:rPr>
          <w:rFonts w:eastAsiaTheme="minorHAnsi"/>
          <w:lang w:eastAsia="en-US"/>
        </w:rPr>
        <w:t>сво</w:t>
      </w:r>
      <w:r w:rsidR="00C96D32">
        <w:rPr>
          <w:rFonts w:eastAsiaTheme="minorHAnsi"/>
          <w:lang w:eastAsia="en-US"/>
        </w:rPr>
        <w:t>ему</w:t>
      </w:r>
      <w:r w:rsidR="00B91ABF" w:rsidRPr="000B3378">
        <w:rPr>
          <w:rFonts w:eastAsiaTheme="minorHAnsi"/>
          <w:lang w:eastAsia="en-US"/>
        </w:rPr>
        <w:t xml:space="preserve"> диаметр</w:t>
      </w:r>
      <w:r w:rsidR="00C96D32">
        <w:rPr>
          <w:rFonts w:eastAsiaTheme="minorHAnsi"/>
          <w:lang w:eastAsia="en-US"/>
        </w:rPr>
        <w:t>у</w:t>
      </w:r>
      <w:r w:rsidR="00B91ABF" w:rsidRPr="000B3378">
        <w:rPr>
          <w:rFonts w:eastAsiaTheme="minorHAnsi"/>
          <w:lang w:eastAsia="en-US"/>
        </w:rPr>
        <w:t>, что и позволяет использовать квазиодномерное приближение.</w:t>
      </w:r>
    </w:p>
    <w:p w:rsidR="00B91ABF" w:rsidRDefault="00B91ABF" w:rsidP="000B3378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0B3378">
        <w:rPr>
          <w:rFonts w:eastAsiaTheme="minorHAnsi"/>
          <w:lang w:eastAsia="en-US"/>
        </w:rPr>
        <w:t xml:space="preserve">В качестве пространственной координаты </w:t>
      </w:r>
      <m:oMath>
        <m:r>
          <w:rPr>
            <w:rFonts w:ascii="Cambria Math" w:eastAsiaTheme="minorHAnsi" w:hAnsi="Cambria Math"/>
            <w:lang w:eastAsia="en-US"/>
          </w:rPr>
          <m:t>x</m:t>
        </m:r>
      </m:oMath>
      <w:r w:rsidRPr="000B3378">
        <w:rPr>
          <w:rFonts w:eastAsiaTheme="minorHAnsi"/>
          <w:iCs/>
          <w:lang w:eastAsia="en-US"/>
        </w:rPr>
        <w:t xml:space="preserve"> задается</w:t>
      </w:r>
      <w:r w:rsidRPr="000B3378">
        <w:rPr>
          <w:rFonts w:eastAsiaTheme="minorHAnsi"/>
          <w:lang w:eastAsia="en-US"/>
        </w:rPr>
        <w:t xml:space="preserve"> длина дуги (оси сосуда), проходящей</w:t>
      </w:r>
      <w:r w:rsidR="000B3378" w:rsidRPr="000B3378">
        <w:rPr>
          <w:rFonts w:eastAsiaTheme="minorHAnsi"/>
          <w:lang w:eastAsia="en-US"/>
        </w:rPr>
        <w:t xml:space="preserve"> </w:t>
      </w:r>
      <w:r w:rsidRPr="000B3378">
        <w:rPr>
          <w:rFonts w:eastAsiaTheme="minorHAnsi"/>
          <w:lang w:eastAsia="en-US"/>
        </w:rPr>
        <w:t xml:space="preserve">через центры круговых сечений сосуда. Площадь сечения </w:t>
      </w:r>
      <m:oMath>
        <m:r>
          <w:rPr>
            <w:rFonts w:ascii="Cambria Math" w:eastAsiaTheme="minorHAnsi" w:hAnsi="Cambria Math"/>
            <w:lang w:eastAsia="en-US"/>
          </w:rPr>
          <m:t>S(x,t)</m:t>
        </m:r>
      </m:oMath>
      <w:r w:rsidR="00FF0C53" w:rsidRPr="000B3378">
        <w:rPr>
          <w:rFonts w:eastAsiaTheme="minorHAnsi"/>
          <w:iCs/>
          <w:lang w:eastAsia="en-US"/>
        </w:rPr>
        <w:t xml:space="preserve"> </w:t>
      </w:r>
      <w:r w:rsidRPr="000B3378">
        <w:rPr>
          <w:rFonts w:eastAsiaTheme="minorHAnsi"/>
          <w:lang w:eastAsia="en-US"/>
        </w:rPr>
        <w:t xml:space="preserve">зависит от координаты </w:t>
      </w:r>
      <m:oMath>
        <m:r>
          <w:rPr>
            <w:rFonts w:ascii="Cambria Math" w:eastAsiaTheme="minorHAnsi" w:hAnsi="Cambria Math"/>
            <w:lang w:eastAsia="en-US"/>
          </w:rPr>
          <m:t>x</m:t>
        </m:r>
      </m:oMath>
      <w:r w:rsidR="00FF0C53" w:rsidRPr="000B3378">
        <w:rPr>
          <w:rFonts w:eastAsiaTheme="minorHAnsi"/>
          <w:iCs/>
          <w:lang w:eastAsia="en-US"/>
        </w:rPr>
        <w:t xml:space="preserve"> </w:t>
      </w:r>
      <w:r w:rsidRPr="000B3378">
        <w:rPr>
          <w:rFonts w:eastAsiaTheme="minorHAnsi"/>
          <w:lang w:eastAsia="en-US"/>
        </w:rPr>
        <w:t xml:space="preserve">и времени </w:t>
      </w:r>
      <w:r w:rsidR="00FF0C53">
        <w:rPr>
          <w:rFonts w:eastAsiaTheme="minorHAnsi"/>
          <w:lang w:val="en-US" w:eastAsia="en-US"/>
        </w:rPr>
        <w:t>t</w:t>
      </w:r>
      <w:r w:rsidR="00135023">
        <w:rPr>
          <w:rFonts w:eastAsiaTheme="minorHAnsi"/>
          <w:iCs/>
          <w:lang w:eastAsia="en-US"/>
        </w:rPr>
        <w:t xml:space="preserve"> (рис.</w:t>
      </w:r>
      <w:r w:rsidR="00576BBC">
        <w:rPr>
          <w:rFonts w:eastAsiaTheme="minorHAnsi"/>
          <w:iCs/>
          <w:lang w:eastAsia="en-US"/>
        </w:rPr>
        <w:t xml:space="preserve"> 1</w:t>
      </w:r>
      <w:r w:rsidR="00135023">
        <w:rPr>
          <w:rFonts w:eastAsiaTheme="minorHAnsi"/>
          <w:iCs/>
          <w:lang w:eastAsia="en-US"/>
        </w:rPr>
        <w:t>)</w:t>
      </w:r>
      <w:r w:rsidRPr="000B3378">
        <w:rPr>
          <w:rFonts w:eastAsiaTheme="minorHAnsi"/>
          <w:iCs/>
          <w:lang w:eastAsia="en-US"/>
        </w:rPr>
        <w:t xml:space="preserve">. </w:t>
      </w:r>
      <w:r w:rsidRPr="000B3378">
        <w:rPr>
          <w:rFonts w:eastAsiaTheme="minorHAnsi"/>
          <w:lang w:eastAsia="en-US"/>
        </w:rPr>
        <w:t>Скорость движения крови считается  направленной вдоль оси сосуда и обозначается</w:t>
      </w:r>
      <w:r w:rsidR="000B3378" w:rsidRPr="000B3378">
        <w:rPr>
          <w:rFonts w:eastAsiaTheme="minorHAnsi"/>
          <w:lang w:eastAsia="en-US"/>
        </w:rPr>
        <w:t xml:space="preserve"> </w:t>
      </w:r>
      <m:oMath>
        <m:r>
          <w:rPr>
            <w:rFonts w:ascii="Cambria Math" w:eastAsiaTheme="minorHAnsi" w:hAnsi="Cambria Math"/>
            <w:lang w:val="en-US" w:eastAsia="en-US"/>
          </w:rPr>
          <m:t>u</m:t>
        </m:r>
        <m:r>
          <w:rPr>
            <w:rFonts w:ascii="Cambria Math" w:eastAsiaTheme="minorHAnsi" w:hAnsi="Cambria Math"/>
            <w:lang w:eastAsia="en-US"/>
          </w:rPr>
          <m:t>(x,t)</m:t>
        </m:r>
      </m:oMath>
      <w:r w:rsidR="000B3378" w:rsidRPr="000B3378">
        <w:rPr>
          <w:rFonts w:eastAsiaTheme="minorHAnsi"/>
          <w:iCs/>
          <w:lang w:eastAsia="en-US"/>
        </w:rPr>
        <w:t>, д</w:t>
      </w:r>
      <w:r w:rsidRPr="000B3378">
        <w:rPr>
          <w:rFonts w:eastAsiaTheme="minorHAnsi"/>
          <w:lang w:eastAsia="en-US"/>
        </w:rPr>
        <w:t xml:space="preserve">авление в крови </w:t>
      </w:r>
      <w:r w:rsidR="000B3378" w:rsidRPr="000B3378">
        <w:rPr>
          <w:rFonts w:eastAsiaTheme="minorHAnsi"/>
          <w:lang w:eastAsia="en-US"/>
        </w:rPr>
        <w:t>-</w:t>
      </w:r>
      <w:r w:rsidRPr="000B3378">
        <w:rPr>
          <w:rFonts w:eastAsiaTheme="minorHAnsi"/>
          <w:lang w:eastAsia="en-US"/>
        </w:rPr>
        <w:t xml:space="preserve"> </w:t>
      </w:r>
      <m:oMath>
        <m:r>
          <w:rPr>
            <w:rFonts w:ascii="Cambria Math" w:eastAsiaTheme="minorHAnsi" w:hAnsi="Cambria Math"/>
            <w:lang w:eastAsia="en-US"/>
          </w:rPr>
          <m:t>p(x,t)</m:t>
        </m:r>
      </m:oMath>
      <w:r w:rsidR="000B3378" w:rsidRPr="000B3378">
        <w:rPr>
          <w:rFonts w:eastAsiaTheme="minorHAnsi"/>
          <w:iCs/>
          <w:lang w:eastAsia="en-US"/>
        </w:rPr>
        <w:t>,</w:t>
      </w:r>
      <w:r w:rsidRPr="000B3378">
        <w:rPr>
          <w:rFonts w:eastAsiaTheme="minorHAnsi"/>
          <w:iCs/>
          <w:lang w:eastAsia="en-US"/>
        </w:rPr>
        <w:t xml:space="preserve"> </w:t>
      </w:r>
      <w:r w:rsidR="000B3378" w:rsidRPr="000B3378">
        <w:rPr>
          <w:rFonts w:eastAsiaTheme="minorHAnsi"/>
          <w:iCs/>
          <w:lang w:eastAsia="en-US"/>
        </w:rPr>
        <w:t>п</w:t>
      </w:r>
      <w:r w:rsidRPr="000B3378">
        <w:rPr>
          <w:rFonts w:eastAsiaTheme="minorHAnsi"/>
          <w:lang w:eastAsia="en-US"/>
        </w:rPr>
        <w:t xml:space="preserve">лотность крови </w:t>
      </w:r>
      <m:oMath>
        <m:r>
          <w:rPr>
            <w:rFonts w:ascii="Cambria Math" w:eastAsiaTheme="minorHAnsi" w:hAnsi="Cambria Math"/>
            <w:lang w:eastAsia="en-US"/>
          </w:rPr>
          <m:t>ρ</m:t>
        </m:r>
      </m:oMath>
      <w:r w:rsidRPr="000B3378">
        <w:rPr>
          <w:rFonts w:eastAsiaTheme="minorHAnsi"/>
          <w:lang w:eastAsia="en-US"/>
        </w:rPr>
        <w:t xml:space="preserve"> считае</w:t>
      </w:r>
      <w:r w:rsidR="000B3378" w:rsidRPr="000B3378">
        <w:rPr>
          <w:rFonts w:eastAsiaTheme="minorHAnsi"/>
          <w:lang w:eastAsia="en-US"/>
        </w:rPr>
        <w:t xml:space="preserve">тся </w:t>
      </w:r>
      <w:r w:rsidRPr="000B3378">
        <w:rPr>
          <w:rFonts w:eastAsiaTheme="minorHAnsi"/>
          <w:lang w:eastAsia="en-US"/>
        </w:rPr>
        <w:t>постоянной</w:t>
      </w:r>
      <w:r w:rsidR="000B3378" w:rsidRPr="000B3378">
        <w:rPr>
          <w:rFonts w:eastAsiaTheme="minorHAnsi"/>
          <w:lang w:eastAsia="en-US"/>
        </w:rPr>
        <w:t xml:space="preserve"> </w:t>
      </w:r>
      <w:r w:rsidRPr="000B3378">
        <w:rPr>
          <w:rFonts w:eastAsiaTheme="minorHAnsi"/>
          <w:lang w:eastAsia="en-US"/>
        </w:rPr>
        <w:t>(несжимаемая жидкость).</w:t>
      </w:r>
    </w:p>
    <w:p w:rsidR="00CA19FD" w:rsidRPr="000B3378" w:rsidRDefault="00CA19FD" w:rsidP="00CA19FD">
      <w:pPr>
        <w:autoSpaceDE w:val="0"/>
        <w:autoSpaceDN w:val="0"/>
        <w:adjustRightInd w:val="0"/>
        <w:ind w:left="-567" w:firstLine="567"/>
        <w:jc w:val="center"/>
        <w:rPr>
          <w:rFonts w:eastAsiaTheme="minorHAnsi"/>
          <w:lang w:eastAsia="en-US"/>
        </w:rPr>
      </w:pPr>
      <w:r w:rsidRPr="00CA19FD">
        <w:rPr>
          <w:rFonts w:eastAsiaTheme="minorHAnsi"/>
          <w:noProof/>
          <w:lang w:eastAsia="ru-RU"/>
        </w:rPr>
        <w:drawing>
          <wp:inline distT="0" distB="0" distL="0" distR="0">
            <wp:extent cx="3995738" cy="1370013"/>
            <wp:effectExtent l="19050" t="0" r="4762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95738" cy="1370013"/>
                      <a:chOff x="0" y="1952625"/>
                      <a:chExt cx="3995738" cy="1370013"/>
                    </a:xfrm>
                  </a:grpSpPr>
                  <a:grpSp>
                    <a:nvGrpSpPr>
                      <a:cNvPr id="96263" name="Group 7"/>
                      <a:cNvGrpSpPr>
                        <a:grpSpLocks/>
                      </a:cNvGrpSpPr>
                    </a:nvGrpSpPr>
                    <a:grpSpPr bwMode="auto">
                      <a:xfrm>
                        <a:off x="0" y="1952625"/>
                        <a:ext cx="3995738" cy="1370013"/>
                        <a:chOff x="1872" y="11845"/>
                        <a:chExt cx="6954" cy="2794"/>
                      </a:xfrm>
                    </a:grpSpPr>
                    <a:grpSp>
                      <a:nvGrpSpPr>
                        <a:cNvPr id="3" name="Group 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872" y="11845"/>
                          <a:ext cx="6954" cy="2794"/>
                          <a:chOff x="1872" y="11845"/>
                          <a:chExt cx="6954" cy="2794"/>
                        </a:xfrm>
                      </a:grpSpPr>
                      <a:sp>
                        <a:nvSpPr>
                          <a:cNvPr id="96265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6603" y="14126"/>
                            <a:ext cx="627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 eaLnBrk="1" hangingPunct="1"/>
                              <a:r>
                                <a:rPr lang="ru-RU" sz="1200"/>
                                <a:t>X</a:t>
                              </a:r>
                              <a:r>
                                <a:rPr lang="ru-RU" sz="1200" baseline="-25000"/>
                                <a:t>2</a:t>
                              </a:r>
                              <a:endParaRPr lang="ru-RU" sz="1800">
                                <a:latin typeface="Arial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266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753" y="14183"/>
                            <a:ext cx="627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 eaLnBrk="1" hangingPunct="1"/>
                              <a:r>
                                <a:rPr lang="ru-RU" sz="1200"/>
                                <a:t>X</a:t>
                              </a:r>
                              <a:r>
                                <a:rPr lang="ru-RU" sz="1200" baseline="-25000"/>
                                <a:t>1</a:t>
                              </a:r>
                              <a:endParaRPr lang="ru-RU" sz="1800">
                                <a:latin typeface="Arial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267" name="Oval 11" descr="Светлый диагональный 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861" y="12664"/>
                            <a:ext cx="600" cy="1200"/>
                          </a:xfrm>
                          <a:prstGeom prst="ellipse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268" name="Oval 12" descr="Светлый диагональный 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498" y="12424"/>
                            <a:ext cx="960" cy="1560"/>
                          </a:xfrm>
                          <a:prstGeom prst="ellipse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269" name="Line 1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4101" y="13864"/>
                            <a:ext cx="300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270" name="Line 14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4221" y="12424"/>
                            <a:ext cx="276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271" name="Oval 1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101" y="13214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272" name="Oval 1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945" y="13100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273" name="Line 17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7458" y="13100"/>
                            <a:ext cx="969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274" name="Line 18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3468" y="13271"/>
                            <a:ext cx="62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275" name="Line 1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4152" y="12644"/>
                            <a:ext cx="0" cy="16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276" name="AutoShape 20"/>
                          <a:cNvSpPr>
                            <a:spLocks/>
                          </a:cNvSpPr>
                        </a:nvSpPr>
                        <a:spPr bwMode="auto">
                          <a:xfrm rot="-21600000">
                            <a:off x="7913" y="11845"/>
                            <a:ext cx="913" cy="457"/>
                          </a:xfrm>
                          <a:prstGeom prst="callout2">
                            <a:avLst>
                              <a:gd name="adj1" fmla="val 39384"/>
                              <a:gd name="adj2" fmla="val -13144"/>
                              <a:gd name="adj3" fmla="val 39384"/>
                              <a:gd name="adj4" fmla="val -26287"/>
                              <a:gd name="adj5" fmla="val 219912"/>
                              <a:gd name="adj6" fmla="val -7404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 eaLnBrk="1" hangingPunct="1"/>
                              <a:r>
                                <a:rPr lang="ru-RU" sz="1200"/>
                                <a:t>S(x</a:t>
                              </a:r>
                              <a:r>
                                <a:rPr lang="ru-RU" sz="1200" baseline="-25000"/>
                                <a:t>2</a:t>
                              </a:r>
                              <a:r>
                                <a:rPr lang="ru-RU" sz="1200"/>
                                <a:t>)</a:t>
                              </a:r>
                              <a:endParaRPr lang="ru-RU" sz="1800">
                                <a:latin typeface="Arial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277" name="AutoShape 21"/>
                          <a:cNvSpPr>
                            <a:spLocks/>
                          </a:cNvSpPr>
                        </a:nvSpPr>
                        <a:spPr bwMode="auto">
                          <a:xfrm flipH="1">
                            <a:off x="1872" y="12074"/>
                            <a:ext cx="969" cy="960"/>
                          </a:xfrm>
                          <a:prstGeom prst="callout2">
                            <a:avLst>
                              <a:gd name="adj1" fmla="val 18745"/>
                              <a:gd name="adj2" fmla="val -12384"/>
                              <a:gd name="adj3" fmla="val 18745"/>
                              <a:gd name="adj4" fmla="val -34060"/>
                              <a:gd name="adj5" fmla="val 106037"/>
                              <a:gd name="adj6" fmla="val -1117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 eaLnBrk="1" hangingPunct="1"/>
                              <a:r>
                                <a:rPr lang="ru-RU" sz="1200"/>
                                <a:t>S(x</a:t>
                              </a:r>
                              <a:r>
                                <a:rPr lang="ru-RU" sz="1200" baseline="-25000"/>
                                <a:t>1</a:t>
                              </a:r>
                              <a:r>
                                <a:rPr lang="ru-RU" sz="1200"/>
                                <a:t>)</a:t>
                              </a:r>
                              <a:endParaRPr lang="ru-RU" sz="1800">
                                <a:latin typeface="Arial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278" name="Text Box 2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085" y="13214"/>
                            <a:ext cx="684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 eaLnBrk="1" hangingPunct="1"/>
                              <a:r>
                                <a:rPr lang="ru-RU" sz="1200"/>
                                <a:t>X</a:t>
                              </a:r>
                              <a:endParaRPr lang="ru-RU" sz="1800">
                                <a:latin typeface="Arial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96279" name="Line 2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468" y="13157"/>
                          <a:ext cx="3993" cy="12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96280" name="Line 2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002" y="12416"/>
                          <a:ext cx="0" cy="188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A19FD" w:rsidRDefault="00B91ABF" w:rsidP="00CA19FD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F4FEE">
        <w:rPr>
          <w:b/>
          <w:bCs/>
        </w:rPr>
        <w:t xml:space="preserve"> </w:t>
      </w:r>
      <w:r w:rsidR="00CA19FD">
        <w:rPr>
          <w:rFonts w:ascii="Times New Roman" w:hAnsi="Times New Roman" w:cs="Times New Roman"/>
          <w:sz w:val="24"/>
          <w:szCs w:val="24"/>
        </w:rPr>
        <w:t>Рис.</w:t>
      </w:r>
      <w:r w:rsidR="00606AFF">
        <w:rPr>
          <w:rFonts w:ascii="Times New Roman" w:hAnsi="Times New Roman" w:cs="Times New Roman"/>
          <w:sz w:val="24"/>
          <w:szCs w:val="24"/>
        </w:rPr>
        <w:t xml:space="preserve"> </w:t>
      </w:r>
      <w:r w:rsidR="00CA19FD">
        <w:rPr>
          <w:rFonts w:ascii="Times New Roman" w:hAnsi="Times New Roman" w:cs="Times New Roman"/>
          <w:sz w:val="24"/>
          <w:szCs w:val="24"/>
        </w:rPr>
        <w:t>1. Схема одиночного сосуда с переменным поперечным сечением</w:t>
      </w:r>
    </w:p>
    <w:p w:rsidR="00B91ABF" w:rsidRDefault="00B91ABF" w:rsidP="003F4FEE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3F4FEE">
        <w:rPr>
          <w:rFonts w:eastAsiaTheme="minorHAnsi"/>
          <w:lang w:eastAsia="en-US"/>
        </w:rPr>
        <w:t>Закон сохранения массы для сосуда в квазиодномерном</w:t>
      </w:r>
      <w:r w:rsidR="003F4FEE" w:rsidRPr="003F4FEE">
        <w:rPr>
          <w:rFonts w:eastAsiaTheme="minorHAnsi"/>
          <w:lang w:eastAsia="en-US"/>
        </w:rPr>
        <w:t xml:space="preserve"> </w:t>
      </w:r>
      <w:r w:rsidRPr="003F4FEE">
        <w:rPr>
          <w:rFonts w:eastAsiaTheme="minorHAnsi"/>
          <w:lang w:eastAsia="en-US"/>
        </w:rPr>
        <w:t>приближении описывается</w:t>
      </w:r>
      <w:r w:rsidR="003F4FEE" w:rsidRPr="003F4FEE">
        <w:rPr>
          <w:rFonts w:eastAsiaTheme="minorHAnsi"/>
          <w:lang w:eastAsia="en-US"/>
        </w:rPr>
        <w:t xml:space="preserve"> </w:t>
      </w:r>
      <w:r w:rsidRPr="003F4FEE">
        <w:rPr>
          <w:rFonts w:eastAsiaTheme="minorHAnsi"/>
          <w:lang w:eastAsia="en-US"/>
        </w:rPr>
        <w:t>дифференциальным уравнением</w:t>
      </w:r>
      <w:r w:rsidR="003F4FEE">
        <w:rPr>
          <w:rFonts w:eastAsiaTheme="minorHAnsi"/>
          <w:lang w:eastAsia="en-US"/>
        </w:rPr>
        <w:t>:</w:t>
      </w:r>
    </w:p>
    <w:p w:rsidR="00FF0C53" w:rsidRPr="00504B43" w:rsidRDefault="00FF0C53" w:rsidP="00FF0C53">
      <w:pPr>
        <w:autoSpaceDE w:val="0"/>
        <w:autoSpaceDN w:val="0"/>
        <w:adjustRightInd w:val="0"/>
        <w:ind w:left="-567" w:firstLine="567"/>
        <w:jc w:val="center"/>
      </w:pPr>
      <w:r>
        <w:t xml:space="preserve">                                                   </w:t>
      </w:r>
      <w:r w:rsidRPr="0032414B">
        <w:t xml:space="preserve">       </w:t>
      </w:r>
      <w:r>
        <w:t xml:space="preserve">  </w:t>
      </w:r>
      <w:r w:rsidR="004363CC" w:rsidRPr="00FF0C53">
        <w:rPr>
          <w:position w:val="-24"/>
        </w:rPr>
        <w:object w:dxaOrig="1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1.5pt" o:ole="">
            <v:imagedata r:id="rId8" o:title=""/>
          </v:shape>
          <o:OLEObject Type="Embed" ProgID="Equation.3" ShapeID="_x0000_i1025" DrawAspect="Content" ObjectID="_1473852716" r:id="rId9"/>
        </w:object>
      </w:r>
      <w:r>
        <w:t xml:space="preserve">               </w:t>
      </w:r>
      <w:r w:rsidRPr="0032414B">
        <w:t xml:space="preserve"> </w:t>
      </w:r>
      <w:r>
        <w:t xml:space="preserve">      </w:t>
      </w:r>
      <w:r w:rsidRPr="0032414B">
        <w:t xml:space="preserve"> </w:t>
      </w:r>
      <w:r>
        <w:t xml:space="preserve">      </w:t>
      </w:r>
      <w:r w:rsidRPr="0032414B">
        <w:t xml:space="preserve">   </w:t>
      </w:r>
      <w:r>
        <w:t xml:space="preserve">                       </w:t>
      </w:r>
      <w:r w:rsidRPr="0032414B">
        <w:t xml:space="preserve">        </w:t>
      </w:r>
      <w:r>
        <w:t xml:space="preserve">    (</w:t>
      </w:r>
      <w:r w:rsidRPr="0032414B">
        <w:t>1</w:t>
      </w:r>
      <w:r>
        <w:t>)</w:t>
      </w:r>
    </w:p>
    <w:p w:rsidR="000B3378" w:rsidRDefault="000B3378" w:rsidP="003F4FEE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3F4FEE">
        <w:rPr>
          <w:rFonts w:eastAsiaTheme="minorHAnsi"/>
          <w:lang w:eastAsia="en-US"/>
        </w:rPr>
        <w:t>Интегральная форма этого уравнения на участке сосуда</w:t>
      </w:r>
      <w:r w:rsidR="0032414B" w:rsidRPr="0032414B">
        <w:rPr>
          <w:rFonts w:eastAsiaTheme="minorHAnsi"/>
          <w:lang w:eastAsia="en-US"/>
        </w:rPr>
        <w:t xml:space="preserve"> </w:t>
      </w:r>
      <m:oMath>
        <m:sSub>
          <m:sSub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lang w:val="en-US" w:eastAsia="en-US"/>
              </w:rPr>
              <m:t>x</m:t>
            </m:r>
          </m:e>
          <m:sub>
            <m:r>
              <w:rPr>
                <w:rFonts w:ascii="Cambria Math" w:eastAsiaTheme="minorHAnsi"/>
                <w:lang w:eastAsia="en-US"/>
              </w:rPr>
              <m:t>1</m:t>
            </m:r>
          </m:sub>
        </m:sSub>
        <m:r>
          <w:rPr>
            <w:rFonts w:ascii="Cambria Math" w:eastAsiaTheme="minorHAnsi"/>
            <w:lang w:eastAsia="en-US"/>
          </w:rPr>
          <m:t>≤</m:t>
        </m:r>
        <m:r>
          <w:rPr>
            <w:rFonts w:ascii="Cambria Math" w:eastAsiaTheme="minorHAnsi" w:hAnsi="Cambria Math"/>
            <w:lang w:eastAsia="en-US"/>
          </w:rPr>
          <m:t>x</m:t>
        </m:r>
        <m:r>
          <w:rPr>
            <w:rFonts w:ascii="Cambria Math" w:eastAsiaTheme="minorHAnsi"/>
            <w:lang w:eastAsia="en-US"/>
          </w:rPr>
          <m:t>≤</m:t>
        </m:r>
        <m:sSub>
          <m:sSub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lang w:eastAsia="en-US"/>
              </w:rPr>
              <m:t>x</m:t>
            </m:r>
          </m:e>
          <m:sub>
            <m:r>
              <w:rPr>
                <w:rFonts w:ascii="Cambria Math" w:eastAsiaTheme="minorHAnsi"/>
                <w:lang w:eastAsia="en-US"/>
              </w:rPr>
              <m:t>2</m:t>
            </m:r>
          </m:sub>
        </m:sSub>
      </m:oMath>
      <w:r w:rsidR="003F4FEE" w:rsidRPr="003F4FEE">
        <w:rPr>
          <w:rFonts w:eastAsiaTheme="minorHAnsi"/>
          <w:lang w:eastAsia="en-US"/>
        </w:rPr>
        <w:t xml:space="preserve"> </w:t>
      </w:r>
      <w:r w:rsidRPr="003F4FEE">
        <w:rPr>
          <w:rFonts w:eastAsiaTheme="minorHAnsi"/>
          <w:lang w:eastAsia="en-US"/>
        </w:rPr>
        <w:t>отражает баланс</w:t>
      </w:r>
      <w:r w:rsidR="003F4FEE" w:rsidRPr="003F4FEE">
        <w:rPr>
          <w:rFonts w:eastAsiaTheme="minorHAnsi"/>
          <w:lang w:eastAsia="en-US"/>
        </w:rPr>
        <w:t xml:space="preserve"> </w:t>
      </w:r>
      <w:r w:rsidRPr="003F4FEE">
        <w:rPr>
          <w:rFonts w:eastAsiaTheme="minorHAnsi"/>
          <w:lang w:eastAsia="en-US"/>
        </w:rPr>
        <w:t>массы крови и имеет вид</w:t>
      </w:r>
      <w:r w:rsidR="00F23784">
        <w:rPr>
          <w:rFonts w:eastAsiaTheme="minorHAnsi"/>
          <w:lang w:eastAsia="en-US"/>
        </w:rPr>
        <w:t>:</w:t>
      </w:r>
    </w:p>
    <w:p w:rsidR="00F23784" w:rsidRPr="00504B43" w:rsidRDefault="001D1663" w:rsidP="00F23784">
      <w:pPr>
        <w:autoSpaceDE w:val="0"/>
        <w:autoSpaceDN w:val="0"/>
        <w:adjustRightInd w:val="0"/>
        <w:ind w:left="-567" w:firstLine="567"/>
        <w:jc w:val="center"/>
      </w:pPr>
      <w:r>
        <w:t xml:space="preserve">                     </w:t>
      </w:r>
      <w:r w:rsidR="004363CC">
        <w:t xml:space="preserve">                               </w:t>
      </w:r>
      <w:r>
        <w:t xml:space="preserve"> </w:t>
      </w:r>
      <w:r w:rsidR="004363CC" w:rsidRPr="00E1103F">
        <w:rPr>
          <w:position w:val="-38"/>
        </w:rPr>
        <w:object w:dxaOrig="2600" w:dyaOrig="880">
          <v:shape id="_x0000_i1026" type="#_x0000_t75" style="width:130.5pt;height:44.25pt" o:ole="">
            <v:imagedata r:id="rId10" o:title=""/>
          </v:shape>
          <o:OLEObject Type="Embed" ProgID="Equation.3" ShapeID="_x0000_i1026" DrawAspect="Content" ObjectID="_1473852717" r:id="rId11"/>
        </w:object>
      </w:r>
      <w:r>
        <w:t xml:space="preserve">                                                      (2)</w:t>
      </w:r>
    </w:p>
    <w:p w:rsidR="00F23784" w:rsidRPr="00F23784" w:rsidRDefault="00261C35" w:rsidP="00F23784">
      <w:pPr>
        <w:autoSpaceDE w:val="0"/>
        <w:autoSpaceDN w:val="0"/>
        <w:adjustRightInd w:val="0"/>
        <w:ind w:left="-540"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Использование з</w:t>
      </w:r>
      <w:r w:rsidR="00F23784" w:rsidRPr="00E1103F">
        <w:rPr>
          <w:rFonts w:eastAsia="Times New Roman"/>
          <w:lang w:eastAsia="ru-RU"/>
        </w:rPr>
        <w:t>акон</w:t>
      </w:r>
      <w:r>
        <w:rPr>
          <w:rFonts w:eastAsia="Times New Roman"/>
          <w:lang w:eastAsia="ru-RU"/>
        </w:rPr>
        <w:t>а</w:t>
      </w:r>
      <w:r w:rsidR="00F23784" w:rsidRPr="00E1103F">
        <w:rPr>
          <w:rFonts w:eastAsia="Times New Roman"/>
          <w:lang w:eastAsia="ru-RU"/>
        </w:rPr>
        <w:t xml:space="preserve"> сохранения импульса (количества движения) приводит к дифференциальному уравнению:</w:t>
      </w:r>
    </w:p>
    <w:p w:rsidR="00F23784" w:rsidRPr="00504B43" w:rsidRDefault="001D1663" w:rsidP="00F23784">
      <w:pPr>
        <w:autoSpaceDE w:val="0"/>
        <w:autoSpaceDN w:val="0"/>
        <w:adjustRightInd w:val="0"/>
        <w:ind w:left="-540" w:firstLine="540"/>
        <w:jc w:val="center"/>
      </w:pPr>
      <w:r>
        <w:t xml:space="preserve">                                            </w:t>
      </w:r>
      <w:r w:rsidR="00F23784" w:rsidRPr="00993F22">
        <w:rPr>
          <w:position w:val="-28"/>
        </w:rPr>
        <w:object w:dxaOrig="3680" w:dyaOrig="660">
          <v:shape id="_x0000_i1027" type="#_x0000_t75" style="width:183.75pt;height:33pt" o:ole="">
            <v:imagedata r:id="rId12" o:title=""/>
          </v:shape>
          <o:OLEObject Type="Embed" ProgID="Equation.3" ShapeID="_x0000_i1027" DrawAspect="Content" ObjectID="_1473852718" r:id="rId13"/>
        </w:object>
      </w:r>
      <w:r>
        <w:t xml:space="preserve">                                             (3)</w:t>
      </w:r>
    </w:p>
    <w:p w:rsidR="00F23784" w:rsidRPr="00993F22" w:rsidRDefault="00F23784" w:rsidP="004363CC">
      <w:pPr>
        <w:ind w:hanging="567"/>
        <w:jc w:val="both"/>
      </w:pPr>
      <w:r w:rsidRPr="00993F22"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lang w:eastAsia="en-US"/>
              </w:rPr>
              <m:t>F</m:t>
            </m:r>
          </m:e>
          <m:sub>
            <m:r>
              <w:rPr>
                <w:rFonts w:ascii="Cambria Math" w:eastAsiaTheme="minorHAnsi" w:hAnsi="Cambria Math"/>
                <w:lang w:eastAsia="en-US"/>
              </w:rPr>
              <m:t>T</m:t>
            </m:r>
          </m:sub>
        </m:sSub>
      </m:oMath>
      <w:r w:rsidR="004363CC" w:rsidRPr="004363CC">
        <w:t xml:space="preserve"> </w:t>
      </w:r>
      <w:r w:rsidRPr="00993F22">
        <w:t xml:space="preserve">– </w:t>
      </w:r>
      <w:r>
        <w:t xml:space="preserve">плотность гравитационной силы, </w:t>
      </w:r>
      <m:oMath>
        <m:sSub>
          <m:sSub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lang w:eastAsia="en-US"/>
              </w:rPr>
              <m:t>F</m:t>
            </m:r>
          </m:e>
          <m:sub>
            <m:r>
              <w:rPr>
                <w:rFonts w:ascii="Cambria Math" w:eastAsiaTheme="minorHAnsi" w:hAnsi="Cambria Math"/>
                <w:lang w:eastAsia="en-US"/>
              </w:rPr>
              <m:t>TP</m:t>
            </m:r>
          </m:sub>
        </m:sSub>
      </m:oMath>
      <w:r>
        <w:t xml:space="preserve"> – сила вязкого трения о стенки сосуда.</w:t>
      </w:r>
    </w:p>
    <w:p w:rsidR="00F23784" w:rsidRDefault="00F23784" w:rsidP="00F23784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lang w:eastAsia="en-US"/>
        </w:rPr>
      </w:pPr>
      <w:r w:rsidRPr="00F23784">
        <w:rPr>
          <w:rFonts w:eastAsiaTheme="minorHAnsi"/>
          <w:lang w:eastAsia="en-US"/>
        </w:rPr>
        <w:t xml:space="preserve">Система кровообращения формально описывается графом, состоящим из ребер и вершин. Ребра графа соответствуют отдельным крупным сосудам кровеносной системы или жгутам функционально однородных мелких сосудов. Вершинам графа </w:t>
      </w:r>
      <w:r w:rsidR="00261C35">
        <w:rPr>
          <w:rFonts w:eastAsiaTheme="minorHAnsi"/>
          <w:lang w:eastAsia="en-US"/>
        </w:rPr>
        <w:t>назначены</w:t>
      </w:r>
      <w:r w:rsidRPr="00F23784">
        <w:rPr>
          <w:rFonts w:eastAsiaTheme="minorHAnsi"/>
          <w:lang w:eastAsia="en-US"/>
        </w:rPr>
        <w:t xml:space="preserve"> функциональные свойства либо участков ветвления кровеносных сосудов, либо мышечных тканей, либо отдельных органов живого организма.</w:t>
      </w:r>
      <w:r>
        <w:rPr>
          <w:rFonts w:eastAsiaTheme="minorHAnsi"/>
          <w:lang w:eastAsia="en-US"/>
        </w:rPr>
        <w:t xml:space="preserve"> </w:t>
      </w:r>
    </w:p>
    <w:p w:rsidR="002515E0" w:rsidRDefault="002515E0" w:rsidP="002515E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F23784">
        <w:rPr>
          <w:rFonts w:eastAsiaTheme="minorHAnsi"/>
          <w:bCs/>
          <w:lang w:eastAsia="en-US"/>
        </w:rPr>
        <w:t>На рис.</w:t>
      </w:r>
      <w:r w:rsidR="00011D90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2</w:t>
      </w:r>
      <w:r w:rsidRPr="00F23784">
        <w:rPr>
          <w:rFonts w:eastAsiaTheme="minorHAnsi"/>
          <w:bCs/>
          <w:lang w:eastAsia="en-US"/>
        </w:rPr>
        <w:t xml:space="preserve"> приведен граф, описывающий</w:t>
      </w:r>
      <w:r>
        <w:rPr>
          <w:rFonts w:eastAsiaTheme="minorHAnsi"/>
          <w:bCs/>
          <w:lang w:eastAsia="en-US"/>
        </w:rPr>
        <w:t xml:space="preserve"> кровеносную</w:t>
      </w:r>
      <w:r w:rsidRPr="00F23784">
        <w:rPr>
          <w:rFonts w:eastAsiaTheme="minorHAnsi"/>
          <w:bCs/>
          <w:lang w:eastAsia="en-US"/>
        </w:rPr>
        <w:t xml:space="preserve"> систему головного мозга человека</w:t>
      </w:r>
      <w:r>
        <w:rPr>
          <w:rFonts w:eastAsiaTheme="minorHAnsi"/>
          <w:bCs/>
          <w:lang w:eastAsia="en-US"/>
        </w:rPr>
        <w:t>.</w:t>
      </w:r>
    </w:p>
    <w:p w:rsidR="00011D90" w:rsidRDefault="00011D90" w:rsidP="002515E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011D90" w:rsidRDefault="00011D90" w:rsidP="002515E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011D90" w:rsidRDefault="00011D90" w:rsidP="002515E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011D90" w:rsidRDefault="00011D90" w:rsidP="002515E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011D90" w:rsidRDefault="00011D90" w:rsidP="002515E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011D90" w:rsidRDefault="00011D90" w:rsidP="002515E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011D90" w:rsidRDefault="00011D90" w:rsidP="002515E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2515E0" w:rsidRDefault="001A7C26" w:rsidP="002515E0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lastRenderedPageBreak/>
        <w:pict>
          <v:shape id="_x0000_s1083" type="#_x0000_t75" style="position:absolute;left:0;text-align:left;margin-left:83.05pt;margin-top:5.6pt;width:229.4pt;height:216.1pt;z-index:251662336" o:preferrelative="f" fillcolor="#0c9" stroked="t">
            <v:imagedata r:id="rId14" o:title=""/>
          </v:shape>
          <o:OLEObject Type="Embed" ProgID="Unknown" ShapeID="_x0000_s1083" DrawAspect="Content" ObjectID="_1473852758" r:id="rId15"/>
        </w:pict>
      </w:r>
    </w:p>
    <w:p w:rsidR="002515E0" w:rsidRDefault="002515E0" w:rsidP="002515E0">
      <w:pPr>
        <w:autoSpaceDE w:val="0"/>
        <w:autoSpaceDN w:val="0"/>
        <w:adjustRightInd w:val="0"/>
        <w:jc w:val="center"/>
      </w:pPr>
    </w:p>
    <w:p w:rsidR="002515E0" w:rsidRDefault="002515E0" w:rsidP="002515E0">
      <w:pPr>
        <w:autoSpaceDE w:val="0"/>
        <w:autoSpaceDN w:val="0"/>
        <w:adjustRightInd w:val="0"/>
        <w:jc w:val="center"/>
      </w:pPr>
    </w:p>
    <w:p w:rsidR="002515E0" w:rsidRDefault="002515E0" w:rsidP="002515E0">
      <w:pPr>
        <w:autoSpaceDE w:val="0"/>
        <w:autoSpaceDN w:val="0"/>
        <w:adjustRightInd w:val="0"/>
        <w:jc w:val="center"/>
      </w:pPr>
    </w:p>
    <w:p w:rsidR="002515E0" w:rsidRDefault="002515E0" w:rsidP="002515E0">
      <w:pPr>
        <w:autoSpaceDE w:val="0"/>
        <w:autoSpaceDN w:val="0"/>
        <w:adjustRightInd w:val="0"/>
        <w:jc w:val="center"/>
      </w:pPr>
    </w:p>
    <w:p w:rsidR="002515E0" w:rsidRDefault="002515E0" w:rsidP="002515E0">
      <w:pPr>
        <w:autoSpaceDE w:val="0"/>
        <w:autoSpaceDN w:val="0"/>
        <w:adjustRightInd w:val="0"/>
        <w:jc w:val="center"/>
      </w:pPr>
    </w:p>
    <w:p w:rsidR="002515E0" w:rsidRDefault="002515E0" w:rsidP="002515E0">
      <w:pPr>
        <w:autoSpaceDE w:val="0"/>
        <w:autoSpaceDN w:val="0"/>
        <w:adjustRightInd w:val="0"/>
        <w:jc w:val="center"/>
      </w:pPr>
    </w:p>
    <w:p w:rsidR="002515E0" w:rsidRDefault="002515E0" w:rsidP="002515E0">
      <w:pPr>
        <w:autoSpaceDE w:val="0"/>
        <w:autoSpaceDN w:val="0"/>
        <w:adjustRightInd w:val="0"/>
        <w:jc w:val="center"/>
      </w:pPr>
    </w:p>
    <w:p w:rsidR="002515E0" w:rsidRDefault="002515E0" w:rsidP="002515E0">
      <w:pPr>
        <w:autoSpaceDE w:val="0"/>
        <w:autoSpaceDN w:val="0"/>
        <w:adjustRightInd w:val="0"/>
        <w:jc w:val="center"/>
      </w:pPr>
    </w:p>
    <w:p w:rsidR="002515E0" w:rsidRDefault="002515E0" w:rsidP="002515E0">
      <w:pPr>
        <w:autoSpaceDE w:val="0"/>
        <w:autoSpaceDN w:val="0"/>
        <w:adjustRightInd w:val="0"/>
        <w:jc w:val="center"/>
      </w:pPr>
    </w:p>
    <w:p w:rsidR="002515E0" w:rsidRDefault="002515E0" w:rsidP="002515E0">
      <w:pPr>
        <w:autoSpaceDE w:val="0"/>
        <w:autoSpaceDN w:val="0"/>
        <w:adjustRightInd w:val="0"/>
        <w:jc w:val="center"/>
      </w:pPr>
    </w:p>
    <w:p w:rsidR="002515E0" w:rsidRDefault="002515E0" w:rsidP="002515E0">
      <w:pPr>
        <w:autoSpaceDE w:val="0"/>
        <w:autoSpaceDN w:val="0"/>
        <w:adjustRightInd w:val="0"/>
        <w:jc w:val="center"/>
      </w:pPr>
    </w:p>
    <w:p w:rsidR="002515E0" w:rsidRDefault="002515E0" w:rsidP="002515E0">
      <w:pPr>
        <w:autoSpaceDE w:val="0"/>
        <w:autoSpaceDN w:val="0"/>
        <w:adjustRightInd w:val="0"/>
        <w:jc w:val="center"/>
      </w:pPr>
    </w:p>
    <w:p w:rsidR="002515E0" w:rsidRDefault="002515E0" w:rsidP="002515E0">
      <w:pPr>
        <w:autoSpaceDE w:val="0"/>
        <w:autoSpaceDN w:val="0"/>
        <w:adjustRightInd w:val="0"/>
        <w:jc w:val="center"/>
      </w:pPr>
    </w:p>
    <w:p w:rsidR="002515E0" w:rsidRPr="00F23784" w:rsidRDefault="002515E0" w:rsidP="002515E0">
      <w:pPr>
        <w:autoSpaceDE w:val="0"/>
        <w:autoSpaceDN w:val="0"/>
        <w:adjustRightInd w:val="0"/>
        <w:jc w:val="center"/>
      </w:pPr>
    </w:p>
    <w:p w:rsidR="002515E0" w:rsidRDefault="002515E0" w:rsidP="002515E0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15E0" w:rsidRDefault="002515E0" w:rsidP="002515E0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2. Система сосудов головного мозга, представленная в виде графа</w:t>
      </w:r>
    </w:p>
    <w:p w:rsidR="00580E88" w:rsidRPr="002440C3" w:rsidRDefault="00580E88" w:rsidP="00A86DC3">
      <w:pPr>
        <w:ind w:left="-567" w:firstLine="567"/>
        <w:jc w:val="both"/>
      </w:pPr>
      <w:r w:rsidRPr="002440C3">
        <w:t xml:space="preserve">Иной подход моделирования функционирования кровеносной системы, базирующейся на квазитрехмерной системе кровообращения, </w:t>
      </w:r>
      <w:r w:rsidR="00D82103">
        <w:t>представлен</w:t>
      </w:r>
      <w:r w:rsidRPr="002440C3">
        <w:t xml:space="preserve"> в</w:t>
      </w:r>
      <w:r w:rsidR="00D82103">
        <w:t xml:space="preserve"> работе</w:t>
      </w:r>
      <w:r w:rsidRPr="002440C3">
        <w:t xml:space="preserve"> </w:t>
      </w:r>
      <w:r w:rsidR="008B5343" w:rsidRPr="008B5343">
        <w:t>Евдокимова А.В. и Холодова А.С.</w:t>
      </w:r>
      <w:r w:rsidR="008B5343" w:rsidRPr="00E72095">
        <w:t xml:space="preserve"> </w:t>
      </w:r>
      <w:r w:rsidR="00D82103">
        <w:t>[</w:t>
      </w:r>
      <w:r w:rsidR="0094176E">
        <w:t>6</w:t>
      </w:r>
      <w:r w:rsidRPr="002440C3">
        <w:t xml:space="preserve">]. В этом случае моделированию подлежит изменение всех параметров, </w:t>
      </w:r>
      <w:r w:rsidR="008B5343">
        <w:t>возникающих</w:t>
      </w:r>
      <w:r w:rsidRPr="002440C3">
        <w:t xml:space="preserve"> на выходе</w:t>
      </w:r>
      <w:r w:rsidR="00D82103">
        <w:t xml:space="preserve"> системы</w:t>
      </w:r>
      <w:r w:rsidRPr="002440C3">
        <w:t>, например, концентрации активных веществ и давлени</w:t>
      </w:r>
      <w:r w:rsidR="008B5343">
        <w:t>я</w:t>
      </w:r>
      <w:r w:rsidRPr="002440C3">
        <w:t xml:space="preserve"> в крови на разных участках кровеносной </w:t>
      </w:r>
      <w:r w:rsidR="008B5343">
        <w:t>системы, а также скорости крово</w:t>
      </w:r>
      <w:r w:rsidRPr="002440C3">
        <w:t>тока.</w:t>
      </w:r>
    </w:p>
    <w:p w:rsidR="00580E88" w:rsidRPr="002440C3" w:rsidRDefault="00D82103" w:rsidP="00A86DC3">
      <w:pPr>
        <w:ind w:left="-567" w:firstLine="567"/>
        <w:jc w:val="both"/>
      </w:pPr>
      <w:r>
        <w:t>Н</w:t>
      </w:r>
      <w:r w:rsidR="00580E88" w:rsidRPr="002440C3">
        <w:t>естационарный квазипериодический режим кровообращения</w:t>
      </w:r>
      <w:r w:rsidR="008B5343">
        <w:t xml:space="preserve"> в головном</w:t>
      </w:r>
      <w:r w:rsidR="00580E88" w:rsidRPr="002440C3">
        <w:t xml:space="preserve"> мозг</w:t>
      </w:r>
      <w:r w:rsidR="008B5343">
        <w:t>е</w:t>
      </w:r>
      <w:r>
        <w:t xml:space="preserve"> рассматривается в работе </w:t>
      </w:r>
      <w:r w:rsidR="008B5343" w:rsidRPr="00AD7628">
        <w:t xml:space="preserve">Ашметова И.В. </w:t>
      </w:r>
      <w:r>
        <w:t>[</w:t>
      </w:r>
      <w:r w:rsidR="0094176E">
        <w:t>2</w:t>
      </w:r>
      <w:r w:rsidRPr="002440C3">
        <w:t>]</w:t>
      </w:r>
      <w:r w:rsidR="00580E88" w:rsidRPr="002440C3">
        <w:t xml:space="preserve">. </w:t>
      </w:r>
      <w:r w:rsidR="008B5343">
        <w:t>В данной работе</w:t>
      </w:r>
      <w:r w:rsidR="00580E88" w:rsidRPr="002440C3">
        <w:t xml:space="preserve"> рассчитана динамика изменения параметров крови в ра</w:t>
      </w:r>
      <w:r w:rsidR="008B5343">
        <w:t>зличных отделах головного мозга и</w:t>
      </w:r>
      <w:r w:rsidR="00580E88" w:rsidRPr="002440C3">
        <w:t xml:space="preserve"> подтверждена гипотеза о связи изменений объема крови в процессе сердечного цикла с движением спинномозговой жидкости</w:t>
      </w:r>
      <w:r w:rsidR="00352888">
        <w:t xml:space="preserve"> и </w:t>
      </w:r>
      <w:r w:rsidR="00580E88" w:rsidRPr="002440C3">
        <w:t>возрастани</w:t>
      </w:r>
      <w:r w:rsidR="00352888">
        <w:t>ем</w:t>
      </w:r>
      <w:r w:rsidR="00580E88" w:rsidRPr="002440C3">
        <w:t xml:space="preserve"> амплитуды пульсовой волны, распространяющейся в сосудах Виллизиева круга и масштабных артери</w:t>
      </w:r>
      <w:r w:rsidR="00352888">
        <w:t>ях</w:t>
      </w:r>
      <w:r w:rsidR="00580E88" w:rsidRPr="002440C3">
        <w:t xml:space="preserve"> грудной и брюшной полости.</w:t>
      </w:r>
    </w:p>
    <w:p w:rsidR="00672100" w:rsidRPr="00672100" w:rsidRDefault="00672100" w:rsidP="0011230C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100">
        <w:rPr>
          <w:rFonts w:ascii="Times New Roman" w:hAnsi="Times New Roman" w:cs="Times New Roman"/>
          <w:b/>
          <w:sz w:val="24"/>
          <w:szCs w:val="24"/>
        </w:rPr>
        <w:t>Цель и задачи исследования</w:t>
      </w:r>
    </w:p>
    <w:p w:rsidR="0011230C" w:rsidRDefault="0011230C" w:rsidP="001123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0F">
        <w:rPr>
          <w:rFonts w:ascii="Times New Roman" w:hAnsi="Times New Roman" w:cs="Times New Roman"/>
          <w:sz w:val="24"/>
          <w:szCs w:val="24"/>
        </w:rPr>
        <w:t>Настоящее исследование посвящено анализу математических задач теории переноса в разветвленной системе сосудов человеческого мозга и выявлению взаимосвязи осцилляционных электромеханических явлений на поверхности (границе) тела с гидродинамикой сосудов, а также визуализации гидродинамических процессов мозга.</w:t>
      </w:r>
    </w:p>
    <w:p w:rsidR="00B57185" w:rsidRPr="0060160F" w:rsidRDefault="00B57185" w:rsidP="00B57185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0F">
        <w:rPr>
          <w:rFonts w:ascii="Times New Roman" w:hAnsi="Times New Roman" w:cs="Times New Roman"/>
          <w:sz w:val="24"/>
          <w:szCs w:val="24"/>
        </w:rPr>
        <w:t>Исследование направлено на решение следующих фундаментальных задач:</w:t>
      </w:r>
    </w:p>
    <w:p w:rsidR="00B57185" w:rsidRPr="0060160F" w:rsidRDefault="00B57185" w:rsidP="00B571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60F">
        <w:rPr>
          <w:rFonts w:ascii="Times New Roman" w:hAnsi="Times New Roman" w:cs="Times New Roman"/>
          <w:sz w:val="24"/>
          <w:szCs w:val="24"/>
        </w:rPr>
        <w:t>Развитие теории гидродинамики для исследования и численного решения задачи осцилляций в замкнутых системах и выявления связи с нелинейными процессами, регистрируемыми на внешнем контуре системы.</w:t>
      </w:r>
    </w:p>
    <w:p w:rsidR="00B57185" w:rsidRPr="0060160F" w:rsidRDefault="00B57185" w:rsidP="00B571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60F">
        <w:rPr>
          <w:rFonts w:ascii="Times New Roman" w:hAnsi="Times New Roman" w:cs="Times New Roman"/>
          <w:sz w:val="24"/>
          <w:szCs w:val="24"/>
        </w:rPr>
        <w:t>Исследование и численное решение обратных задач медицинской физики на основании теории некорректных задач.</w:t>
      </w:r>
    </w:p>
    <w:p w:rsidR="00B57185" w:rsidRPr="0060160F" w:rsidRDefault="00B57185" w:rsidP="00B571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60F">
        <w:rPr>
          <w:rFonts w:ascii="Times New Roman" w:hAnsi="Times New Roman" w:cs="Times New Roman"/>
          <w:sz w:val="24"/>
          <w:szCs w:val="24"/>
        </w:rPr>
        <w:t>Разработка и исследование математических моделей и алгоритмов решения задач для процессов осцилляций в сосудах живых организмов.</w:t>
      </w:r>
    </w:p>
    <w:p w:rsidR="00B57185" w:rsidRPr="0060160F" w:rsidRDefault="00B57185" w:rsidP="00B571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60F">
        <w:rPr>
          <w:rFonts w:ascii="Times New Roman" w:hAnsi="Times New Roman" w:cs="Times New Roman"/>
          <w:sz w:val="24"/>
          <w:szCs w:val="24"/>
        </w:rPr>
        <w:t xml:space="preserve">Реконструкция и визуализация течений по наблюдениям динамики </w:t>
      </w:r>
      <w:r w:rsidR="00A25377">
        <w:rPr>
          <w:rFonts w:ascii="Times New Roman" w:hAnsi="Times New Roman" w:cs="Times New Roman"/>
          <w:sz w:val="24"/>
          <w:szCs w:val="24"/>
        </w:rPr>
        <w:t>границы</w:t>
      </w:r>
      <w:r w:rsidRPr="0060160F">
        <w:rPr>
          <w:rFonts w:ascii="Times New Roman" w:hAnsi="Times New Roman" w:cs="Times New Roman"/>
          <w:sz w:val="24"/>
          <w:szCs w:val="24"/>
        </w:rPr>
        <w:t xml:space="preserve"> сосудов головного мозга методами регуляризации А.Н.Тихонова.</w:t>
      </w:r>
    </w:p>
    <w:p w:rsidR="00B57185" w:rsidRPr="0060160F" w:rsidRDefault="00B57185" w:rsidP="00B571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60F">
        <w:rPr>
          <w:rFonts w:ascii="Times New Roman" w:hAnsi="Times New Roman" w:cs="Times New Roman"/>
          <w:sz w:val="24"/>
          <w:szCs w:val="24"/>
        </w:rPr>
        <w:t>Создание программного обеспечения для</w:t>
      </w:r>
      <w:r w:rsidR="00A25377">
        <w:rPr>
          <w:rFonts w:ascii="Times New Roman" w:hAnsi="Times New Roman" w:cs="Times New Roman"/>
          <w:sz w:val="24"/>
          <w:szCs w:val="24"/>
        </w:rPr>
        <w:t xml:space="preserve"> численного</w:t>
      </w:r>
      <w:r w:rsidRPr="0060160F">
        <w:rPr>
          <w:rFonts w:ascii="Times New Roman" w:hAnsi="Times New Roman" w:cs="Times New Roman"/>
          <w:sz w:val="24"/>
          <w:szCs w:val="24"/>
        </w:rPr>
        <w:t xml:space="preserve"> решения задач визуализации гидродинамических процессов в головном мозге человека </w:t>
      </w:r>
      <w:r w:rsidR="00A25377">
        <w:rPr>
          <w:rFonts w:ascii="Times New Roman" w:hAnsi="Times New Roman" w:cs="Times New Roman"/>
          <w:sz w:val="24"/>
          <w:szCs w:val="24"/>
        </w:rPr>
        <w:t>с использованием</w:t>
      </w:r>
      <w:r w:rsidRPr="0060160F">
        <w:rPr>
          <w:rFonts w:ascii="Times New Roman" w:hAnsi="Times New Roman" w:cs="Times New Roman"/>
          <w:sz w:val="24"/>
          <w:szCs w:val="24"/>
        </w:rPr>
        <w:t xml:space="preserve"> современных вычислительных технологий.</w:t>
      </w:r>
    </w:p>
    <w:p w:rsidR="00672100" w:rsidRPr="00672100" w:rsidRDefault="00A7775E" w:rsidP="0011230C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Математическая</w:t>
      </w:r>
      <w:r w:rsidR="00672100" w:rsidRPr="00672100">
        <w:rPr>
          <w:rFonts w:ascii="Times New Roman" w:hAnsi="Times New Roman" w:cs="Times New Roman"/>
          <w:b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</w:p>
    <w:p w:rsidR="0011230C" w:rsidRDefault="0011230C" w:rsidP="0011230C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моделирования динамики жидкости в сосудах с подвижными границами используе</w:t>
      </w:r>
      <w:r w:rsidR="00A777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модель несжимаемой жидкости Навье-Стокса для поля скоростей</w:t>
      </w:r>
      <w:r w:rsidR="00A7775E">
        <w:rPr>
          <w:rFonts w:ascii="Times New Roman" w:hAnsi="Times New Roman" w:cs="Times New Roman"/>
          <w:sz w:val="24"/>
          <w:szCs w:val="24"/>
        </w:rPr>
        <w:t xml:space="preserve"> </w:t>
      </w:r>
      <w:r w:rsidR="00A7775E" w:rsidRPr="00A7775E">
        <w:rPr>
          <w:position w:val="-14"/>
        </w:rPr>
        <w:object w:dxaOrig="1440" w:dyaOrig="400">
          <v:shape id="_x0000_i1029" type="#_x0000_t75" style="width:74.25pt;height:21pt" o:ole="">
            <v:imagedata r:id="rId16" o:title=""/>
          </v:shape>
          <o:OLEObject Type="Embed" ProgID="Equation.DSMT4" ShapeID="_x0000_i1029" DrawAspect="Content" ObjectID="_1473852719" r:id="rId17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с давлением</w:t>
      </w:r>
      <w:r w:rsidR="00A777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7775E" w:rsidRPr="00A7775E">
        <w:rPr>
          <w:position w:val="-10"/>
        </w:rPr>
        <w:object w:dxaOrig="240" w:dyaOrig="260">
          <v:shape id="_x0000_i1030" type="#_x0000_t75" style="width:12pt;height:13.5pt" o:ole="">
            <v:imagedata r:id="rId18" o:title=""/>
          </v:shape>
          <o:OLEObject Type="Embed" ProgID="Equation.DSMT4" ShapeID="_x0000_i1030" DrawAspect="Content" ObjectID="_1473852720" r:id="rId19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6E7561" w:rsidRDefault="00352888" w:rsidP="00352888">
      <w:pPr>
        <w:pStyle w:val="a3"/>
        <w:tabs>
          <w:tab w:val="center" w:pos="4677"/>
          <w:tab w:val="right" w:pos="9355"/>
        </w:tabs>
        <w:ind w:left="-567" w:firstLine="567"/>
      </w:pPr>
      <w:r>
        <w:lastRenderedPageBreak/>
        <w:tab/>
      </w:r>
      <w:r w:rsidR="006E7561" w:rsidRPr="006E7561">
        <w:rPr>
          <w:position w:val="-32"/>
        </w:rPr>
        <w:object w:dxaOrig="2799" w:dyaOrig="720">
          <v:shape id="_x0000_i1031" type="#_x0000_t75" style="width:171.75pt;height:45pt" o:ole="">
            <v:imagedata r:id="rId20" o:title=""/>
          </v:shape>
          <o:OLEObject Type="Embed" ProgID="Equation.DSMT4" ShapeID="_x0000_i1031" DrawAspect="Content" ObjectID="_1473852721" r:id="rId21"/>
        </w:object>
      </w:r>
      <w:r w:rsidR="006E7561">
        <w:t>,</w:t>
      </w:r>
      <w:r>
        <w:tab/>
      </w:r>
      <w:r w:rsidRPr="00352888">
        <w:rPr>
          <w:rFonts w:ascii="Times New Roman" w:hAnsi="Times New Roman" w:cs="Times New Roman"/>
          <w:sz w:val="24"/>
          <w:szCs w:val="24"/>
        </w:rPr>
        <w:t>(4)</w:t>
      </w:r>
    </w:p>
    <w:p w:rsidR="00352888" w:rsidRDefault="00352888" w:rsidP="00352888">
      <w:pPr>
        <w:pStyle w:val="a3"/>
        <w:tabs>
          <w:tab w:val="center" w:pos="4677"/>
          <w:tab w:val="right" w:pos="9355"/>
        </w:tabs>
        <w:ind w:left="-567" w:firstLine="567"/>
      </w:pPr>
      <w:r>
        <w:tab/>
      </w:r>
      <w:r w:rsidR="006E7561" w:rsidRPr="006E7561">
        <w:rPr>
          <w:position w:val="-30"/>
        </w:rPr>
        <w:object w:dxaOrig="1080" w:dyaOrig="700">
          <v:shape id="_x0000_i1032" type="#_x0000_t75" style="width:66.75pt;height:43.5pt" o:ole="">
            <v:imagedata r:id="rId22" o:title=""/>
          </v:shape>
          <o:OLEObject Type="Embed" ProgID="Equation.DSMT4" ShapeID="_x0000_i1032" DrawAspect="Content" ObjectID="_1473852722" r:id="rId23"/>
        </w:object>
      </w:r>
      <w:r w:rsidR="006E7561">
        <w:t xml:space="preserve">, </w:t>
      </w:r>
      <w:r>
        <w:tab/>
      </w:r>
      <w:r w:rsidRPr="00352888">
        <w:rPr>
          <w:rFonts w:ascii="Times New Roman" w:hAnsi="Times New Roman" w:cs="Times New Roman"/>
          <w:sz w:val="24"/>
          <w:szCs w:val="24"/>
        </w:rPr>
        <w:t>(5)</w:t>
      </w:r>
    </w:p>
    <w:p w:rsidR="006E7561" w:rsidRPr="004363CC" w:rsidRDefault="00352888" w:rsidP="00352888">
      <w:pPr>
        <w:pStyle w:val="a3"/>
        <w:ind w:left="-567"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t xml:space="preserve">                                   </w:t>
      </w:r>
      <w:r w:rsidR="001412F4">
        <w:t xml:space="preserve">                               </w:t>
      </w:r>
      <w:r>
        <w:t xml:space="preserve">     </w:t>
      </w:r>
      <w:r w:rsidR="003B78DE">
        <w:t xml:space="preserve"> </w:t>
      </w:r>
      <w:r w:rsidR="001412F4" w:rsidRPr="001412F4">
        <w:rPr>
          <w:position w:val="-32"/>
        </w:rPr>
        <w:object w:dxaOrig="1740" w:dyaOrig="760">
          <v:shape id="_x0000_i1033" type="#_x0000_t75" style="width:90pt;height:39.75pt" o:ole="">
            <v:imagedata r:id="rId24" o:title=""/>
          </v:shape>
          <o:OLEObject Type="Embed" ProgID="Equation.DSMT4" ShapeID="_x0000_i1033" DrawAspect="Content" ObjectID="_1473852723" r:id="rId25"/>
        </w:object>
      </w:r>
      <w:r>
        <w:t xml:space="preserve">                                                                          </w:t>
      </w:r>
      <w:r w:rsidRPr="00352888">
        <w:rPr>
          <w:rFonts w:ascii="Times New Roman" w:hAnsi="Times New Roman" w:cs="Times New Roman"/>
          <w:sz w:val="24"/>
          <w:szCs w:val="24"/>
        </w:rPr>
        <w:t>(6)</w:t>
      </w:r>
    </w:p>
    <w:p w:rsidR="0011230C" w:rsidRPr="0045722D" w:rsidRDefault="00B1087B" w:rsidP="00B1087B">
      <w:pPr>
        <w:pStyle w:val="a3"/>
        <w:ind w:left="-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="00DB4D6A" w:rsidRPr="00DB4D6A">
        <w:rPr>
          <w:rFonts w:ascii="Times New Roman" w:hAnsi="Times New Roman" w:cs="Times New Roman"/>
          <w:sz w:val="24"/>
          <w:szCs w:val="24"/>
        </w:rPr>
        <w:t xml:space="preserve"> (4) </w:t>
      </w:r>
      <w:r w:rsidR="00DB4D6A">
        <w:rPr>
          <w:rFonts w:ascii="Times New Roman" w:hAnsi="Times New Roman" w:cs="Times New Roman"/>
          <w:sz w:val="24"/>
          <w:szCs w:val="24"/>
        </w:rPr>
        <w:t>–</w:t>
      </w:r>
      <w:r w:rsidR="00DB4D6A" w:rsidRPr="00DB4D6A">
        <w:rPr>
          <w:rFonts w:ascii="Times New Roman" w:hAnsi="Times New Roman" w:cs="Times New Roman"/>
          <w:sz w:val="24"/>
          <w:szCs w:val="24"/>
        </w:rPr>
        <w:t xml:space="preserve"> </w:t>
      </w:r>
      <w:r w:rsidR="00DB4D6A">
        <w:rPr>
          <w:rFonts w:ascii="Times New Roman" w:hAnsi="Times New Roman" w:cs="Times New Roman"/>
          <w:sz w:val="24"/>
          <w:szCs w:val="24"/>
        </w:rPr>
        <w:t>уравнение переноса скоростей, (5) – условие несжимаемости, (6) – условие течения на границе области (поршня)</w:t>
      </w:r>
      <w:r>
        <w:rPr>
          <w:rFonts w:ascii="Times New Roman" w:hAnsi="Times New Roman" w:cs="Times New Roman"/>
          <w:sz w:val="24"/>
          <w:szCs w:val="24"/>
        </w:rPr>
        <w:t>, которое при неподвижной границе превращается в условие непротекания</w:t>
      </w:r>
      <w:r w:rsidR="00352888">
        <w:rPr>
          <w:rFonts w:ascii="Times New Roman" w:hAnsi="Times New Roman" w:cs="Times New Roman"/>
          <w:sz w:val="24"/>
          <w:szCs w:val="24"/>
        </w:rPr>
        <w:t xml:space="preserve"> </w:t>
      </w:r>
      <w:r w:rsidR="001412F4" w:rsidRPr="001412F4">
        <w:rPr>
          <w:position w:val="-32"/>
        </w:rPr>
        <w:object w:dxaOrig="1640" w:dyaOrig="760">
          <v:shape id="_x0000_i1034" type="#_x0000_t75" style="width:84.75pt;height:39.75pt" o:ole="">
            <v:imagedata r:id="rId26" o:title=""/>
          </v:shape>
          <o:OLEObject Type="Embed" ProgID="Equation.DSMT4" ShapeID="_x0000_i1034" DrawAspect="Content" ObjectID="_1473852724" r:id="rId27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В формуле (4) </w:t>
      </w:r>
      <w:r w:rsidR="00EB67D8" w:rsidRPr="00EB67D8">
        <w:rPr>
          <w:position w:val="-6"/>
        </w:rPr>
        <w:object w:dxaOrig="200" w:dyaOrig="220">
          <v:shape id="_x0000_i1035" type="#_x0000_t75" style="width:9.75pt;height:11.25pt" o:ole="">
            <v:imagedata r:id="rId28" o:title=""/>
          </v:shape>
          <o:OLEObject Type="Embed" ProgID="Equation.DSMT4" ShapeID="_x0000_i1035" DrawAspect="Content" ObjectID="_1473852725" r:id="rId29"/>
        </w:object>
      </w:r>
      <w:r w:rsidRPr="007C65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– вязкость жидкости, в формуле (6) </w:t>
      </w:r>
      <w:r w:rsidR="00EB67D8" w:rsidRPr="00EB67D8">
        <w:rPr>
          <w:position w:val="-4"/>
        </w:rPr>
        <w:object w:dxaOrig="260" w:dyaOrig="260">
          <v:shape id="_x0000_i1036" type="#_x0000_t75" style="width:12.75pt;height:13.5pt" o:ole="">
            <v:imagedata r:id="rId30" o:title=""/>
          </v:shape>
          <o:OLEObject Type="Embed" ProgID="Equation.DSMT4" ShapeID="_x0000_i1036" DrawAspect="Content" ObjectID="_1473852726" r:id="rId31"/>
        </w:object>
      </w:r>
      <w:r w:rsidR="0011230C" w:rsidRPr="007C655C">
        <w:rPr>
          <w:rFonts w:ascii="Times New Roman" w:hAnsi="Times New Roman" w:cs="Times New Roman"/>
          <w:sz w:val="24"/>
          <w:szCs w:val="24"/>
        </w:rPr>
        <w:t xml:space="preserve"> </w:t>
      </w:r>
      <w:r w:rsidR="0011230C">
        <w:rPr>
          <w:rFonts w:ascii="Times New Roman" w:hAnsi="Times New Roman" w:cs="Times New Roman"/>
          <w:sz w:val="24"/>
          <w:szCs w:val="24"/>
        </w:rPr>
        <w:t>– граница течения,</w:t>
      </w:r>
      <w:r w:rsidR="00EB67D8" w:rsidRPr="00EB67D8">
        <w:t xml:space="preserve"> </w:t>
      </w:r>
      <w:r w:rsidR="00EB67D8" w:rsidRPr="00EB67D8">
        <w:rPr>
          <w:position w:val="-6"/>
        </w:rPr>
        <w:object w:dxaOrig="620" w:dyaOrig="279">
          <v:shape id="_x0000_i1037" type="#_x0000_t75" style="width:30.75pt;height:14.25pt" o:ole="">
            <v:imagedata r:id="rId32" o:title=""/>
          </v:shape>
          <o:OLEObject Type="Embed" ProgID="Equation.DSMT4" ShapeID="_x0000_i1037" DrawAspect="Content" ObjectID="_1473852727" r:id="rId33"/>
        </w:object>
      </w:r>
      <w:r w:rsidR="0011230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EB67D8" w:rsidRPr="00EB67D8">
        <w:rPr>
          <w:position w:val="-6"/>
        </w:rPr>
        <w:object w:dxaOrig="200" w:dyaOrig="220">
          <v:shape id="_x0000_i1038" type="#_x0000_t75" style="width:9.75pt;height:11.25pt" o:ole="">
            <v:imagedata r:id="rId34" o:title=""/>
          </v:shape>
          <o:OLEObject Type="Embed" ProgID="Equation.DSMT4" ShapeID="_x0000_i1038" DrawAspect="Content" ObjectID="_1473852728" r:id="rId35"/>
        </w:object>
      </w:r>
      <w:r w:rsidR="0011230C" w:rsidRPr="007C655C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11230C">
        <w:rPr>
          <w:rFonts w:ascii="Times New Roman" w:eastAsiaTheme="minorEastAsia" w:hAnsi="Times New Roman" w:cs="Times New Roman"/>
          <w:sz w:val="24"/>
          <w:szCs w:val="24"/>
        </w:rPr>
        <w:t>внешняя нормаль к границе течения.</w:t>
      </w:r>
    </w:p>
    <w:p w:rsidR="0011230C" w:rsidRDefault="0011230C" w:rsidP="0011230C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реконструкции течения используется связь динамики границы</w:t>
      </w:r>
      <w:r w:rsidR="00CE1B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E1B54" w:rsidRPr="00CE1B54">
        <w:rPr>
          <w:position w:val="-14"/>
        </w:rPr>
        <w:object w:dxaOrig="660" w:dyaOrig="400">
          <v:shape id="_x0000_i1039" type="#_x0000_t75" style="width:33pt;height:21pt" o:ole="">
            <v:imagedata r:id="rId36" o:title=""/>
          </v:shape>
          <o:OLEObject Type="Embed" ProgID="Equation.DSMT4" ShapeID="_x0000_i1039" DrawAspect="Content" ObjectID="_1473852729" r:id="rId37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 картиной течения</w:t>
      </w:r>
      <w:r w:rsidR="00CE1B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E1B54" w:rsidRPr="00EB67D8">
        <w:rPr>
          <w:position w:val="-6"/>
        </w:rPr>
        <w:object w:dxaOrig="240" w:dyaOrig="279">
          <v:shape id="_x0000_i1040" type="#_x0000_t75" style="width:12pt;height:14.25pt" o:ole="">
            <v:imagedata r:id="rId38" o:title=""/>
          </v:shape>
          <o:OLEObject Type="Embed" ProgID="Equation.DSMT4" ShapeID="_x0000_i1040" DrawAspect="Content" ObjectID="_1473852730" r:id="rId39"/>
        </w:object>
      </w:r>
      <w:r w:rsidR="00B1087B" w:rsidRPr="00B10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46314">
        <w:rPr>
          <w:rFonts w:ascii="Times New Roman" w:eastAsiaTheme="minorEastAsia" w:hAnsi="Times New Roman" w:cs="Times New Roman"/>
          <w:sz w:val="24"/>
          <w:szCs w:val="24"/>
        </w:rPr>
        <w:t>при условии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его потенциальности, т.е.</w:t>
      </w:r>
      <w:r w:rsidR="00CE1B54" w:rsidRPr="00CE1B54">
        <w:t xml:space="preserve"> </w:t>
      </w:r>
      <w:r w:rsidR="00CE1B54" w:rsidRPr="00CE1B54">
        <w:rPr>
          <w:position w:val="-10"/>
        </w:rPr>
        <w:object w:dxaOrig="1140" w:dyaOrig="320">
          <v:shape id="_x0000_i1041" type="#_x0000_t75" style="width:57pt;height:16.5pt" o:ole="">
            <v:imagedata r:id="rId40" o:title=""/>
          </v:shape>
          <o:OLEObject Type="Embed" ProgID="Equation.DSMT4" ShapeID="_x0000_i1041" DrawAspect="Content" ObjectID="_1473852731" r:id="rId41"/>
        </w:object>
      </w:r>
      <w:r w:rsidR="00A24820" w:rsidRPr="00A248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24820" w:rsidRPr="0045722D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A24820">
        <w:rPr>
          <w:rFonts w:ascii="Times New Roman" w:eastAsiaTheme="minorEastAsia" w:hAnsi="Times New Roman" w:cs="Times New Roman"/>
          <w:sz w:val="24"/>
          <w:szCs w:val="24"/>
        </w:rPr>
        <w:t>рис.</w:t>
      </w:r>
      <w:r w:rsidR="002515E0"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w:r w:rsidR="00A24820" w:rsidRPr="0045722D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. В</w:t>
      </w:r>
      <w:r w:rsidR="00B1087B">
        <w:rPr>
          <w:rFonts w:ascii="Times New Roman" w:eastAsiaTheme="minorEastAsia" w:hAnsi="Times New Roman" w:cs="Times New Roman"/>
          <w:sz w:val="24"/>
          <w:szCs w:val="24"/>
        </w:rPr>
        <w:t xml:space="preserve"> этих условиях для определения </w:t>
      </w:r>
      <w:r w:rsidR="003B78DE" w:rsidRPr="003B78DE">
        <w:rPr>
          <w:position w:val="-4"/>
        </w:rPr>
        <w:object w:dxaOrig="260" w:dyaOrig="260">
          <v:shape id="_x0000_i1042" type="#_x0000_t75" style="width:12.75pt;height:13.5pt" o:ole="">
            <v:imagedata r:id="rId42" o:title=""/>
          </v:shape>
          <o:OLEObject Type="Embed" ProgID="Equation.DSMT4" ShapeID="_x0000_i1042" DrawAspect="Content" ObjectID="_1473852732" r:id="rId43"/>
        </w:object>
      </w:r>
      <w:r w:rsidR="003B78DE"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решается краевая задача с граничными условиями второго рода (задача Неймана) для уравнения Лапласа:</w:t>
      </w:r>
    </w:p>
    <w:p w:rsidR="003B78DE" w:rsidRDefault="003B78DE" w:rsidP="003B78DE">
      <w:pPr>
        <w:pStyle w:val="a3"/>
        <w:ind w:left="-567"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t xml:space="preserve">                                                                         </w:t>
      </w:r>
      <w:r w:rsidR="001412F4" w:rsidRPr="001412F4">
        <w:rPr>
          <w:position w:val="-52"/>
        </w:rPr>
        <w:object w:dxaOrig="1760" w:dyaOrig="1160">
          <v:shape id="_x0000_i1043" type="#_x0000_t75" style="width:87.75pt;height:60pt" o:ole="">
            <v:imagedata r:id="rId44" o:title=""/>
          </v:shape>
          <o:OLEObject Type="Embed" ProgID="Equation.DSMT4" ShapeID="_x0000_i1043" DrawAspect="Content" ObjectID="_1473852733" r:id="rId45"/>
        </w:object>
      </w:r>
      <w:r>
        <w:t xml:space="preserve">                                                                          </w:t>
      </w:r>
      <w:r w:rsidRPr="003B78DE">
        <w:rPr>
          <w:rFonts w:ascii="Times New Roman" w:hAnsi="Times New Roman" w:cs="Times New Roman"/>
          <w:sz w:val="24"/>
          <w:szCs w:val="24"/>
        </w:rPr>
        <w:t>(7)</w:t>
      </w:r>
    </w:p>
    <w:p w:rsidR="0011230C" w:rsidRPr="001412F4" w:rsidRDefault="001412F4" w:rsidP="001412F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2F4">
        <w:rPr>
          <w:rFonts w:ascii="Times New Roman" w:hAnsi="Times New Roman" w:cs="Times New Roman"/>
          <w:sz w:val="24"/>
          <w:szCs w:val="24"/>
        </w:rPr>
        <w:t xml:space="preserve">где </w:t>
      </w:r>
      <w:r w:rsidRPr="001412F4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4" type="#_x0000_t75" style="width:13.5pt;height:18.75pt" o:ole="">
            <v:imagedata r:id="rId46" o:title=""/>
          </v:shape>
          <o:OLEObject Type="Embed" ProgID="Equation.DSMT4" ShapeID="_x0000_i1044" DrawAspect="Content" ObjectID="_1473852734" r:id="rId47"/>
        </w:object>
      </w:r>
      <w:r w:rsidRPr="001412F4">
        <w:rPr>
          <w:rFonts w:ascii="Times New Roman" w:hAnsi="Times New Roman" w:cs="Times New Roman"/>
          <w:sz w:val="24"/>
          <w:szCs w:val="24"/>
        </w:rPr>
        <w:t xml:space="preserve"> - нормальная скорость </w:t>
      </w:r>
      <w:r>
        <w:rPr>
          <w:rFonts w:ascii="Times New Roman" w:hAnsi="Times New Roman" w:cs="Times New Roman"/>
          <w:sz w:val="24"/>
          <w:szCs w:val="24"/>
        </w:rPr>
        <w:t>пульсации</w:t>
      </w:r>
      <w:r w:rsidRPr="001412F4">
        <w:rPr>
          <w:rFonts w:ascii="Times New Roman" w:hAnsi="Times New Roman" w:cs="Times New Roman"/>
          <w:sz w:val="24"/>
          <w:szCs w:val="24"/>
        </w:rPr>
        <w:t xml:space="preserve"> границы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B54">
        <w:rPr>
          <w:position w:val="-14"/>
        </w:rPr>
        <w:object w:dxaOrig="660" w:dyaOrig="400">
          <v:shape id="_x0000_i1045" type="#_x0000_t75" style="width:33pt;height:21pt" o:ole="">
            <v:imagedata r:id="rId36" o:title=""/>
          </v:shape>
          <o:OLEObject Type="Embed" ProgID="Equation.DSMT4" ShapeID="_x0000_i1045" DrawAspect="Content" ObjectID="_1473852735" r:id="rId4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820" w:rsidRDefault="00A24820" w:rsidP="00A24820">
      <w:pPr>
        <w:pStyle w:val="a3"/>
        <w:ind w:left="-567"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5722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1562100"/>
            <wp:effectExtent l="19050" t="0" r="0" b="0"/>
            <wp:docPr id="4" name="Рисунок 2" descr="ишемия головного мозг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8" name="Picture 10" descr="ишемия головного мозга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239" cy="156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820" w:rsidRPr="00A24820" w:rsidRDefault="00A24820" w:rsidP="00A24820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606AFF">
        <w:rPr>
          <w:rFonts w:ascii="Times New Roman" w:hAnsi="Times New Roman" w:cs="Times New Roman"/>
          <w:sz w:val="24"/>
          <w:szCs w:val="24"/>
        </w:rPr>
        <w:t xml:space="preserve"> </w:t>
      </w:r>
      <w:r w:rsidR="002515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Граница течения </w:t>
      </w:r>
      <w:r w:rsidR="00665A03" w:rsidRPr="00CE1B54">
        <w:rPr>
          <w:position w:val="-14"/>
        </w:rPr>
        <w:object w:dxaOrig="660" w:dyaOrig="400">
          <v:shape id="_x0000_i1046" type="#_x0000_t75" style="width:33pt;height:21pt" o:ole="">
            <v:imagedata r:id="rId36" o:title=""/>
          </v:shape>
          <o:OLEObject Type="Embed" ProgID="Equation.DSMT4" ShapeID="_x0000_i1046" DrawAspect="Content" ObjectID="_1473852736" r:id="rId50"/>
        </w:object>
      </w:r>
      <w:r>
        <w:rPr>
          <w:rFonts w:ascii="Times New Roman" w:hAnsi="Times New Roman" w:cs="Times New Roman"/>
          <w:sz w:val="24"/>
          <w:szCs w:val="24"/>
        </w:rPr>
        <w:t>, нормаль к границе течения</w:t>
      </w:r>
      <w:r w:rsidRPr="00A24820">
        <w:rPr>
          <w:rFonts w:ascii="Times New Roman" w:hAnsi="Times New Roman" w:cs="Times New Roman"/>
          <w:sz w:val="24"/>
          <w:szCs w:val="24"/>
        </w:rPr>
        <w:t xml:space="preserve"> </w:t>
      </w:r>
      <w:r w:rsidR="00665A03" w:rsidRPr="00EB67D8">
        <w:rPr>
          <w:position w:val="-6"/>
        </w:rPr>
        <w:object w:dxaOrig="200" w:dyaOrig="220">
          <v:shape id="_x0000_i1047" type="#_x0000_t75" style="width:9.75pt;height:11.25pt" o:ole="">
            <v:imagedata r:id="rId34" o:title=""/>
          </v:shape>
          <o:OLEObject Type="Embed" ProgID="Equation.DSMT4" ShapeID="_x0000_i1047" DrawAspect="Content" ObjectID="_1473852737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и направление кровотока</w:t>
      </w:r>
      <w:r w:rsidR="001412F4">
        <w:rPr>
          <w:rFonts w:ascii="Times New Roman" w:hAnsi="Times New Roman" w:cs="Times New Roman"/>
          <w:sz w:val="24"/>
          <w:szCs w:val="24"/>
        </w:rPr>
        <w:t xml:space="preserve"> </w:t>
      </w:r>
      <w:r w:rsidR="00665A03" w:rsidRPr="00EB67D8">
        <w:rPr>
          <w:position w:val="-6"/>
        </w:rPr>
        <w:object w:dxaOrig="240" w:dyaOrig="279">
          <v:shape id="_x0000_i1048" type="#_x0000_t75" style="width:12pt;height:14.25pt" o:ole="">
            <v:imagedata r:id="rId38" o:title=""/>
          </v:shape>
          <o:OLEObject Type="Embed" ProgID="Equation.DSMT4" ShapeID="_x0000_i1048" DrawAspect="Content" ObjectID="_1473852738" r:id="rId52"/>
        </w:object>
      </w:r>
    </w:p>
    <w:p w:rsidR="00047257" w:rsidRDefault="0092387C" w:rsidP="0092387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решается численно </w:t>
      </w:r>
      <w:r w:rsidR="00546314">
        <w:rPr>
          <w:rFonts w:ascii="Times New Roman" w:hAnsi="Times New Roman" w:cs="Times New Roman"/>
          <w:sz w:val="24"/>
          <w:szCs w:val="24"/>
        </w:rPr>
        <w:t>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явных разностных схем решения для уравнения теплопроводности</w:t>
      </w:r>
      <w:r w:rsidRPr="008B3798">
        <w:rPr>
          <w:rFonts w:ascii="Times New Roman" w:hAnsi="Times New Roman" w:cs="Times New Roman"/>
          <w:sz w:val="24"/>
          <w:szCs w:val="24"/>
        </w:rPr>
        <w:t xml:space="preserve"> [</w:t>
      </w:r>
      <w:r w:rsidR="0094176E">
        <w:rPr>
          <w:rFonts w:ascii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B379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680D" w:rsidRPr="00A3680D">
        <w:rPr>
          <w:rFonts w:ascii="Times New Roman" w:hAnsi="Times New Roman" w:cs="Times New Roman"/>
          <w:sz w:val="24"/>
          <w:szCs w:val="24"/>
        </w:rPr>
        <w:t xml:space="preserve"> </w:t>
      </w:r>
      <w:r w:rsidR="00FE58F3">
        <w:rPr>
          <w:rFonts w:ascii="Times New Roman" w:hAnsi="Times New Roman" w:cs="Times New Roman"/>
          <w:sz w:val="24"/>
          <w:szCs w:val="24"/>
        </w:rPr>
        <w:t>В качестве теста рассматривается модельная задача д</w:t>
      </w:r>
      <w:r w:rsidR="00A3680D">
        <w:rPr>
          <w:rFonts w:ascii="Times New Roman" w:hAnsi="Times New Roman" w:cs="Times New Roman"/>
          <w:sz w:val="24"/>
          <w:szCs w:val="24"/>
        </w:rPr>
        <w:t xml:space="preserve">ля </w:t>
      </w:r>
      <w:r w:rsidR="00991E9B">
        <w:rPr>
          <w:rFonts w:ascii="Times New Roman" w:hAnsi="Times New Roman" w:cs="Times New Roman"/>
          <w:sz w:val="24"/>
          <w:szCs w:val="24"/>
        </w:rPr>
        <w:t>прямоугольного параллелепипеда</w:t>
      </w:r>
      <w:r w:rsidR="005F4B5D">
        <w:rPr>
          <w:rFonts w:ascii="Times New Roman" w:hAnsi="Times New Roman" w:cs="Times New Roman"/>
          <w:sz w:val="24"/>
          <w:szCs w:val="24"/>
        </w:rPr>
        <w:t xml:space="preserve"> с подвижн</w:t>
      </w:r>
      <w:r w:rsidR="00991E9B">
        <w:rPr>
          <w:rFonts w:ascii="Times New Roman" w:hAnsi="Times New Roman" w:cs="Times New Roman"/>
          <w:sz w:val="24"/>
          <w:szCs w:val="24"/>
        </w:rPr>
        <w:t>ыми</w:t>
      </w:r>
      <w:r w:rsidR="005F4B5D">
        <w:rPr>
          <w:rFonts w:ascii="Times New Roman" w:hAnsi="Times New Roman" w:cs="Times New Roman"/>
          <w:sz w:val="24"/>
          <w:szCs w:val="24"/>
        </w:rPr>
        <w:t xml:space="preserve"> границ</w:t>
      </w:r>
      <w:r w:rsidR="00991E9B">
        <w:rPr>
          <w:rFonts w:ascii="Times New Roman" w:hAnsi="Times New Roman" w:cs="Times New Roman"/>
          <w:sz w:val="24"/>
          <w:szCs w:val="24"/>
        </w:rPr>
        <w:t>ами</w:t>
      </w:r>
      <w:r w:rsidR="00732D4A">
        <w:rPr>
          <w:rFonts w:ascii="Times New Roman" w:hAnsi="Times New Roman" w:cs="Times New Roman"/>
          <w:sz w:val="24"/>
          <w:szCs w:val="24"/>
        </w:rPr>
        <w:t xml:space="preserve"> </w:t>
      </w:r>
      <w:r w:rsidR="00732D4A" w:rsidRPr="00047257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732D4A">
        <w:rPr>
          <w:rFonts w:ascii="Times New Roman" w:eastAsiaTheme="minorEastAsia" w:hAnsi="Times New Roman" w:cs="Times New Roman"/>
          <w:sz w:val="24"/>
          <w:szCs w:val="24"/>
        </w:rPr>
        <w:t>рис. 4</w:t>
      </w:r>
      <w:r w:rsidR="00732D4A" w:rsidRPr="00047257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E58F3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732D4A">
        <w:rPr>
          <w:rFonts w:ascii="Times New Roman" w:hAnsi="Times New Roman" w:cs="Times New Roman"/>
          <w:sz w:val="24"/>
          <w:szCs w:val="24"/>
        </w:rPr>
        <w:t xml:space="preserve"> </w:t>
      </w:r>
      <w:r w:rsidR="00FE58F3">
        <w:rPr>
          <w:rFonts w:ascii="Times New Roman" w:hAnsi="Times New Roman" w:cs="Times New Roman"/>
          <w:sz w:val="24"/>
          <w:szCs w:val="24"/>
        </w:rPr>
        <w:t>которая</w:t>
      </w:r>
      <w:r w:rsidR="00A3680D">
        <w:rPr>
          <w:rFonts w:ascii="Times New Roman" w:hAnsi="Times New Roman" w:cs="Times New Roman"/>
          <w:sz w:val="24"/>
          <w:szCs w:val="24"/>
        </w:rPr>
        <w:t xml:space="preserve"> представляется в виде</w:t>
      </w:r>
      <w:r w:rsidR="00A3680D" w:rsidRPr="005F4B5D">
        <w:rPr>
          <w:rFonts w:ascii="Times New Roman" w:hAnsi="Times New Roman" w:cs="Times New Roman"/>
          <w:sz w:val="24"/>
          <w:szCs w:val="24"/>
        </w:rPr>
        <w:t xml:space="preserve"> </w:t>
      </w:r>
      <w:r w:rsidR="00A3680D">
        <w:rPr>
          <w:rFonts w:ascii="Times New Roman" w:hAnsi="Times New Roman" w:cs="Times New Roman"/>
          <w:sz w:val="24"/>
          <w:szCs w:val="24"/>
        </w:rPr>
        <w:t>системы</w:t>
      </w:r>
      <w:r w:rsidR="00C84CFB">
        <w:rPr>
          <w:rFonts w:ascii="Times New Roman" w:hAnsi="Times New Roman" w:cs="Times New Roman"/>
          <w:sz w:val="24"/>
          <w:szCs w:val="24"/>
        </w:rPr>
        <w:t xml:space="preserve"> с начальными и граничными условиями</w:t>
      </w:r>
      <w:r w:rsidR="00A3680D">
        <w:rPr>
          <w:rFonts w:ascii="Times New Roman" w:hAnsi="Times New Roman" w:cs="Times New Roman"/>
          <w:sz w:val="24"/>
          <w:szCs w:val="24"/>
        </w:rPr>
        <w:t>:</w:t>
      </w:r>
    </w:p>
    <w:p w:rsidR="00047257" w:rsidRDefault="00732D4A" w:rsidP="00732D4A">
      <w:pPr>
        <w:jc w:val="center"/>
        <w:rPr>
          <w:lang w:eastAsia="en-US"/>
        </w:rPr>
      </w:pPr>
      <w:r w:rsidRPr="00732D4A">
        <w:rPr>
          <w:noProof/>
          <w:lang w:eastAsia="ru-RU"/>
        </w:rPr>
        <w:lastRenderedPageBreak/>
        <w:drawing>
          <wp:inline distT="0" distB="0" distL="0" distR="0">
            <wp:extent cx="5943602" cy="3009900"/>
            <wp:effectExtent l="19050" t="0" r="0" b="0"/>
            <wp:docPr id="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811" cy="301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D4A" w:rsidRPr="00A24820" w:rsidRDefault="00047257" w:rsidP="00732D4A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="00732D4A">
        <w:rPr>
          <w:rFonts w:ascii="Times New Roman" w:hAnsi="Times New Roman" w:cs="Times New Roman"/>
          <w:sz w:val="24"/>
          <w:szCs w:val="24"/>
        </w:rPr>
        <w:t>Рис. 4. Прямоугольный параллелепипед</w:t>
      </w:r>
      <w:r w:rsidR="00732D4A" w:rsidRPr="00A24820">
        <w:rPr>
          <w:rFonts w:ascii="Times New Roman" w:hAnsi="Times New Roman" w:cs="Times New Roman"/>
          <w:sz w:val="24"/>
          <w:szCs w:val="24"/>
        </w:rPr>
        <w:t xml:space="preserve"> </w:t>
      </w:r>
      <w:r w:rsidR="00732D4A">
        <w:rPr>
          <w:rFonts w:ascii="Times New Roman" w:hAnsi="Times New Roman" w:cs="Times New Roman"/>
          <w:sz w:val="24"/>
          <w:szCs w:val="24"/>
        </w:rPr>
        <w:t>с подвижными границами</w:t>
      </w:r>
    </w:p>
    <w:p w:rsidR="0092387C" w:rsidRPr="00047257" w:rsidRDefault="0092387C" w:rsidP="00047257">
      <w:pPr>
        <w:tabs>
          <w:tab w:val="left" w:pos="1050"/>
        </w:tabs>
        <w:rPr>
          <w:lang w:eastAsia="en-US"/>
        </w:rPr>
      </w:pPr>
    </w:p>
    <w:p w:rsidR="0092387C" w:rsidRDefault="001A7C26" w:rsidP="001123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C26">
        <w:rPr>
          <w:noProof/>
        </w:rPr>
        <w:pict>
          <v:shape id="_x0000_s1040" type="#_x0000_t75" style="position:absolute;left:0;text-align:left;margin-left:26.75pt;margin-top:.9pt;width:382.6pt;height:365.4pt;z-index:251660288;mso-position-horizontal-relative:text;mso-position-vertical-relative:text">
            <v:imagedata r:id="rId54" o:title=""/>
            <w10:wrap type="square"/>
          </v:shape>
          <o:OLEObject Type="Embed" ProgID="Equation.DSMT4" ShapeID="_x0000_s1040" DrawAspect="Content" ObjectID="_1473852759" r:id="rId55"/>
        </w:pict>
      </w: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(8)</w:t>
      </w: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29DB" w:rsidRDefault="00D929DB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174" w:rsidRDefault="00667174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174" w:rsidRDefault="00667174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174" w:rsidRDefault="00667174" w:rsidP="001412F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4CFB" w:rsidRPr="00047257" w:rsidRDefault="001412F4" w:rsidP="001412F4">
      <w:pPr>
        <w:pStyle w:val="a3"/>
        <w:ind w:left="-567" w:firstLine="567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В (8)</w:t>
      </w:r>
      <w:r w:rsidR="001A150D" w:rsidRPr="001A150D">
        <w:rPr>
          <w:rFonts w:ascii="Times New Roman" w:hAnsi="Times New Roman" w:cs="Times New Roman"/>
          <w:sz w:val="24"/>
          <w:szCs w:val="24"/>
        </w:rPr>
        <w:t xml:space="preserve"> </w:t>
      </w:r>
      <w:r w:rsidR="001A150D">
        <w:rPr>
          <w:rFonts w:ascii="Times New Roman" w:hAnsi="Times New Roman" w:cs="Times New Roman"/>
          <w:sz w:val="24"/>
          <w:szCs w:val="24"/>
        </w:rPr>
        <w:t>узлы</w:t>
      </w:r>
      <w:r w:rsidR="00C84CFB">
        <w:rPr>
          <w:rFonts w:ascii="Times New Roman" w:hAnsi="Times New Roman" w:cs="Times New Roman"/>
          <w:sz w:val="24"/>
          <w:szCs w:val="24"/>
        </w:rPr>
        <w:t xml:space="preserve"> прямоугольн</w:t>
      </w:r>
      <w:r w:rsidR="001A150D">
        <w:rPr>
          <w:rFonts w:ascii="Times New Roman" w:hAnsi="Times New Roman" w:cs="Times New Roman"/>
          <w:sz w:val="24"/>
          <w:szCs w:val="24"/>
        </w:rPr>
        <w:t>ой</w:t>
      </w:r>
      <w:r w:rsidR="00C84CFB">
        <w:rPr>
          <w:rFonts w:ascii="Times New Roman" w:hAnsi="Times New Roman" w:cs="Times New Roman"/>
          <w:sz w:val="24"/>
          <w:szCs w:val="24"/>
        </w:rPr>
        <w:t xml:space="preserve"> сетк</w:t>
      </w:r>
      <w:r w:rsidR="001A150D">
        <w:rPr>
          <w:rFonts w:ascii="Times New Roman" w:hAnsi="Times New Roman" w:cs="Times New Roman"/>
          <w:sz w:val="24"/>
          <w:szCs w:val="24"/>
        </w:rPr>
        <w:t>и</w:t>
      </w:r>
      <w:r w:rsidR="00C84CFB">
        <w:rPr>
          <w:rFonts w:ascii="Times New Roman" w:hAnsi="Times New Roman" w:cs="Times New Roman"/>
          <w:sz w:val="24"/>
          <w:szCs w:val="24"/>
        </w:rPr>
        <w:t xml:space="preserve"> зада</w:t>
      </w:r>
      <w:r w:rsidR="001A150D">
        <w:rPr>
          <w:rFonts w:ascii="Times New Roman" w:hAnsi="Times New Roman" w:cs="Times New Roman"/>
          <w:sz w:val="24"/>
          <w:szCs w:val="24"/>
        </w:rPr>
        <w:t>ю</w:t>
      </w:r>
      <w:r w:rsidR="00C84CFB">
        <w:rPr>
          <w:rFonts w:ascii="Times New Roman" w:hAnsi="Times New Roman" w:cs="Times New Roman"/>
          <w:sz w:val="24"/>
          <w:szCs w:val="24"/>
        </w:rPr>
        <w:t>тся</w:t>
      </w:r>
      <w:r w:rsidR="00125F84">
        <w:rPr>
          <w:rFonts w:ascii="Times New Roman" w:hAnsi="Times New Roman" w:cs="Times New Roman"/>
          <w:sz w:val="24"/>
          <w:szCs w:val="24"/>
        </w:rPr>
        <w:t xml:space="preserve"> как</w:t>
      </w:r>
      <w:r w:rsidR="00C535C5">
        <w:rPr>
          <w:rFonts w:ascii="Times New Roman" w:hAnsi="Times New Roman" w:cs="Times New Roman"/>
          <w:sz w:val="24"/>
          <w:szCs w:val="24"/>
        </w:rPr>
        <w:t xml:space="preserve"> </w:t>
      </w:r>
      <w:r w:rsidR="00667174" w:rsidRPr="00C535C5">
        <w:rPr>
          <w:position w:val="-14"/>
        </w:rPr>
        <w:object w:dxaOrig="2340" w:dyaOrig="400">
          <v:shape id="_x0000_i1050" type="#_x0000_t75" style="width:117pt;height:21pt" o:ole="">
            <v:imagedata r:id="rId56" o:title=""/>
          </v:shape>
          <o:OLEObject Type="Embed" ProgID="Equation.DSMT4" ShapeID="_x0000_i1050" DrawAspect="Content" ObjectID="_1473852739" r:id="rId57"/>
        </w:object>
      </w:r>
      <w:r w:rsidR="00125F84" w:rsidRPr="00125F84">
        <w:rPr>
          <w:rFonts w:ascii="Times New Roman" w:hAnsi="Times New Roman" w:cs="Times New Roman"/>
          <w:sz w:val="24"/>
          <w:szCs w:val="24"/>
        </w:rPr>
        <w:t>,</w:t>
      </w:r>
      <w:r w:rsidR="00284A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67174" w:rsidRPr="00284A10">
        <w:rPr>
          <w:position w:val="-14"/>
        </w:rPr>
        <w:object w:dxaOrig="2500" w:dyaOrig="400">
          <v:shape id="_x0000_i1051" type="#_x0000_t75" style="width:125.25pt;height:21pt" o:ole="">
            <v:imagedata r:id="rId58" o:title=""/>
          </v:shape>
          <o:OLEObject Type="Embed" ProgID="Equation.DSMT4" ShapeID="_x0000_i1051" DrawAspect="Content" ObjectID="_1473852740" r:id="rId59"/>
        </w:object>
      </w:r>
      <w:r w:rsidR="00A37922" w:rsidRPr="00A3792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84A10" w:rsidRPr="00284A10">
        <w:t xml:space="preserve"> </w:t>
      </w:r>
      <w:r w:rsidR="00667174" w:rsidRPr="00284A10">
        <w:rPr>
          <w:position w:val="-14"/>
        </w:rPr>
        <w:object w:dxaOrig="2460" w:dyaOrig="400">
          <v:shape id="_x0000_i1052" type="#_x0000_t75" style="width:123pt;height:21pt" o:ole="">
            <v:imagedata r:id="rId60" o:title=""/>
          </v:shape>
          <o:OLEObject Type="Embed" ProgID="Equation.DSMT4" ShapeID="_x0000_i1052" DrawAspect="Content" ObjectID="_1473852741" r:id="rId61"/>
        </w:object>
      </w:r>
      <w:r w:rsidR="00A37922" w:rsidRPr="00A3792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84A10" w:rsidRPr="00284A10">
        <w:t xml:space="preserve"> </w:t>
      </w:r>
      <w:r w:rsidR="00284A10" w:rsidRPr="00284A10">
        <w:rPr>
          <w:position w:val="-14"/>
        </w:rPr>
        <w:object w:dxaOrig="1700" w:dyaOrig="400">
          <v:shape id="_x0000_i1053" type="#_x0000_t75" style="width:84.75pt;height:21pt" o:ole="">
            <v:imagedata r:id="rId62" o:title=""/>
          </v:shape>
          <o:OLEObject Type="Embed" ProgID="Equation.DSMT4" ShapeID="_x0000_i1053" DrawAspect="Content" ObjectID="_1473852742" r:id="rId63"/>
        </w:object>
      </w:r>
      <w:r w:rsidR="00125F84" w:rsidRPr="00125F84">
        <w:rPr>
          <w:rFonts w:ascii="Times New Roman" w:hAnsi="Times New Roman" w:cs="Times New Roman"/>
          <w:sz w:val="24"/>
          <w:szCs w:val="24"/>
        </w:rPr>
        <w:t>,</w:t>
      </w:r>
      <w:r w:rsidR="00284A10">
        <w:rPr>
          <w:rFonts w:ascii="Times New Roman" w:hAnsi="Times New Roman" w:cs="Times New Roman"/>
          <w:sz w:val="24"/>
          <w:szCs w:val="24"/>
        </w:rPr>
        <w:t xml:space="preserve"> </w:t>
      </w:r>
      <w:r w:rsidR="00284A10" w:rsidRPr="00284A10">
        <w:rPr>
          <w:position w:val="-10"/>
        </w:rPr>
        <w:object w:dxaOrig="380" w:dyaOrig="320">
          <v:shape id="_x0000_i1054" type="#_x0000_t75" style="width:18.75pt;height:16.5pt" o:ole="">
            <v:imagedata r:id="rId64" o:title=""/>
          </v:shape>
          <o:OLEObject Type="Embed" ProgID="Equation.DSMT4" ShapeID="_x0000_i1054" DrawAspect="Content" ObjectID="_1473852743" r:id="rId65"/>
        </w:object>
      </w:r>
      <w:r w:rsidR="00125F84" w:rsidRPr="00125F84">
        <w:rPr>
          <w:rFonts w:ascii="Times New Roman" w:hAnsi="Times New Roman" w:cs="Times New Roman"/>
          <w:sz w:val="24"/>
          <w:szCs w:val="24"/>
        </w:rPr>
        <w:t xml:space="preserve"> </w:t>
      </w:r>
      <w:r w:rsidR="008F0ADD">
        <w:rPr>
          <w:rFonts w:ascii="Times New Roman" w:hAnsi="Times New Roman" w:cs="Times New Roman"/>
          <w:sz w:val="24"/>
          <w:szCs w:val="24"/>
        </w:rPr>
        <w:t xml:space="preserve"> </w:t>
      </w:r>
      <w:r w:rsidR="00125F84">
        <w:rPr>
          <w:rFonts w:ascii="Times New Roman" w:hAnsi="Times New Roman" w:cs="Times New Roman"/>
          <w:sz w:val="24"/>
          <w:szCs w:val="24"/>
        </w:rPr>
        <w:t>–</w:t>
      </w:r>
      <w:r w:rsidR="00125F84" w:rsidRPr="00125F84">
        <w:rPr>
          <w:rFonts w:ascii="Times New Roman" w:hAnsi="Times New Roman" w:cs="Times New Roman"/>
          <w:sz w:val="24"/>
          <w:szCs w:val="24"/>
        </w:rPr>
        <w:t xml:space="preserve"> </w:t>
      </w:r>
      <w:r w:rsidR="00125F84">
        <w:rPr>
          <w:rFonts w:ascii="Times New Roman" w:hAnsi="Times New Roman" w:cs="Times New Roman"/>
          <w:sz w:val="24"/>
          <w:szCs w:val="24"/>
        </w:rPr>
        <w:t xml:space="preserve">шаги сетки, а </w:t>
      </w:r>
      <w:r w:rsidR="00284A10">
        <w:rPr>
          <w:rFonts w:ascii="Times New Roman" w:hAnsi="Times New Roman" w:cs="Times New Roman"/>
          <w:sz w:val="24"/>
          <w:szCs w:val="24"/>
        </w:rPr>
        <w:t>зн</w:t>
      </w:r>
      <w:r w:rsidR="00125F84">
        <w:rPr>
          <w:rFonts w:ascii="Times New Roman" w:hAnsi="Times New Roman" w:cs="Times New Roman"/>
          <w:sz w:val="24"/>
          <w:szCs w:val="24"/>
        </w:rPr>
        <w:t>ачения</w:t>
      </w:r>
      <w:r w:rsidR="00606AFF">
        <w:rPr>
          <w:rFonts w:ascii="Times New Roman" w:hAnsi="Times New Roman" w:cs="Times New Roman"/>
          <w:sz w:val="24"/>
          <w:szCs w:val="24"/>
        </w:rPr>
        <w:t>ми</w:t>
      </w:r>
      <w:r w:rsidR="00125F84">
        <w:rPr>
          <w:rFonts w:ascii="Times New Roman" w:hAnsi="Times New Roman" w:cs="Times New Roman"/>
          <w:sz w:val="24"/>
          <w:szCs w:val="24"/>
        </w:rPr>
        <w:t xml:space="preserve"> функции в узлах сетки </w:t>
      </w:r>
      <w:r w:rsidR="00606AFF">
        <w:rPr>
          <w:rFonts w:ascii="Times New Roman" w:hAnsi="Times New Roman" w:cs="Times New Roman"/>
          <w:sz w:val="24"/>
          <w:szCs w:val="24"/>
        </w:rPr>
        <w:t>являются</w:t>
      </w:r>
      <w:r w:rsidR="00284A10">
        <w:rPr>
          <w:rFonts w:ascii="Times New Roman" w:hAnsi="Times New Roman" w:cs="Times New Roman"/>
          <w:sz w:val="24"/>
          <w:szCs w:val="24"/>
        </w:rPr>
        <w:t xml:space="preserve"> </w:t>
      </w:r>
      <w:r w:rsidR="00284A10" w:rsidRPr="00284A10">
        <w:rPr>
          <w:position w:val="-16"/>
        </w:rPr>
        <w:object w:dxaOrig="2180" w:dyaOrig="440">
          <v:shape id="_x0000_i1055" type="#_x0000_t75" style="width:108.75pt;height:22.5pt" o:ole="">
            <v:imagedata r:id="rId66" o:title=""/>
          </v:shape>
          <o:OLEObject Type="Embed" ProgID="Equation.DSMT4" ShapeID="_x0000_i1055" DrawAspect="Content" ObjectID="_1473852744" r:id="rId67"/>
        </w:object>
      </w:r>
      <w:r w:rsidR="00606AFF" w:rsidRPr="00606AF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606AFF">
        <w:rPr>
          <w:rFonts w:ascii="Times New Roman" w:eastAsiaTheme="minorEastAsia" w:hAnsi="Times New Roman" w:cs="Times New Roman"/>
          <w:sz w:val="24"/>
          <w:szCs w:val="24"/>
        </w:rPr>
        <w:t xml:space="preserve">Необходимым условием </w:t>
      </w:r>
      <w:r w:rsidR="00606AFF">
        <w:rPr>
          <w:rFonts w:ascii="Times New Roman" w:eastAsiaTheme="minorEastAsia" w:hAnsi="Times New Roman" w:cs="Times New Roman"/>
          <w:sz w:val="24"/>
          <w:szCs w:val="24"/>
        </w:rPr>
        <w:lastRenderedPageBreak/>
        <w:t>устойчивости явного численного решения</w:t>
      </w:r>
      <w:r w:rsidR="00606AFF" w:rsidRPr="00606AF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06AFF">
        <w:rPr>
          <w:rFonts w:ascii="Times New Roman" w:eastAsiaTheme="minorEastAsia" w:hAnsi="Times New Roman" w:cs="Times New Roman"/>
          <w:sz w:val="24"/>
          <w:szCs w:val="24"/>
        </w:rPr>
        <w:t>данного дифференциального уравнения является условие Куранта</w:t>
      </w:r>
      <w:r w:rsidR="00284A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84A10" w:rsidRPr="00284A10">
        <w:rPr>
          <w:position w:val="-24"/>
        </w:rPr>
        <w:object w:dxaOrig="859" w:dyaOrig="620">
          <v:shape id="_x0000_i1056" type="#_x0000_t75" style="width:42.75pt;height:32.25pt" o:ole="">
            <v:imagedata r:id="rId68" o:title=""/>
          </v:shape>
          <o:OLEObject Type="Embed" ProgID="Equation.DSMT4" ShapeID="_x0000_i1056" DrawAspect="Content" ObjectID="_1473852745" r:id="rId69"/>
        </w:object>
      </w:r>
      <w:r w:rsidR="00732D4A" w:rsidRPr="00047257">
        <w:rPr>
          <w:rFonts w:ascii="Times New Roman" w:eastAsiaTheme="minorEastAsia" w:hAnsi="Times New Roman" w:cs="Times New Roman"/>
          <w:sz w:val="32"/>
          <w:szCs w:val="32"/>
        </w:rPr>
        <w:t xml:space="preserve">. </w:t>
      </w:r>
    </w:p>
    <w:p w:rsidR="0011230C" w:rsidRDefault="0011230C" w:rsidP="001123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Решаемая задача приобретает статус обратной, поскольку по динамике стенок (границ) сосудов</w:t>
      </w:r>
      <w:r w:rsidR="00284A10">
        <w:rPr>
          <w:rFonts w:ascii="Times New Roman" w:hAnsi="Times New Roman" w:cs="Times New Roman"/>
          <w:sz w:val="24"/>
          <w:szCs w:val="24"/>
        </w:rPr>
        <w:t xml:space="preserve"> </w:t>
      </w:r>
      <w:r w:rsidR="00284A10" w:rsidRPr="00EB67D8">
        <w:rPr>
          <w:position w:val="-6"/>
        </w:rPr>
        <w:object w:dxaOrig="260" w:dyaOrig="279">
          <v:shape id="_x0000_i1057" type="#_x0000_t75" style="width:12.75pt;height:14.25pt" o:ole="">
            <v:imagedata r:id="rId70" o:title=""/>
          </v:shape>
          <o:OLEObject Type="Embed" ProgID="Equation.DSMT4" ShapeID="_x0000_i1057" DrawAspect="Content" ObjectID="_1473852746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необходимо восстановить картину течения крови</w:t>
      </w:r>
      <w:r w:rsidR="00D929DB">
        <w:rPr>
          <w:rFonts w:ascii="Times New Roman" w:hAnsi="Times New Roman" w:cs="Times New Roman"/>
          <w:sz w:val="24"/>
          <w:szCs w:val="24"/>
        </w:rPr>
        <w:t xml:space="preserve"> </w:t>
      </w:r>
      <w:r w:rsidR="00D929DB" w:rsidRPr="00D929DB">
        <w:rPr>
          <w:position w:val="-4"/>
        </w:rPr>
        <w:object w:dxaOrig="240" w:dyaOrig="260">
          <v:shape id="_x0000_i1058" type="#_x0000_t75" style="width:12pt;height:13.5pt" o:ole="">
            <v:imagedata r:id="rId72" o:title=""/>
          </v:shape>
          <o:OLEObject Type="Embed" ProgID="Equation.DSMT4" ShapeID="_x0000_i1058" DrawAspect="Content" ObjectID="_1473852747" r:id="rId73"/>
        </w:object>
      </w:r>
      <w:r w:rsidRPr="00AE06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9DB" w:rsidRDefault="007E2572" w:rsidP="00D929DB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</w:t>
      </w:r>
      <w:r w:rsidR="00D929DB" w:rsidRPr="00D929DB">
        <w:rPr>
          <w:position w:val="-14"/>
        </w:rPr>
        <w:object w:dxaOrig="1100" w:dyaOrig="400">
          <v:shape id="_x0000_i1059" type="#_x0000_t75" style="width:54.75pt;height:21pt" o:ole="">
            <v:imagedata r:id="rId74" o:title=""/>
          </v:shape>
          <o:OLEObject Type="Embed" ProgID="Equation.DSMT4" ShapeID="_x0000_i1059" DrawAspect="Content" ObjectID="_1473852748" r:id="rId75"/>
        </w:object>
      </w:r>
      <w:r>
        <w:t xml:space="preserve">                                                                                    </w:t>
      </w:r>
      <w:r w:rsidRPr="007E2572">
        <w:rPr>
          <w:rFonts w:ascii="Times New Roman" w:hAnsi="Times New Roman" w:cs="Times New Roman"/>
          <w:sz w:val="24"/>
          <w:szCs w:val="24"/>
        </w:rPr>
        <w:t>(9)</w:t>
      </w:r>
    </w:p>
    <w:p w:rsidR="0011230C" w:rsidRDefault="0011230C" w:rsidP="0041586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="00D929DB" w:rsidRPr="00D929DB">
        <w:rPr>
          <w:position w:val="-4"/>
        </w:rPr>
        <w:object w:dxaOrig="240" w:dyaOrig="260">
          <v:shape id="_x0000_i1060" type="#_x0000_t75" style="width:12pt;height:13.5pt" o:ole="">
            <v:imagedata r:id="rId72" o:title=""/>
          </v:shape>
          <o:OLEObject Type="Embed" ProgID="Equation.DSMT4" ShapeID="_x0000_i1060" DrawAspect="Content" ObjectID="_1473852749" r:id="rId76"/>
        </w:object>
      </w:r>
      <w:r w:rsidRPr="00AE0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0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истинное состояние объекта, </w:t>
      </w:r>
      <w:r w:rsidR="00D929DB" w:rsidRPr="00EB67D8">
        <w:rPr>
          <w:position w:val="-6"/>
        </w:rPr>
        <w:object w:dxaOrig="260" w:dyaOrig="279">
          <v:shape id="_x0000_i1061" type="#_x0000_t75" style="width:12.75pt;height:14.25pt" o:ole="">
            <v:imagedata r:id="rId70" o:title=""/>
          </v:shape>
          <o:OLEObject Type="Embed" ProgID="Equation.DSMT4" ShapeID="_x0000_i1061" DrawAspect="Content" ObjectID="_1473852750" r:id="rId77"/>
        </w:object>
      </w:r>
      <w:r w:rsidRPr="00AE0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информация, </w:t>
      </w:r>
      <w:r w:rsidR="00D929DB">
        <w:rPr>
          <w:rFonts w:ascii="Times New Roman" w:hAnsi="Times New Roman" w:cs="Times New Roman"/>
          <w:sz w:val="24"/>
          <w:szCs w:val="24"/>
        </w:rPr>
        <w:t>регистрируемая на границах сосудов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0650">
        <w:rPr>
          <w:rFonts w:ascii="Times New Roman" w:hAnsi="Times New Roman" w:cs="Times New Roman"/>
          <w:sz w:val="24"/>
          <w:szCs w:val="24"/>
        </w:rPr>
        <w:t xml:space="preserve"> </w:t>
      </w:r>
      <w:r w:rsidR="00D929DB" w:rsidRPr="00D929DB">
        <w:rPr>
          <w:position w:val="-4"/>
        </w:rPr>
        <w:object w:dxaOrig="240" w:dyaOrig="260">
          <v:shape id="_x0000_i1062" type="#_x0000_t75" style="width:12pt;height:13.5pt" o:ole="">
            <v:imagedata r:id="rId78" o:title=""/>
          </v:shape>
          <o:OLEObject Type="Embed" ProgID="Equation.DSMT4" ShapeID="_x0000_i1062" DrawAspect="Content" ObjectID="_1473852751" r:id="rId79"/>
        </w:object>
      </w:r>
      <w:r w:rsidRPr="00AE0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0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</w:t>
      </w:r>
      <w:r w:rsidR="00F23784">
        <w:rPr>
          <w:rFonts w:ascii="Times New Roman" w:hAnsi="Times New Roman" w:cs="Times New Roman"/>
          <w:sz w:val="24"/>
          <w:szCs w:val="24"/>
        </w:rPr>
        <w:t>ль преобразования (рис.</w:t>
      </w:r>
      <w:r w:rsidR="00447F9F" w:rsidRPr="00447F9F">
        <w:rPr>
          <w:rFonts w:ascii="Times New Roman" w:hAnsi="Times New Roman" w:cs="Times New Roman"/>
          <w:sz w:val="24"/>
          <w:szCs w:val="24"/>
        </w:rPr>
        <w:t xml:space="preserve"> </w:t>
      </w:r>
      <w:r w:rsidR="002515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1230C" w:rsidRPr="00684B1A" w:rsidRDefault="0011230C" w:rsidP="0011230C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7475" cy="1062990"/>
            <wp:effectExtent l="0" t="0" r="952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0C" w:rsidRDefault="00F23784" w:rsidP="0011230C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7875AC">
        <w:rPr>
          <w:rFonts w:ascii="Times New Roman" w:hAnsi="Times New Roman" w:cs="Times New Roman"/>
          <w:sz w:val="24"/>
          <w:szCs w:val="24"/>
        </w:rPr>
        <w:t xml:space="preserve"> </w:t>
      </w:r>
      <w:r w:rsidR="002515E0">
        <w:rPr>
          <w:rFonts w:ascii="Times New Roman" w:hAnsi="Times New Roman" w:cs="Times New Roman"/>
          <w:sz w:val="24"/>
          <w:szCs w:val="24"/>
        </w:rPr>
        <w:t>4</w:t>
      </w:r>
      <w:r w:rsidR="0011230C">
        <w:rPr>
          <w:rFonts w:ascii="Times New Roman" w:hAnsi="Times New Roman" w:cs="Times New Roman"/>
          <w:sz w:val="24"/>
          <w:szCs w:val="24"/>
        </w:rPr>
        <w:t>. Обратная задача моделирования гидродинамических процессов крови</w:t>
      </w:r>
    </w:p>
    <w:p w:rsidR="0011230C" w:rsidRDefault="0011230C" w:rsidP="001123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</w:t>
      </w:r>
      <w:r w:rsidR="00D929D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F0ADD" w:rsidRPr="008F0AD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 осуществляется минимизацией сглаживающего функционала:</w:t>
      </w:r>
    </w:p>
    <w:p w:rsidR="007E2572" w:rsidRDefault="007E2572" w:rsidP="007E2572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2572">
        <w:rPr>
          <w:position w:val="-16"/>
        </w:rPr>
        <w:object w:dxaOrig="2860" w:dyaOrig="480">
          <v:shape id="_x0000_i1063" type="#_x0000_t75" style="width:143.25pt;height:24.75pt" o:ole="">
            <v:imagedata r:id="rId81" o:title=""/>
          </v:shape>
          <o:OLEObject Type="Embed" ProgID="Equation.DSMT4" ShapeID="_x0000_i1063" DrawAspect="Content" ObjectID="_1473852752" r:id="rId82"/>
        </w:object>
      </w:r>
    </w:p>
    <w:p w:rsidR="00606AFF" w:rsidRPr="00267CF4" w:rsidRDefault="007E2572" w:rsidP="007E257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Pr="007E2572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64" type="#_x0000_t75" style="width:12pt;height:11.25pt" o:ole="">
            <v:imagedata r:id="rId83" o:title=""/>
          </v:shape>
          <o:OLEObject Type="Embed" ProgID="Equation.DSMT4" ShapeID="_x0000_i1064" DrawAspect="Content" ObjectID="_1473852753" r:id="rId84"/>
        </w:object>
      </w:r>
      <w:r w:rsidR="0011230C">
        <w:rPr>
          <w:rFonts w:ascii="Times New Roman" w:hAnsi="Times New Roman" w:cs="Times New Roman"/>
          <w:sz w:val="24"/>
          <w:szCs w:val="24"/>
        </w:rPr>
        <w:t xml:space="preserve"> – параметр регуляризации, </w:t>
      </w:r>
      <w:r w:rsidRPr="007E2572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65" type="#_x0000_t75" style="width:30pt;height:14.25pt" o:ole="">
            <v:imagedata r:id="rId85" o:title=""/>
          </v:shape>
          <o:OLEObject Type="Embed" ProgID="Equation.DSMT4" ShapeID="_x0000_i1065" DrawAspect="Content" ObjectID="_1473852754" r:id="rId86"/>
        </w:object>
      </w:r>
      <w:r w:rsidR="0011230C">
        <w:rPr>
          <w:rFonts w:ascii="Times New Roman" w:hAnsi="Times New Roman" w:cs="Times New Roman"/>
          <w:sz w:val="24"/>
          <w:szCs w:val="24"/>
        </w:rPr>
        <w:t xml:space="preserve">, </w:t>
      </w:r>
      <w:r w:rsidRPr="007E2572">
        <w:rPr>
          <w:rFonts w:ascii="Times New Roman" w:hAnsi="Times New Roman" w:cs="Times New Roman"/>
          <w:position w:val="-14"/>
          <w:sz w:val="24"/>
          <w:szCs w:val="24"/>
        </w:rPr>
        <w:object w:dxaOrig="639" w:dyaOrig="400">
          <v:shape id="_x0000_i1066" type="#_x0000_t75" style="width:32.25pt;height:20.25pt" o:ole="">
            <v:imagedata r:id="rId87" o:title=""/>
          </v:shape>
          <o:OLEObject Type="Embed" ProgID="Equation.DSMT4" ShapeID="_x0000_i1066" DrawAspect="Content" ObjectID="_1473852755" r:id="rId88"/>
        </w:objec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1230C">
        <w:rPr>
          <w:rFonts w:ascii="Times New Roman" w:hAnsi="Times New Roman" w:cs="Times New Roman"/>
          <w:sz w:val="24"/>
          <w:szCs w:val="24"/>
        </w:rPr>
        <w:t xml:space="preserve"> стабилизирующий функционал. Приближенное значение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</m:oMath>
      <w:r w:rsidR="0011230C" w:rsidRPr="001C2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определяется</w:t>
      </w:r>
      <w:r w:rsidR="0011230C">
        <w:rPr>
          <w:rFonts w:ascii="Times New Roman" w:hAnsi="Times New Roman" w:cs="Times New Roman"/>
          <w:sz w:val="24"/>
          <w:szCs w:val="24"/>
        </w:rPr>
        <w:t xml:space="preserve"> как</w:t>
      </w:r>
      <w:r w:rsidR="0011230C" w:rsidRPr="008B3798">
        <w:rPr>
          <w:rFonts w:ascii="Times New Roman" w:hAnsi="Times New Roman" w:cs="Times New Roman"/>
          <w:sz w:val="24"/>
          <w:szCs w:val="24"/>
        </w:rPr>
        <w:t xml:space="preserve"> </w:t>
      </w:r>
      <w:r w:rsidR="0011230C">
        <w:rPr>
          <w:rFonts w:ascii="Times New Roman" w:hAnsi="Times New Roman" w:cs="Times New Roman"/>
          <w:sz w:val="24"/>
          <w:szCs w:val="24"/>
        </w:rPr>
        <w:t xml:space="preserve"> точки</w:t>
      </w:r>
      <w:r w:rsidR="0011230C" w:rsidRPr="008B3798">
        <w:rPr>
          <w:rFonts w:ascii="Times New Roman" w:hAnsi="Times New Roman" w:cs="Times New Roman"/>
          <w:sz w:val="24"/>
          <w:szCs w:val="24"/>
        </w:rPr>
        <w:t xml:space="preserve"> </w:t>
      </w:r>
      <w:r w:rsidR="0011230C">
        <w:rPr>
          <w:rFonts w:ascii="Times New Roman" w:hAnsi="Times New Roman" w:cs="Times New Roman"/>
          <w:sz w:val="24"/>
          <w:szCs w:val="24"/>
        </w:rPr>
        <w:t xml:space="preserve"> минимума</w:t>
      </w:r>
      <w:r w:rsidR="0011230C" w:rsidRPr="008B3798">
        <w:rPr>
          <w:rFonts w:ascii="Times New Roman" w:hAnsi="Times New Roman" w:cs="Times New Roman"/>
          <w:sz w:val="24"/>
          <w:szCs w:val="24"/>
        </w:rPr>
        <w:t xml:space="preserve"> </w:t>
      </w:r>
      <w:r w:rsidR="0011230C">
        <w:rPr>
          <w:rFonts w:ascii="Times New Roman" w:hAnsi="Times New Roman" w:cs="Times New Roman"/>
          <w:sz w:val="24"/>
          <w:szCs w:val="24"/>
        </w:rPr>
        <w:t xml:space="preserve"> сглаживающего</w:t>
      </w:r>
      <w:r w:rsidR="0011230C" w:rsidRPr="008B3798">
        <w:rPr>
          <w:rFonts w:ascii="Times New Roman" w:hAnsi="Times New Roman" w:cs="Times New Roman"/>
          <w:sz w:val="24"/>
          <w:szCs w:val="24"/>
        </w:rPr>
        <w:t xml:space="preserve"> </w:t>
      </w:r>
      <w:r w:rsidR="0011230C">
        <w:rPr>
          <w:rFonts w:ascii="Times New Roman" w:hAnsi="Times New Roman" w:cs="Times New Roman"/>
          <w:sz w:val="24"/>
          <w:szCs w:val="24"/>
        </w:rPr>
        <w:t xml:space="preserve"> функционала </w:t>
      </w:r>
      <w:r w:rsidR="0011230C" w:rsidRPr="008B3798">
        <w:rPr>
          <w:rFonts w:ascii="Times New Roman" w:hAnsi="Times New Roman" w:cs="Times New Roman"/>
          <w:sz w:val="24"/>
          <w:szCs w:val="24"/>
        </w:rPr>
        <w:t xml:space="preserve"> </w:t>
      </w:r>
      <w:r w:rsidRPr="007E2572">
        <w:rPr>
          <w:rFonts w:ascii="Times New Roman" w:hAnsi="Times New Roman" w:cs="Times New Roman"/>
          <w:position w:val="-4"/>
          <w:sz w:val="24"/>
          <w:szCs w:val="24"/>
        </w:rPr>
        <w:object w:dxaOrig="420" w:dyaOrig="300">
          <v:shape id="_x0000_i1067" type="#_x0000_t75" style="width:21pt;height:15pt" o:ole="">
            <v:imagedata r:id="rId89" o:title=""/>
          </v:shape>
          <o:OLEObject Type="Embed" ProgID="Equation.DSMT4" ShapeID="_x0000_i1067" DrawAspect="Content" ObjectID="_1473852756" r:id="rId90"/>
        </w:object>
      </w:r>
      <w:r w:rsidR="0011230C">
        <w:rPr>
          <w:rFonts w:ascii="Times New Roman" w:hAnsi="Times New Roman" w:cs="Times New Roman"/>
          <w:sz w:val="24"/>
          <w:szCs w:val="24"/>
        </w:rPr>
        <w:t xml:space="preserve"> </w:t>
      </w:r>
      <w:r w:rsidR="005C1F5F">
        <w:rPr>
          <w:rFonts w:ascii="Times New Roman" w:hAnsi="Times New Roman" w:cs="Times New Roman"/>
          <w:sz w:val="24"/>
          <w:szCs w:val="24"/>
        </w:rPr>
        <w:t>[</w:t>
      </w:r>
      <w:r w:rsidR="0094176E">
        <w:rPr>
          <w:rFonts w:ascii="Times New Roman" w:hAnsi="Times New Roman" w:cs="Times New Roman"/>
          <w:sz w:val="24"/>
          <w:szCs w:val="24"/>
        </w:rPr>
        <w:t>10</w:t>
      </w:r>
      <w:r w:rsidR="0011230C" w:rsidRPr="008B3798">
        <w:rPr>
          <w:rFonts w:ascii="Times New Roman" w:hAnsi="Times New Roman" w:cs="Times New Roman"/>
          <w:sz w:val="24"/>
          <w:szCs w:val="24"/>
        </w:rPr>
        <w:t>].</w:t>
      </w:r>
      <w:r w:rsidR="0011230C" w:rsidRPr="001C2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F9B" w:rsidRPr="0027277B" w:rsidRDefault="0011230C" w:rsidP="00447F9F">
      <w:pPr>
        <w:pStyle w:val="Default"/>
        <w:ind w:left="-567" w:firstLine="567"/>
        <w:jc w:val="both"/>
        <w:rPr>
          <w:rFonts w:ascii="Times New Roman" w:hAnsi="Times New Roman" w:cs="Times New Roman"/>
        </w:rPr>
      </w:pPr>
      <w:r w:rsidRPr="00447F9F">
        <w:rPr>
          <w:rFonts w:ascii="Times New Roman" w:hAnsi="Times New Roman" w:cs="Times New Roman"/>
        </w:rPr>
        <w:t>При решении задачи</w:t>
      </w:r>
      <w:r w:rsidR="009E60AC">
        <w:rPr>
          <w:rFonts w:ascii="Times New Roman" w:hAnsi="Times New Roman" w:cs="Times New Roman"/>
        </w:rPr>
        <w:t xml:space="preserve"> исследования</w:t>
      </w:r>
      <w:r w:rsidRPr="00447F9F">
        <w:rPr>
          <w:rFonts w:ascii="Times New Roman" w:hAnsi="Times New Roman" w:cs="Times New Roman"/>
        </w:rPr>
        <w:t xml:space="preserve"> массив снимков</w:t>
      </w:r>
      <w:r w:rsidR="002515E0">
        <w:rPr>
          <w:rFonts w:ascii="Times New Roman" w:hAnsi="Times New Roman" w:cs="Times New Roman"/>
        </w:rPr>
        <w:t>, полученных при магнитно-резонансной или компьютерной томографической ангиографии,</w:t>
      </w:r>
      <w:r w:rsidRPr="00447F9F">
        <w:rPr>
          <w:rFonts w:ascii="Times New Roman" w:hAnsi="Times New Roman" w:cs="Times New Roman"/>
        </w:rPr>
        <w:t xml:space="preserve"> может </w:t>
      </w:r>
      <w:r w:rsidR="009E60AC">
        <w:rPr>
          <w:rFonts w:ascii="Times New Roman" w:hAnsi="Times New Roman" w:cs="Times New Roman"/>
        </w:rPr>
        <w:t>быть использован</w:t>
      </w:r>
      <w:r w:rsidRPr="00447F9F">
        <w:rPr>
          <w:rFonts w:ascii="Times New Roman" w:hAnsi="Times New Roman" w:cs="Times New Roman"/>
        </w:rPr>
        <w:t xml:space="preserve"> в качестве исходных данных </w:t>
      </w:r>
      <w:r w:rsidR="009E60AC" w:rsidRPr="00EB67D8">
        <w:rPr>
          <w:position w:val="-6"/>
        </w:rPr>
        <w:object w:dxaOrig="260" w:dyaOrig="279">
          <v:shape id="_x0000_i1068" type="#_x0000_t75" style="width:12.75pt;height:14.25pt" o:ole="">
            <v:imagedata r:id="rId70" o:title=""/>
          </v:shape>
          <o:OLEObject Type="Embed" ProgID="Equation.DSMT4" ShapeID="_x0000_i1068" DrawAspect="Content" ObjectID="_1473852757" r:id="rId91"/>
        </w:object>
      </w:r>
      <w:r w:rsidRPr="00447F9F">
        <w:rPr>
          <w:rFonts w:ascii="Times New Roman" w:hAnsi="Times New Roman" w:cs="Times New Roman"/>
        </w:rPr>
        <w:t xml:space="preserve"> для реконструкции трехмерной модели картины течения</w:t>
      </w:r>
      <w:r w:rsidR="00534372" w:rsidRPr="00447F9F">
        <w:rPr>
          <w:rFonts w:ascii="Times New Roman" w:hAnsi="Times New Roman" w:cs="Times New Roman"/>
        </w:rPr>
        <w:t xml:space="preserve">  при помощи ЭВМ</w:t>
      </w:r>
      <w:r w:rsidR="00732D4A">
        <w:rPr>
          <w:rFonts w:ascii="Times New Roman" w:hAnsi="Times New Roman" w:cs="Times New Roman"/>
        </w:rPr>
        <w:t>.</w:t>
      </w:r>
      <w:r w:rsidR="00534372" w:rsidRPr="00447F9F">
        <w:rPr>
          <w:rFonts w:ascii="Times New Roman" w:hAnsi="Times New Roman" w:cs="Times New Roman"/>
        </w:rPr>
        <w:t xml:space="preserve"> </w:t>
      </w:r>
    </w:p>
    <w:p w:rsidR="00606AFF" w:rsidRDefault="009E60AC" w:rsidP="00F14818">
      <w:pPr>
        <w:pStyle w:val="Default"/>
        <w:ind w:left="-567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Сформированная математическая</w:t>
      </w:r>
      <w:r w:rsidR="00534372" w:rsidRPr="00447F9F">
        <w:rPr>
          <w:rFonts w:ascii="Times New Roman" w:hAnsi="Times New Roman" w:cs="Times New Roman"/>
        </w:rPr>
        <w:t xml:space="preserve"> модель даст возможность не только визуализировать движение крови по сосудам, но и расширить базу знаний о кровеносной системе, которые возможно будет получать, не прибегая к трудоемким натурным экспериментам. </w:t>
      </w:r>
    </w:p>
    <w:p w:rsidR="00672100" w:rsidRPr="00580E88" w:rsidRDefault="00F14818" w:rsidP="0011230C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11230C" w:rsidRDefault="0011230C" w:rsidP="001123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A41">
        <w:rPr>
          <w:rFonts w:ascii="Times New Roman" w:hAnsi="Times New Roman" w:cs="Times New Roman"/>
          <w:sz w:val="24"/>
          <w:szCs w:val="24"/>
        </w:rPr>
        <w:t>При моделировании предполагается использование нерегулярной расчетной сетки, что позволит наиболее оптимально сгустить сетку вблизи поверхности обтекаемого тела и при той же аппроксимации решения дифференциальной задачи использовать меньше узлов по сравнению со структурированными сетками. Исследование течений в областях со сложной геометрической постановкой также предполагает использование неструктурированных сеток, обеспечивающих эффективную визуализацию моделируемых процессов [</w:t>
      </w:r>
      <w:r w:rsidR="0094176E">
        <w:rPr>
          <w:rFonts w:ascii="Times New Roman" w:hAnsi="Times New Roman" w:cs="Times New Roman"/>
          <w:sz w:val="24"/>
          <w:szCs w:val="24"/>
        </w:rPr>
        <w:t>4</w:t>
      </w:r>
      <w:r w:rsidRPr="00C83A41">
        <w:rPr>
          <w:rFonts w:ascii="Times New Roman" w:hAnsi="Times New Roman" w:cs="Times New Roman"/>
          <w:sz w:val="24"/>
          <w:szCs w:val="24"/>
        </w:rPr>
        <w:t>].</w:t>
      </w:r>
    </w:p>
    <w:p w:rsidR="0011230C" w:rsidRDefault="0011230C" w:rsidP="001123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высокопроизводительной вычислительной системы (ВС лаборатории суперкомпьютерного моделирования в нефтегазовой отрасли</w:t>
      </w:r>
      <w:r w:rsidR="004B027F">
        <w:rPr>
          <w:rFonts w:ascii="Times New Roman" w:hAnsi="Times New Roman" w:cs="Times New Roman"/>
          <w:sz w:val="24"/>
          <w:szCs w:val="24"/>
        </w:rPr>
        <w:t xml:space="preserve"> СурГУ</w:t>
      </w:r>
      <w:r>
        <w:rPr>
          <w:rFonts w:ascii="Times New Roman" w:hAnsi="Times New Roman" w:cs="Times New Roman"/>
          <w:sz w:val="24"/>
          <w:szCs w:val="24"/>
        </w:rPr>
        <w:t xml:space="preserve"> с производительностью 4,915 Тфлопс) при решении задачи визуализации гидродинамических процессов крови</w:t>
      </w:r>
      <w:r w:rsidRPr="00C3202B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C3202B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202B">
        <w:rPr>
          <w:rFonts w:ascii="Times New Roman" w:hAnsi="Times New Roman" w:cs="Times New Roman"/>
          <w:sz w:val="24"/>
          <w:szCs w:val="24"/>
        </w:rPr>
        <w:t>моделировать сложн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C3202B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у кровеносной системы головного мозга</w:t>
      </w:r>
      <w:r w:rsidRPr="00C3202B">
        <w:rPr>
          <w:rFonts w:ascii="Times New Roman" w:hAnsi="Times New Roman" w:cs="Times New Roman"/>
          <w:sz w:val="24"/>
          <w:szCs w:val="24"/>
        </w:rPr>
        <w:t>, с высокой точностью и адекватн</w:t>
      </w:r>
      <w:r>
        <w:rPr>
          <w:rFonts w:ascii="Times New Roman" w:hAnsi="Times New Roman" w:cs="Times New Roman"/>
          <w:sz w:val="24"/>
          <w:szCs w:val="24"/>
        </w:rPr>
        <w:t>остью описывающую</w:t>
      </w:r>
      <w:r w:rsidRPr="00C3202B">
        <w:rPr>
          <w:rFonts w:ascii="Times New Roman" w:hAnsi="Times New Roman" w:cs="Times New Roman"/>
          <w:sz w:val="24"/>
          <w:szCs w:val="24"/>
        </w:rPr>
        <w:t xml:space="preserve"> реальные физические явления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1915">
        <w:rPr>
          <w:rFonts w:ascii="Times New Roman" w:hAnsi="Times New Roman" w:cs="Times New Roman"/>
          <w:sz w:val="24"/>
          <w:szCs w:val="24"/>
        </w:rPr>
        <w:t>В свою очередь,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044EF">
        <w:rPr>
          <w:rFonts w:ascii="Times New Roman" w:hAnsi="Times New Roman" w:cs="Times New Roman"/>
          <w:sz w:val="24"/>
          <w:szCs w:val="24"/>
        </w:rPr>
        <w:t xml:space="preserve">спользование гибридных вычислительных систем (с графическими ускорителями) позволит значительно сократить время моделирования и повысить точность за счёт увеличения масштабов моделирования. </w:t>
      </w:r>
      <w:r w:rsidR="00FF1915">
        <w:rPr>
          <w:rFonts w:ascii="Times New Roman" w:hAnsi="Times New Roman" w:cs="Times New Roman"/>
          <w:sz w:val="24"/>
          <w:szCs w:val="24"/>
        </w:rPr>
        <w:t>Кроме того, гетерогенные системы значительно доступнее для конечного пользователя, и, как следствие, научные результаты могут быть использованы на реальных рабочих местах и в медицинских информационных системах.</w:t>
      </w:r>
    </w:p>
    <w:p w:rsidR="0011230C" w:rsidRDefault="0011230C" w:rsidP="001123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60F">
        <w:rPr>
          <w:rFonts w:ascii="Times New Roman" w:hAnsi="Times New Roman" w:cs="Times New Roman"/>
          <w:sz w:val="24"/>
          <w:szCs w:val="24"/>
        </w:rPr>
        <w:t>Использование описанных выше математических моделей и программных комплексов, реализующих эти модели, в здравоохранении позволит модифицировать и улучшить методы диагностики пороков развития и заболеваний сердечно-сосудистой системы, а также повлияет на состояние здоровья населения в целом.</w:t>
      </w:r>
    </w:p>
    <w:p w:rsidR="0011230C" w:rsidRDefault="0011230C" w:rsidP="0011230C">
      <w:pPr>
        <w:pStyle w:val="a3"/>
        <w:ind w:left="-567" w:firstLine="567"/>
        <w:jc w:val="both"/>
        <w:rPr>
          <w:rStyle w:val="wmi-call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Работа выполнена при поддержке РФФИ, грант №</w:t>
      </w:r>
      <w:r w:rsidRPr="009A0E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0E04">
        <w:rPr>
          <w:rStyle w:val="wmi-call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Style w:val="wmi-call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A0E04">
        <w:rPr>
          <w:rStyle w:val="wmi-call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-01-</w:t>
      </w:r>
      <w:r>
        <w:rPr>
          <w:rStyle w:val="wmi-call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00478 «Разработка и исследование математических моделей и алгоритмов решения задач гидродинамики осцилляций в сосудах живых организмов и выявление связи с электромеханическими характеристиками, регистрируемыми на поверхности кожи».</w:t>
      </w:r>
    </w:p>
    <w:p w:rsidR="0011230C" w:rsidRDefault="0011230C" w:rsidP="0011230C">
      <w:r w:rsidRPr="00F739E3">
        <w:rPr>
          <w:b/>
          <w:noProof/>
        </w:rPr>
        <w:t>Литература</w:t>
      </w:r>
      <w:r w:rsidRPr="00F739E3">
        <w:t xml:space="preserve"> </w:t>
      </w:r>
    </w:p>
    <w:p w:rsidR="007875AC" w:rsidRPr="00E72095" w:rsidRDefault="007875AC" w:rsidP="007875AC">
      <w:pPr>
        <w:numPr>
          <w:ilvl w:val="0"/>
          <w:numId w:val="1"/>
        </w:numPr>
        <w:jc w:val="both"/>
      </w:pPr>
      <w:r w:rsidRPr="00E72095">
        <w:rPr>
          <w:i/>
        </w:rPr>
        <w:t>Абакумов</w:t>
      </w:r>
      <w:r>
        <w:rPr>
          <w:i/>
        </w:rPr>
        <w:t xml:space="preserve"> </w:t>
      </w:r>
      <w:r w:rsidRPr="00E72095">
        <w:rPr>
          <w:i/>
        </w:rPr>
        <w:t>М.В., Ашметов</w:t>
      </w:r>
      <w:r>
        <w:rPr>
          <w:i/>
        </w:rPr>
        <w:t xml:space="preserve"> </w:t>
      </w:r>
      <w:r w:rsidRPr="00E72095">
        <w:rPr>
          <w:i/>
        </w:rPr>
        <w:t>И.В., Ешкова</w:t>
      </w:r>
      <w:r>
        <w:rPr>
          <w:i/>
        </w:rPr>
        <w:t xml:space="preserve"> </w:t>
      </w:r>
      <w:r w:rsidRPr="00E72095">
        <w:rPr>
          <w:i/>
        </w:rPr>
        <w:t>Н.Б., Кошелев</w:t>
      </w:r>
      <w:r>
        <w:rPr>
          <w:i/>
        </w:rPr>
        <w:t xml:space="preserve"> </w:t>
      </w:r>
      <w:r w:rsidRPr="00E72095">
        <w:rPr>
          <w:i/>
        </w:rPr>
        <w:t>В.Б., Мухин</w:t>
      </w:r>
      <w:r w:rsidR="002806A2">
        <w:rPr>
          <w:i/>
        </w:rPr>
        <w:t xml:space="preserve"> </w:t>
      </w:r>
      <w:r w:rsidR="002806A2" w:rsidRPr="00E72095">
        <w:rPr>
          <w:i/>
        </w:rPr>
        <w:t>С.И.</w:t>
      </w:r>
      <w:r w:rsidRPr="00E72095">
        <w:rPr>
          <w:i/>
        </w:rPr>
        <w:t>, Соснин</w:t>
      </w:r>
      <w:r w:rsidR="002806A2">
        <w:rPr>
          <w:i/>
        </w:rPr>
        <w:t xml:space="preserve"> </w:t>
      </w:r>
      <w:r w:rsidR="002806A2" w:rsidRPr="00E72095">
        <w:rPr>
          <w:i/>
        </w:rPr>
        <w:t>Н.В.</w:t>
      </w:r>
      <w:r w:rsidRPr="00E72095">
        <w:rPr>
          <w:i/>
        </w:rPr>
        <w:t>, Тишкин</w:t>
      </w:r>
      <w:r w:rsidR="002806A2">
        <w:rPr>
          <w:i/>
        </w:rPr>
        <w:t xml:space="preserve"> </w:t>
      </w:r>
      <w:r w:rsidR="002806A2" w:rsidRPr="00E72095">
        <w:rPr>
          <w:i/>
        </w:rPr>
        <w:t>В.Ф.</w:t>
      </w:r>
      <w:r w:rsidRPr="00E72095">
        <w:rPr>
          <w:i/>
        </w:rPr>
        <w:t>, Фаворский</w:t>
      </w:r>
      <w:r w:rsidR="00F65FA7">
        <w:rPr>
          <w:i/>
        </w:rPr>
        <w:t xml:space="preserve"> </w:t>
      </w:r>
      <w:r w:rsidR="00F65FA7" w:rsidRPr="00E72095">
        <w:rPr>
          <w:i/>
        </w:rPr>
        <w:t>А.П.</w:t>
      </w:r>
      <w:r w:rsidRPr="00E72095">
        <w:rPr>
          <w:i/>
        </w:rPr>
        <w:t>, Хруменко</w:t>
      </w:r>
      <w:r w:rsidR="00F65FA7">
        <w:rPr>
          <w:i/>
        </w:rPr>
        <w:t xml:space="preserve"> </w:t>
      </w:r>
      <w:r w:rsidR="00F65FA7" w:rsidRPr="00E72095">
        <w:rPr>
          <w:i/>
        </w:rPr>
        <w:t>А.Б.</w:t>
      </w:r>
      <w:r w:rsidRPr="00E72095">
        <w:t xml:space="preserve"> Методики математического моделирован</w:t>
      </w:r>
      <w:r w:rsidR="00F65FA7">
        <w:t>ия сердечно-сосудистой системы //</w:t>
      </w:r>
      <w:r w:rsidR="002820A5">
        <w:t xml:space="preserve"> </w:t>
      </w:r>
      <w:r w:rsidRPr="00E72095">
        <w:t>Математическое модели</w:t>
      </w:r>
      <w:r w:rsidR="00F65FA7">
        <w:t>рование. 2000. Т. 12. №2.</w:t>
      </w:r>
      <w:r>
        <w:t xml:space="preserve"> С. </w:t>
      </w:r>
      <w:r w:rsidRPr="00E72095">
        <w:t>106-117.</w:t>
      </w:r>
    </w:p>
    <w:p w:rsidR="007875AC" w:rsidRPr="00E72095" w:rsidRDefault="007875AC" w:rsidP="007875AC">
      <w:pPr>
        <w:numPr>
          <w:ilvl w:val="0"/>
          <w:numId w:val="1"/>
        </w:numPr>
        <w:jc w:val="both"/>
      </w:pPr>
      <w:r w:rsidRPr="00E72095">
        <w:rPr>
          <w:i/>
        </w:rPr>
        <w:t>Ашметов</w:t>
      </w:r>
      <w:r w:rsidR="00582958">
        <w:rPr>
          <w:i/>
        </w:rPr>
        <w:t xml:space="preserve"> </w:t>
      </w:r>
      <w:r w:rsidR="00582958" w:rsidRPr="00E72095">
        <w:rPr>
          <w:i/>
        </w:rPr>
        <w:t>И.В.</w:t>
      </w:r>
      <w:r w:rsidRPr="00E72095">
        <w:rPr>
          <w:i/>
        </w:rPr>
        <w:t>, Буничева</w:t>
      </w:r>
      <w:r w:rsidR="00582958">
        <w:rPr>
          <w:i/>
        </w:rPr>
        <w:t xml:space="preserve"> </w:t>
      </w:r>
      <w:r w:rsidR="00582958" w:rsidRPr="00E72095">
        <w:rPr>
          <w:i/>
        </w:rPr>
        <w:t>А.Я.</w:t>
      </w:r>
      <w:r w:rsidRPr="00E72095">
        <w:rPr>
          <w:i/>
        </w:rPr>
        <w:t>, Мухин</w:t>
      </w:r>
      <w:r w:rsidR="00582958">
        <w:rPr>
          <w:i/>
        </w:rPr>
        <w:t xml:space="preserve"> </w:t>
      </w:r>
      <w:r w:rsidR="00582958" w:rsidRPr="00E72095">
        <w:rPr>
          <w:i/>
        </w:rPr>
        <w:t>С.И.</w:t>
      </w:r>
      <w:r w:rsidRPr="00E72095">
        <w:rPr>
          <w:i/>
        </w:rPr>
        <w:t>, Соколова</w:t>
      </w:r>
      <w:r w:rsidR="00582958">
        <w:rPr>
          <w:i/>
        </w:rPr>
        <w:t xml:space="preserve"> </w:t>
      </w:r>
      <w:r w:rsidR="00582958" w:rsidRPr="00E72095">
        <w:rPr>
          <w:i/>
        </w:rPr>
        <w:t>Т.В.</w:t>
      </w:r>
      <w:r w:rsidRPr="00E72095">
        <w:rPr>
          <w:i/>
        </w:rPr>
        <w:t>, Соснин</w:t>
      </w:r>
      <w:r w:rsidR="00582958">
        <w:rPr>
          <w:i/>
        </w:rPr>
        <w:t xml:space="preserve"> </w:t>
      </w:r>
      <w:r w:rsidR="00582958" w:rsidRPr="00E72095">
        <w:rPr>
          <w:i/>
        </w:rPr>
        <w:t>Н.В.</w:t>
      </w:r>
      <w:r w:rsidRPr="00E72095">
        <w:rPr>
          <w:i/>
        </w:rPr>
        <w:t>, Фаворский</w:t>
      </w:r>
      <w:r w:rsidR="00582958">
        <w:rPr>
          <w:i/>
        </w:rPr>
        <w:t xml:space="preserve"> </w:t>
      </w:r>
      <w:r w:rsidR="00582958" w:rsidRPr="00E72095">
        <w:rPr>
          <w:i/>
        </w:rPr>
        <w:t>А.П</w:t>
      </w:r>
      <w:r w:rsidRPr="00E72095">
        <w:rPr>
          <w:i/>
        </w:rPr>
        <w:t>.</w:t>
      </w:r>
      <w:r w:rsidRPr="00E72095">
        <w:t xml:space="preserve"> Математическое моделирование гемодинамики в мозге и в большом круге кровообращения. </w:t>
      </w:r>
      <w:r w:rsidR="002820A5" w:rsidRPr="00A15345">
        <w:t>//</w:t>
      </w:r>
      <w:r w:rsidR="002820A5">
        <w:t xml:space="preserve"> </w:t>
      </w:r>
      <w:r w:rsidRPr="00E72095">
        <w:t>В кн. Комп</w:t>
      </w:r>
      <w:r w:rsidR="00F65FA7">
        <w:t>ьютер и мозг. Новые технологии.</w:t>
      </w:r>
      <w:r>
        <w:t xml:space="preserve"> </w:t>
      </w:r>
      <w:r w:rsidRPr="00E72095">
        <w:t>М</w:t>
      </w:r>
      <w:r w:rsidR="00F65FA7">
        <w:t>.: Наука, 2005.</w:t>
      </w:r>
      <w:r>
        <w:t xml:space="preserve"> С. 321</w:t>
      </w:r>
      <w:r w:rsidRPr="00E72095">
        <w:t>.</w:t>
      </w:r>
    </w:p>
    <w:p w:rsidR="007875AC" w:rsidRPr="00E72095" w:rsidRDefault="007875AC" w:rsidP="007875AC">
      <w:pPr>
        <w:numPr>
          <w:ilvl w:val="0"/>
          <w:numId w:val="1"/>
        </w:numPr>
        <w:jc w:val="both"/>
      </w:pPr>
      <w:r w:rsidRPr="00E72095">
        <w:rPr>
          <w:i/>
        </w:rPr>
        <w:t>Бегун</w:t>
      </w:r>
      <w:r w:rsidR="00582958">
        <w:rPr>
          <w:i/>
        </w:rPr>
        <w:t xml:space="preserve"> </w:t>
      </w:r>
      <w:r w:rsidR="00582958" w:rsidRPr="00E72095">
        <w:rPr>
          <w:i/>
        </w:rPr>
        <w:t>П.И.</w:t>
      </w:r>
      <w:r w:rsidRPr="00E72095">
        <w:rPr>
          <w:i/>
        </w:rPr>
        <w:t>, Афонин</w:t>
      </w:r>
      <w:r w:rsidR="00582958">
        <w:rPr>
          <w:i/>
        </w:rPr>
        <w:t xml:space="preserve"> </w:t>
      </w:r>
      <w:r w:rsidR="00582958" w:rsidRPr="00E72095">
        <w:rPr>
          <w:i/>
        </w:rPr>
        <w:t>П.Н.</w:t>
      </w:r>
      <w:r w:rsidRPr="00E72095">
        <w:rPr>
          <w:i/>
        </w:rPr>
        <w:t xml:space="preserve"> </w:t>
      </w:r>
      <w:r w:rsidRPr="00E72095">
        <w:t>Моделирование в биомеханике.</w:t>
      </w:r>
      <w:r>
        <w:t xml:space="preserve"> </w:t>
      </w:r>
      <w:r w:rsidRPr="00E72095">
        <w:t>М</w:t>
      </w:r>
      <w:r w:rsidR="00F65FA7">
        <w:t>.: Высшая школа, 2004.</w:t>
      </w:r>
      <w:r>
        <w:t xml:space="preserve">  389</w:t>
      </w:r>
      <w:r w:rsidR="00F65FA7">
        <w:t xml:space="preserve"> с.</w:t>
      </w:r>
    </w:p>
    <w:p w:rsidR="007875AC" w:rsidRPr="00F739E3" w:rsidRDefault="007875AC" w:rsidP="007875AC">
      <w:pPr>
        <w:numPr>
          <w:ilvl w:val="0"/>
          <w:numId w:val="1"/>
        </w:numPr>
        <w:jc w:val="both"/>
      </w:pPr>
      <w:r w:rsidRPr="00241276">
        <w:rPr>
          <w:i/>
        </w:rPr>
        <w:t>Галкин В.А., Галкина И.В., Галкин А.В., Здоровцев П.А., Кучеров А.А., Осецкий Д.Ю</w:t>
      </w:r>
      <w:r w:rsidRPr="005C7009">
        <w:t>.</w:t>
      </w:r>
      <w:r>
        <w:t xml:space="preserve"> Современные технологии математического моделирования биологических систем// Труды регионального конкурса проектов фундаментальных научных исследований, АНО «Калужский региональный научный центр им. А.В. Дерягина», вып. 18.</w:t>
      </w:r>
    </w:p>
    <w:p w:rsidR="007875AC" w:rsidRDefault="007875AC" w:rsidP="007875AC">
      <w:pPr>
        <w:numPr>
          <w:ilvl w:val="0"/>
          <w:numId w:val="1"/>
        </w:numPr>
        <w:jc w:val="both"/>
      </w:pPr>
      <w:r w:rsidRPr="00241276">
        <w:rPr>
          <w:i/>
        </w:rPr>
        <w:t>Годунов С.К., Рябенький В.С</w:t>
      </w:r>
      <w:r w:rsidRPr="005C7009">
        <w:t>.</w:t>
      </w:r>
      <w:r w:rsidR="00F65FA7">
        <w:t xml:space="preserve"> Разностные схемы. М.: Наука, 1973.</w:t>
      </w:r>
      <w:r>
        <w:t xml:space="preserve"> 439</w:t>
      </w:r>
      <w:r w:rsidR="00F65FA7">
        <w:t xml:space="preserve"> с</w:t>
      </w:r>
      <w:r w:rsidRPr="00E72095">
        <w:t>.</w:t>
      </w:r>
    </w:p>
    <w:p w:rsidR="007875AC" w:rsidRPr="00D82103" w:rsidRDefault="007875AC" w:rsidP="007875AC">
      <w:pPr>
        <w:numPr>
          <w:ilvl w:val="0"/>
          <w:numId w:val="1"/>
        </w:numPr>
        <w:jc w:val="both"/>
      </w:pPr>
      <w:r w:rsidRPr="00E72095">
        <w:rPr>
          <w:i/>
        </w:rPr>
        <w:t>Евдокимов</w:t>
      </w:r>
      <w:r w:rsidR="00241276">
        <w:rPr>
          <w:i/>
        </w:rPr>
        <w:t xml:space="preserve"> </w:t>
      </w:r>
      <w:r w:rsidR="00241276" w:rsidRPr="00E72095">
        <w:rPr>
          <w:i/>
        </w:rPr>
        <w:t>А.В.</w:t>
      </w:r>
      <w:r w:rsidRPr="00E72095">
        <w:rPr>
          <w:i/>
        </w:rPr>
        <w:t>, Холодов</w:t>
      </w:r>
      <w:r w:rsidR="00241276">
        <w:rPr>
          <w:i/>
        </w:rPr>
        <w:t xml:space="preserve"> </w:t>
      </w:r>
      <w:r w:rsidR="00241276" w:rsidRPr="00E72095">
        <w:rPr>
          <w:i/>
        </w:rPr>
        <w:t>А.С.</w:t>
      </w:r>
      <w:r w:rsidRPr="00E72095">
        <w:t xml:space="preserve"> Квазистационарная пространственно-распределенная модель замкнутого кровообращения организма человека. </w:t>
      </w:r>
      <w:r w:rsidR="002820A5" w:rsidRPr="00A15345">
        <w:t>//</w:t>
      </w:r>
      <w:r w:rsidR="002820A5">
        <w:t xml:space="preserve"> </w:t>
      </w:r>
      <w:r w:rsidRPr="00E72095">
        <w:t>В кн. Компьютерные</w:t>
      </w:r>
      <w:r w:rsidRPr="00D82103">
        <w:t xml:space="preserve"> </w:t>
      </w:r>
      <w:r w:rsidRPr="00E72095">
        <w:t>модели</w:t>
      </w:r>
      <w:r w:rsidRPr="00D82103">
        <w:t xml:space="preserve"> </w:t>
      </w:r>
      <w:r w:rsidRPr="00E72095">
        <w:t>и</w:t>
      </w:r>
      <w:r w:rsidRPr="00D82103">
        <w:t xml:space="preserve"> </w:t>
      </w:r>
      <w:r w:rsidRPr="00E72095">
        <w:t>прогресс</w:t>
      </w:r>
      <w:r w:rsidRPr="00D82103">
        <w:t xml:space="preserve"> </w:t>
      </w:r>
      <w:r w:rsidRPr="00E72095">
        <w:t>м</w:t>
      </w:r>
      <w:r>
        <w:t>едицины</w:t>
      </w:r>
      <w:r w:rsidR="00F65FA7">
        <w:t>.</w:t>
      </w:r>
      <w:r w:rsidRPr="00D82103">
        <w:t xml:space="preserve"> </w:t>
      </w:r>
      <w:r>
        <w:t>М</w:t>
      </w:r>
      <w:r w:rsidRPr="00D82103">
        <w:t xml:space="preserve">.: </w:t>
      </w:r>
      <w:r>
        <w:t>Наука</w:t>
      </w:r>
      <w:r w:rsidR="00F65FA7">
        <w:t>, 2001.</w:t>
      </w:r>
      <w:r w:rsidRPr="00D82103">
        <w:t xml:space="preserve"> </w:t>
      </w:r>
      <w:r>
        <w:t>С</w:t>
      </w:r>
      <w:r w:rsidRPr="00D82103">
        <w:t>. 164-193.</w:t>
      </w:r>
    </w:p>
    <w:p w:rsidR="0011230C" w:rsidRDefault="0011230C" w:rsidP="0011230C">
      <w:pPr>
        <w:numPr>
          <w:ilvl w:val="0"/>
          <w:numId w:val="1"/>
        </w:numPr>
        <w:jc w:val="both"/>
      </w:pPr>
      <w:r w:rsidRPr="00241276">
        <w:rPr>
          <w:i/>
        </w:rPr>
        <w:t>Петров И.Б.</w:t>
      </w:r>
      <w:r>
        <w:t xml:space="preserve"> </w:t>
      </w:r>
      <w:r w:rsidRPr="008B3798">
        <w:t>Математическое моделирование в медицине и биологии на основе моделей механики сплошных сред</w:t>
      </w:r>
      <w:r>
        <w:t>//</w:t>
      </w:r>
      <w:r w:rsidR="00F65FA7">
        <w:t xml:space="preserve"> Труды МФТИ.</w:t>
      </w:r>
      <w:r w:rsidRPr="008B3798">
        <w:t xml:space="preserve"> </w:t>
      </w:r>
      <w:r w:rsidR="00F65FA7" w:rsidRPr="008B3798">
        <w:t>2009</w:t>
      </w:r>
      <w:r w:rsidR="00F65FA7">
        <w:t>. Т. 1. № 1.</w:t>
      </w:r>
      <w:r w:rsidRPr="008B3798">
        <w:t xml:space="preserve"> </w:t>
      </w:r>
      <w:r w:rsidR="00F65FA7">
        <w:t>С</w:t>
      </w:r>
      <w:r w:rsidRPr="008B3798">
        <w:t>. 5-16.</w:t>
      </w:r>
    </w:p>
    <w:p w:rsidR="00D82103" w:rsidRPr="00E72095" w:rsidRDefault="00D82103" w:rsidP="00D82103">
      <w:pPr>
        <w:numPr>
          <w:ilvl w:val="0"/>
          <w:numId w:val="1"/>
        </w:numPr>
        <w:jc w:val="both"/>
      </w:pPr>
      <w:r w:rsidRPr="00E72095">
        <w:rPr>
          <w:i/>
        </w:rPr>
        <w:t>Ремизов</w:t>
      </w:r>
      <w:r w:rsidR="00241276">
        <w:rPr>
          <w:i/>
        </w:rPr>
        <w:t xml:space="preserve"> </w:t>
      </w:r>
      <w:r w:rsidR="00241276" w:rsidRPr="00E72095">
        <w:rPr>
          <w:i/>
        </w:rPr>
        <w:t>А.Н.</w:t>
      </w:r>
      <w:r w:rsidRPr="00E72095">
        <w:rPr>
          <w:i/>
        </w:rPr>
        <w:t xml:space="preserve"> </w:t>
      </w:r>
      <w:r w:rsidRPr="00E72095">
        <w:t>Медицинская и биологическая физика. М.: В</w:t>
      </w:r>
      <w:r>
        <w:t>ысшая школа, 1987</w:t>
      </w:r>
      <w:r w:rsidR="00F65FA7">
        <w:t>.</w:t>
      </w:r>
      <w:r>
        <w:t xml:space="preserve"> 638</w:t>
      </w:r>
      <w:r w:rsidR="00F65FA7">
        <w:t xml:space="preserve"> с</w:t>
      </w:r>
      <w:r w:rsidRPr="00E72095">
        <w:t>.</w:t>
      </w:r>
    </w:p>
    <w:p w:rsidR="007875AC" w:rsidRDefault="007875AC" w:rsidP="007875AC">
      <w:pPr>
        <w:numPr>
          <w:ilvl w:val="0"/>
          <w:numId w:val="1"/>
        </w:numPr>
        <w:jc w:val="both"/>
      </w:pPr>
      <w:r w:rsidRPr="00241276">
        <w:rPr>
          <w:i/>
        </w:rPr>
        <w:t>Самарский А.А.</w:t>
      </w:r>
      <w:r w:rsidRPr="00E72095">
        <w:t xml:space="preserve"> Теория разностны</w:t>
      </w:r>
      <w:r w:rsidR="00F65FA7">
        <w:t>х схем. М.: Наука, 1977.</w:t>
      </w:r>
      <w:r>
        <w:t xml:space="preserve"> 654</w:t>
      </w:r>
      <w:r w:rsidR="00F65FA7">
        <w:t xml:space="preserve"> с</w:t>
      </w:r>
      <w:r w:rsidRPr="00E72095">
        <w:t>.</w:t>
      </w:r>
    </w:p>
    <w:p w:rsidR="007875AC" w:rsidRPr="001657B2" w:rsidRDefault="007875AC" w:rsidP="007875AC">
      <w:pPr>
        <w:numPr>
          <w:ilvl w:val="0"/>
          <w:numId w:val="1"/>
        </w:numPr>
        <w:jc w:val="both"/>
      </w:pPr>
      <w:r w:rsidRPr="00241276">
        <w:rPr>
          <w:i/>
        </w:rPr>
        <w:t>Тихонов А.Н., Арсенин В.Я.</w:t>
      </w:r>
      <w:r>
        <w:t xml:space="preserve"> Метод</w:t>
      </w:r>
      <w:r w:rsidR="002820A5">
        <w:t xml:space="preserve">ы решения некорректных задач. </w:t>
      </w:r>
      <w:r>
        <w:t>М.: Наука. Главная редакция физико-математической</w:t>
      </w:r>
      <w:r w:rsidR="002820A5">
        <w:t xml:space="preserve"> литературы, 1979.</w:t>
      </w:r>
      <w:r>
        <w:t xml:space="preserve"> 285</w:t>
      </w:r>
      <w:r w:rsidR="002820A5">
        <w:t xml:space="preserve"> с</w:t>
      </w:r>
      <w:r>
        <w:t>.</w:t>
      </w:r>
    </w:p>
    <w:p w:rsidR="007875AC" w:rsidRPr="00447F9F" w:rsidRDefault="007875AC" w:rsidP="007875A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447F9F">
        <w:rPr>
          <w:rFonts w:ascii="Times New Roman" w:hAnsi="Times New Roman" w:cs="Times New Roman"/>
          <w:i/>
          <w:iCs/>
        </w:rPr>
        <w:t xml:space="preserve">Хелгасон С. </w:t>
      </w:r>
      <w:r w:rsidRPr="00447F9F">
        <w:rPr>
          <w:rFonts w:ascii="Times New Roman" w:hAnsi="Times New Roman" w:cs="Times New Roman"/>
        </w:rPr>
        <w:t xml:space="preserve">Преобразование Радона. М.: Мир, 1983. </w:t>
      </w:r>
    </w:p>
    <w:p w:rsidR="00D82103" w:rsidRPr="00E72095" w:rsidRDefault="00D82103" w:rsidP="00D82103">
      <w:pPr>
        <w:numPr>
          <w:ilvl w:val="0"/>
          <w:numId w:val="1"/>
        </w:numPr>
        <w:jc w:val="both"/>
      </w:pPr>
      <w:r w:rsidRPr="00E72095">
        <w:rPr>
          <w:i/>
        </w:rPr>
        <w:t>Холодов</w:t>
      </w:r>
      <w:r w:rsidR="00241276">
        <w:rPr>
          <w:i/>
        </w:rPr>
        <w:t xml:space="preserve"> </w:t>
      </w:r>
      <w:r w:rsidR="00241276" w:rsidRPr="00E72095">
        <w:rPr>
          <w:i/>
        </w:rPr>
        <w:t>А.С.</w:t>
      </w:r>
      <w:r w:rsidRPr="00E72095">
        <w:t xml:space="preserve"> Некоторые динамические модели внешнего дыхания и кровообращения с учетом их связности и переноса вещества. </w:t>
      </w:r>
      <w:r w:rsidRPr="00A15345">
        <w:t xml:space="preserve">// </w:t>
      </w:r>
      <w:r w:rsidRPr="00E72095">
        <w:t>В кн. Компьютерные модели и прогресс м</w:t>
      </w:r>
      <w:r w:rsidR="002820A5">
        <w:t>едицины. М.: Наука, 2001.</w:t>
      </w:r>
      <w:r>
        <w:t xml:space="preserve"> С. </w:t>
      </w:r>
      <w:r w:rsidRPr="00E72095">
        <w:t>127-165.</w:t>
      </w:r>
    </w:p>
    <w:p w:rsidR="008215E2" w:rsidRDefault="008215E2"/>
    <w:p w:rsidR="008215E2" w:rsidRPr="008215E2" w:rsidRDefault="008215E2" w:rsidP="008215E2"/>
    <w:p w:rsidR="008215E2" w:rsidRPr="008215E2" w:rsidRDefault="008215E2" w:rsidP="008215E2"/>
    <w:p w:rsidR="008215E2" w:rsidRPr="008215E2" w:rsidRDefault="008215E2" w:rsidP="008215E2"/>
    <w:p w:rsidR="008215E2" w:rsidRPr="008215E2" w:rsidRDefault="008215E2" w:rsidP="008215E2"/>
    <w:p w:rsidR="008215E2" w:rsidRPr="008215E2" w:rsidRDefault="008215E2" w:rsidP="008215E2"/>
    <w:p w:rsidR="008215E2" w:rsidRPr="008215E2" w:rsidRDefault="008215E2" w:rsidP="008215E2"/>
    <w:p w:rsidR="008215E2" w:rsidRPr="008215E2" w:rsidRDefault="008215E2" w:rsidP="008215E2"/>
    <w:p w:rsidR="00BE73BA" w:rsidRDefault="00BE73BA" w:rsidP="008215E2"/>
    <w:p w:rsidR="00BE73BA" w:rsidRPr="00BE73BA" w:rsidRDefault="00BE73BA" w:rsidP="00BE73BA"/>
    <w:p w:rsidR="00BE73BA" w:rsidRPr="00BE73BA" w:rsidRDefault="00BE73BA" w:rsidP="00BE73BA"/>
    <w:p w:rsidR="00BE73BA" w:rsidRPr="00BE73BA" w:rsidRDefault="00BE73BA" w:rsidP="00BE73BA"/>
    <w:p w:rsidR="00BE73BA" w:rsidRPr="00BE73BA" w:rsidRDefault="00BE73BA" w:rsidP="00BE73BA"/>
    <w:p w:rsidR="00BE73BA" w:rsidRPr="00BE73BA" w:rsidRDefault="00BE73BA" w:rsidP="00BE73BA"/>
    <w:p w:rsidR="00BE73BA" w:rsidRPr="00BE73BA" w:rsidRDefault="00BE73BA" w:rsidP="00BE73BA"/>
    <w:p w:rsidR="008215E2" w:rsidRDefault="008215E2" w:rsidP="00BE73BA">
      <w:pPr>
        <w:tabs>
          <w:tab w:val="left" w:pos="1350"/>
        </w:tabs>
      </w:pPr>
    </w:p>
    <w:p w:rsidR="00BE73BA" w:rsidRDefault="00BE73BA" w:rsidP="00BE73BA">
      <w:pPr>
        <w:tabs>
          <w:tab w:val="left" w:pos="1350"/>
        </w:tabs>
      </w:pPr>
    </w:p>
    <w:p w:rsidR="00BE73BA" w:rsidRPr="00BE73BA" w:rsidRDefault="00BE73BA" w:rsidP="00BE73BA">
      <w:pPr>
        <w:tabs>
          <w:tab w:val="left" w:pos="1350"/>
        </w:tabs>
      </w:pPr>
    </w:p>
    <w:sectPr w:rsidR="00BE73BA" w:rsidRPr="00BE73BA" w:rsidSect="00772B07">
      <w:footerReference w:type="default" r:id="rId9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572" w:rsidRDefault="007E2572" w:rsidP="00772B07">
      <w:r>
        <w:separator/>
      </w:r>
    </w:p>
  </w:endnote>
  <w:endnote w:type="continuationSeparator" w:id="0">
    <w:p w:rsidR="007E2572" w:rsidRDefault="007E2572" w:rsidP="00772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574343"/>
      <w:docPartObj>
        <w:docPartGallery w:val="Page Numbers (Bottom of Page)"/>
        <w:docPartUnique/>
      </w:docPartObj>
    </w:sdtPr>
    <w:sdtContent>
      <w:p w:rsidR="007E2572" w:rsidRDefault="001A7C26">
        <w:pPr>
          <w:pStyle w:val="a4"/>
          <w:jc w:val="right"/>
        </w:pPr>
        <w:fldSimple w:instr="PAGE   \* MERGEFORMAT">
          <w:r w:rsidR="00011D90">
            <w:rPr>
              <w:noProof/>
            </w:rPr>
            <w:t>7</w:t>
          </w:r>
        </w:fldSimple>
      </w:p>
    </w:sdtContent>
  </w:sdt>
  <w:p w:rsidR="007E2572" w:rsidRDefault="007E25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572" w:rsidRDefault="007E2572" w:rsidP="00772B07">
      <w:r>
        <w:separator/>
      </w:r>
    </w:p>
  </w:footnote>
  <w:footnote w:type="continuationSeparator" w:id="0">
    <w:p w:rsidR="007E2572" w:rsidRDefault="007E2572" w:rsidP="00772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52B"/>
    <w:multiLevelType w:val="hybridMultilevel"/>
    <w:tmpl w:val="590EC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34DE5"/>
    <w:multiLevelType w:val="hybridMultilevel"/>
    <w:tmpl w:val="1684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109E"/>
    <w:multiLevelType w:val="hybridMultilevel"/>
    <w:tmpl w:val="3ADA3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60603"/>
    <w:multiLevelType w:val="hybridMultilevel"/>
    <w:tmpl w:val="8BFCE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30C"/>
    <w:rsid w:val="00011D90"/>
    <w:rsid w:val="00047257"/>
    <w:rsid w:val="000B3378"/>
    <w:rsid w:val="000F6E64"/>
    <w:rsid w:val="0011230C"/>
    <w:rsid w:val="00114F65"/>
    <w:rsid w:val="00125F84"/>
    <w:rsid w:val="001277D4"/>
    <w:rsid w:val="00135023"/>
    <w:rsid w:val="001412F4"/>
    <w:rsid w:val="00185E31"/>
    <w:rsid w:val="001A150D"/>
    <w:rsid w:val="001A7C26"/>
    <w:rsid w:val="001D1663"/>
    <w:rsid w:val="00241276"/>
    <w:rsid w:val="002515E0"/>
    <w:rsid w:val="00261C35"/>
    <w:rsid w:val="00267CF4"/>
    <w:rsid w:val="0027277B"/>
    <w:rsid w:val="002806A2"/>
    <w:rsid w:val="002820A5"/>
    <w:rsid w:val="00282E2F"/>
    <w:rsid w:val="00284A10"/>
    <w:rsid w:val="00305991"/>
    <w:rsid w:val="0032414B"/>
    <w:rsid w:val="00352888"/>
    <w:rsid w:val="00372CA1"/>
    <w:rsid w:val="0037342B"/>
    <w:rsid w:val="00387984"/>
    <w:rsid w:val="003B141C"/>
    <w:rsid w:val="003B78DE"/>
    <w:rsid w:val="003F4FEE"/>
    <w:rsid w:val="00415866"/>
    <w:rsid w:val="00433E3B"/>
    <w:rsid w:val="004363CC"/>
    <w:rsid w:val="00447F9F"/>
    <w:rsid w:val="0045722D"/>
    <w:rsid w:val="00486A5F"/>
    <w:rsid w:val="004A665E"/>
    <w:rsid w:val="004B027F"/>
    <w:rsid w:val="004E5773"/>
    <w:rsid w:val="00504B43"/>
    <w:rsid w:val="00534372"/>
    <w:rsid w:val="00546314"/>
    <w:rsid w:val="00550A14"/>
    <w:rsid w:val="00576BBC"/>
    <w:rsid w:val="00580E88"/>
    <w:rsid w:val="00582958"/>
    <w:rsid w:val="005A7F69"/>
    <w:rsid w:val="005C1F5F"/>
    <w:rsid w:val="005F4B5D"/>
    <w:rsid w:val="00606AFF"/>
    <w:rsid w:val="00622173"/>
    <w:rsid w:val="00623F55"/>
    <w:rsid w:val="00645F11"/>
    <w:rsid w:val="00665A03"/>
    <w:rsid w:val="00667174"/>
    <w:rsid w:val="00672100"/>
    <w:rsid w:val="006B6535"/>
    <w:rsid w:val="006E7561"/>
    <w:rsid w:val="006F1FE4"/>
    <w:rsid w:val="00732D4A"/>
    <w:rsid w:val="00772B07"/>
    <w:rsid w:val="007875AC"/>
    <w:rsid w:val="007A4496"/>
    <w:rsid w:val="007E2572"/>
    <w:rsid w:val="008215E2"/>
    <w:rsid w:val="008B5343"/>
    <w:rsid w:val="008C6C62"/>
    <w:rsid w:val="008F0ADD"/>
    <w:rsid w:val="008F1D2B"/>
    <w:rsid w:val="00905C95"/>
    <w:rsid w:val="0092387C"/>
    <w:rsid w:val="00927598"/>
    <w:rsid w:val="0094176E"/>
    <w:rsid w:val="00991E9B"/>
    <w:rsid w:val="009A4EE2"/>
    <w:rsid w:val="009C4D14"/>
    <w:rsid w:val="009D48D3"/>
    <w:rsid w:val="009E60AC"/>
    <w:rsid w:val="00A24820"/>
    <w:rsid w:val="00A25377"/>
    <w:rsid w:val="00A3680D"/>
    <w:rsid w:val="00A37922"/>
    <w:rsid w:val="00A7775E"/>
    <w:rsid w:val="00A86DC3"/>
    <w:rsid w:val="00AD7628"/>
    <w:rsid w:val="00AF1C7E"/>
    <w:rsid w:val="00B1087B"/>
    <w:rsid w:val="00B52928"/>
    <w:rsid w:val="00B57185"/>
    <w:rsid w:val="00B91ABF"/>
    <w:rsid w:val="00BA723A"/>
    <w:rsid w:val="00BB3C16"/>
    <w:rsid w:val="00BD18CB"/>
    <w:rsid w:val="00BE73BA"/>
    <w:rsid w:val="00C467D9"/>
    <w:rsid w:val="00C535C5"/>
    <w:rsid w:val="00C84CFB"/>
    <w:rsid w:val="00C91A54"/>
    <w:rsid w:val="00C9497C"/>
    <w:rsid w:val="00C96D32"/>
    <w:rsid w:val="00CA19FD"/>
    <w:rsid w:val="00CE1B54"/>
    <w:rsid w:val="00CE1BE5"/>
    <w:rsid w:val="00CF6987"/>
    <w:rsid w:val="00D82103"/>
    <w:rsid w:val="00D929DB"/>
    <w:rsid w:val="00DB4D6A"/>
    <w:rsid w:val="00E23E01"/>
    <w:rsid w:val="00E516B2"/>
    <w:rsid w:val="00E710C5"/>
    <w:rsid w:val="00E722B1"/>
    <w:rsid w:val="00EB67D8"/>
    <w:rsid w:val="00F14818"/>
    <w:rsid w:val="00F17893"/>
    <w:rsid w:val="00F23784"/>
    <w:rsid w:val="00F56E00"/>
    <w:rsid w:val="00F65FA7"/>
    <w:rsid w:val="00F772F5"/>
    <w:rsid w:val="00F807A9"/>
    <w:rsid w:val="00FC75D4"/>
    <w:rsid w:val="00FE58F3"/>
    <w:rsid w:val="00FF0C53"/>
    <w:rsid w:val="00FF1915"/>
    <w:rsid w:val="00FF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0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30C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11230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11230C"/>
  </w:style>
  <w:style w:type="character" w:customStyle="1" w:styleId="apple-converted-space">
    <w:name w:val="apple-converted-space"/>
    <w:basedOn w:val="a0"/>
    <w:rsid w:val="0011230C"/>
  </w:style>
  <w:style w:type="character" w:customStyle="1" w:styleId="wmi-callto">
    <w:name w:val="wmi-callto"/>
    <w:basedOn w:val="a0"/>
    <w:rsid w:val="0011230C"/>
  </w:style>
  <w:style w:type="paragraph" w:styleId="a6">
    <w:name w:val="Balloon Text"/>
    <w:basedOn w:val="a"/>
    <w:link w:val="a7"/>
    <w:uiPriority w:val="99"/>
    <w:semiHidden/>
    <w:unhideWhenUsed/>
    <w:rsid w:val="00E516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6B2"/>
    <w:rPr>
      <w:rFonts w:ascii="Tahoma" w:eastAsia="MS Mincho" w:hAnsi="Tahoma" w:cs="Tahoma"/>
      <w:sz w:val="16"/>
      <w:szCs w:val="16"/>
      <w:lang w:eastAsia="ja-JP"/>
    </w:rPr>
  </w:style>
  <w:style w:type="paragraph" w:styleId="a8">
    <w:name w:val="List Paragraph"/>
    <w:basedOn w:val="a"/>
    <w:uiPriority w:val="34"/>
    <w:qFormat/>
    <w:rsid w:val="00FC75D4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3F4FEE"/>
    <w:rPr>
      <w:color w:val="808080"/>
    </w:rPr>
  </w:style>
  <w:style w:type="paragraph" w:styleId="aa">
    <w:name w:val="header"/>
    <w:basedOn w:val="a"/>
    <w:link w:val="ab"/>
    <w:uiPriority w:val="99"/>
    <w:semiHidden/>
    <w:unhideWhenUsed/>
    <w:rsid w:val="00CA19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A19FD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c">
    <w:name w:val="annotation reference"/>
    <w:basedOn w:val="a0"/>
    <w:uiPriority w:val="99"/>
    <w:semiHidden/>
    <w:unhideWhenUsed/>
    <w:rsid w:val="004572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722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722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72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722D"/>
    <w:rPr>
      <w:b/>
      <w:bCs/>
    </w:rPr>
  </w:style>
  <w:style w:type="paragraph" w:customStyle="1" w:styleId="Default">
    <w:name w:val="Default"/>
    <w:rsid w:val="005343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2.png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87" Type="http://schemas.openxmlformats.org/officeDocument/2006/relationships/image" Target="media/image3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png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5.png"/><Relationship Id="rId85" Type="http://schemas.openxmlformats.org/officeDocument/2006/relationships/image" Target="media/image38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jpeg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A8DA6-0E61-4797-8ED9-7EBD27BF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urmanczeva_nr</cp:lastModifiedBy>
  <cp:revision>2</cp:revision>
  <cp:lastPrinted>2014-09-22T08:09:00Z</cp:lastPrinted>
  <dcterms:created xsi:type="dcterms:W3CDTF">2014-10-03T07:45:00Z</dcterms:created>
  <dcterms:modified xsi:type="dcterms:W3CDTF">2014-10-03T07:45:00Z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