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99" w:rsidRPr="00DF015D" w:rsidRDefault="00D43899" w:rsidP="00DF015D">
      <w:pPr>
        <w:ind w:firstLine="720"/>
        <w:jc w:val="both"/>
      </w:pPr>
      <w:r w:rsidRPr="00DF015D">
        <w:rPr>
          <w:b/>
        </w:rPr>
        <w:t xml:space="preserve"> </w:t>
      </w:r>
      <w:r w:rsidRPr="00DF015D">
        <w:t>В 70-ые годы в теории массового обслуживания начинают интенсивно рассматр</w:t>
      </w:r>
      <w:r w:rsidRPr="00DF015D">
        <w:t>и</w:t>
      </w:r>
      <w:r w:rsidRPr="00DF015D">
        <w:t>ваться системы с повторными вызовами. Это обусловлено их широ</w:t>
      </w:r>
      <w:r w:rsidR="000D2C81">
        <w:t>кими практическими приложениями в математическом моделировании телекоммуникационных сетей.</w:t>
      </w:r>
    </w:p>
    <w:p w:rsidR="00D43899" w:rsidRPr="00DF015D" w:rsidRDefault="00D43899" w:rsidP="00DF015D">
      <w:pPr>
        <w:ind w:firstLine="720"/>
        <w:jc w:val="both"/>
      </w:pPr>
      <w:r w:rsidRPr="00DF015D">
        <w:t xml:space="preserve">Первые математические результаты, касающиеся систем с повторными вызовами, были опубликованы в 40-х гг. прошлого века. Системы такого рода были рассмотрены Вилкинсоном  и Коэном. Наиболее полное и глубокое исследование различных процессов в системах с повторными вызовами проведено в работах </w:t>
      </w:r>
      <w:r w:rsidRPr="00DF015D">
        <w:rPr>
          <w:lang w:val="en-US"/>
        </w:rPr>
        <w:t>Artalejo</w:t>
      </w:r>
      <w:r w:rsidRPr="00DF015D">
        <w:t xml:space="preserve"> </w:t>
      </w:r>
      <w:r w:rsidRPr="00DF015D">
        <w:rPr>
          <w:lang w:val="en-US"/>
        </w:rPr>
        <w:t>J</w:t>
      </w:r>
      <w:r w:rsidRPr="00DF015D">
        <w:t>.</w:t>
      </w:r>
      <w:r w:rsidRPr="00DF015D">
        <w:rPr>
          <w:lang w:val="en-US"/>
        </w:rPr>
        <w:t>R</w:t>
      </w:r>
      <w:r w:rsidRPr="00DF015D">
        <w:t>.</w:t>
      </w:r>
      <w:r w:rsidR="005A1542" w:rsidRPr="00DF015D">
        <w:t xml:space="preserve"> [1-3] и Г. И. Фалина [4] </w:t>
      </w:r>
      <w:r w:rsidRPr="00DF015D">
        <w:t xml:space="preserve">. </w:t>
      </w:r>
    </w:p>
    <w:p w:rsidR="00D43899" w:rsidRPr="00DF015D" w:rsidRDefault="00D43899" w:rsidP="00DF015D">
      <w:pPr>
        <w:ind w:firstLine="720"/>
        <w:jc w:val="both"/>
      </w:pPr>
      <w:r w:rsidRPr="00DF015D">
        <w:t xml:space="preserve">Исследованиями систем с приоритетами занимались </w:t>
      </w:r>
      <w:r w:rsidRPr="00DF015D">
        <w:rPr>
          <w:lang w:val="en-US"/>
        </w:rPr>
        <w:t>Cobham</w:t>
      </w:r>
      <w:r w:rsidRPr="00DF015D">
        <w:t xml:space="preserve"> [5], </w:t>
      </w:r>
      <w:r w:rsidRPr="00DF015D">
        <w:rPr>
          <w:lang w:val="en-US"/>
        </w:rPr>
        <w:t>Phipps</w:t>
      </w:r>
      <w:r w:rsidRPr="00DF015D">
        <w:t xml:space="preserve">, </w:t>
      </w:r>
      <w:r w:rsidRPr="00DF015D">
        <w:rPr>
          <w:lang w:val="en-US"/>
        </w:rPr>
        <w:t>Schrage</w:t>
      </w:r>
      <w:r w:rsidRPr="00DF015D">
        <w:t xml:space="preserve">, </w:t>
      </w:r>
      <w:r w:rsidRPr="00DF015D">
        <w:rPr>
          <w:lang w:val="en-US"/>
        </w:rPr>
        <w:t>Jaiswal</w:t>
      </w:r>
      <w:r w:rsidR="004279EE">
        <w:t xml:space="preserve"> </w:t>
      </w:r>
      <w:r w:rsidR="004279EE" w:rsidRPr="004279EE">
        <w:t>[</w:t>
      </w:r>
      <w:r w:rsidR="004279EE">
        <w:t>6</w:t>
      </w:r>
      <w:bookmarkStart w:id="0" w:name="_GoBack"/>
      <w:bookmarkEnd w:id="0"/>
      <w:r w:rsidR="004279EE" w:rsidRPr="004279EE">
        <w:t>]</w:t>
      </w:r>
      <w:r w:rsidRPr="00DF015D">
        <w:t xml:space="preserve">, </w:t>
      </w:r>
      <w:r w:rsidRPr="00DF015D">
        <w:rPr>
          <w:lang w:val="en-US"/>
        </w:rPr>
        <w:t>Madan</w:t>
      </w:r>
      <w:r w:rsidRPr="00DF015D">
        <w:t xml:space="preserve">, </w:t>
      </w:r>
      <w:r w:rsidRPr="00DF015D">
        <w:rPr>
          <w:lang w:val="en-US"/>
        </w:rPr>
        <w:t>Simon</w:t>
      </w:r>
      <w:r w:rsidRPr="00DF015D">
        <w:t xml:space="preserve">, </w:t>
      </w:r>
      <w:r w:rsidRPr="00DF015D">
        <w:rPr>
          <w:lang w:val="en-US"/>
        </w:rPr>
        <w:t>Takagi</w:t>
      </w:r>
      <w:r w:rsidRPr="00DF015D">
        <w:t xml:space="preserve">, </w:t>
      </w:r>
      <w:r w:rsidRPr="00DF015D">
        <w:rPr>
          <w:lang w:val="en-US"/>
        </w:rPr>
        <w:t>Choi</w:t>
      </w:r>
      <w:r w:rsidRPr="00DF015D">
        <w:t xml:space="preserve"> и </w:t>
      </w:r>
      <w:r w:rsidRPr="00DF015D">
        <w:rPr>
          <w:lang w:val="en-US"/>
        </w:rPr>
        <w:t>Chang</w:t>
      </w:r>
      <w:r w:rsidRPr="00DF015D">
        <w:t xml:space="preserve">.  Также исследователями  </w:t>
      </w:r>
      <w:r w:rsidRPr="00DF015D">
        <w:rPr>
          <w:lang w:val="en-US"/>
        </w:rPr>
        <w:t>RQ</w:t>
      </w:r>
      <w:r w:rsidRPr="00DF015D">
        <w:t xml:space="preserve">-систем с приоритетами являлись </w:t>
      </w:r>
      <w:r w:rsidRPr="00DF015D">
        <w:rPr>
          <w:lang w:val="en-US"/>
        </w:rPr>
        <w:t>K</w:t>
      </w:r>
      <w:r w:rsidRPr="00DF015D">
        <w:t xml:space="preserve">. </w:t>
      </w:r>
      <w:r w:rsidRPr="00DF015D">
        <w:rPr>
          <w:lang w:val="en-US"/>
        </w:rPr>
        <w:t>Altinkemer</w:t>
      </w:r>
      <w:r w:rsidRPr="00DF015D">
        <w:t>,</w:t>
      </w:r>
      <w:r w:rsidRPr="00DF015D">
        <w:rPr>
          <w:rFonts w:ascii="Times New Roman CYR" w:hAnsi="Times New Roman CYR" w:cs="Times New Roman CYR"/>
        </w:rPr>
        <w:t xml:space="preserve"> I. Bose и R. Pal.,  Rengnanathan</w:t>
      </w:r>
      <w:r w:rsidRPr="00DF015D">
        <w:t xml:space="preserve">. </w:t>
      </w:r>
    </w:p>
    <w:p w:rsidR="00D43899" w:rsidRPr="00DF015D" w:rsidRDefault="00D43899" w:rsidP="00DF015D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</w:rPr>
      </w:pPr>
      <w:r w:rsidRPr="00DF015D">
        <w:rPr>
          <w:rFonts w:ascii="Times New Roman CYR" w:hAnsi="Times New Roman CYR" w:cs="Times New Roman CYR"/>
        </w:rPr>
        <w:t>В выше упомянутых работах, приоритет рассматривается в том смысл, что имеется два типа входящих клиентов. Мы же рассмотрим систему, в которой присутствует один тип заявок и если при поступлении заявка обнаруживает прибор занятым, то она вытесн</w:t>
      </w:r>
      <w:r w:rsidRPr="00DF015D">
        <w:rPr>
          <w:rFonts w:ascii="Times New Roman CYR" w:hAnsi="Times New Roman CYR" w:cs="Times New Roman CYR"/>
        </w:rPr>
        <w:t>я</w:t>
      </w:r>
      <w:r w:rsidR="000D2C81">
        <w:rPr>
          <w:rFonts w:ascii="Times New Roman CYR" w:hAnsi="Times New Roman CYR" w:cs="Times New Roman CYR"/>
        </w:rPr>
        <w:t>ет обслуживаемую и в этом смысле является приоритетной.</w:t>
      </w:r>
    </w:p>
    <w:p w:rsidR="00D43899" w:rsidRDefault="00D43899" w:rsidP="00DF015D">
      <w:pPr>
        <w:ind w:firstLine="709"/>
        <w:jc w:val="both"/>
        <w:rPr>
          <w:rFonts w:ascii="Times New Roman CYR" w:hAnsi="Times New Roman CYR" w:cs="Times New Roman CYR"/>
        </w:rPr>
      </w:pPr>
      <w:r w:rsidRPr="00DF015D">
        <w:rPr>
          <w:rFonts w:ascii="Times New Roman CYR" w:hAnsi="Times New Roman CYR" w:cs="Times New Roman CYR"/>
        </w:rPr>
        <w:t>В данной работе  исследование</w:t>
      </w:r>
      <w:r w:rsidR="000D2C81">
        <w:rPr>
          <w:rFonts w:ascii="Times New Roman CYR" w:hAnsi="Times New Roman CYR" w:cs="Times New Roman CYR"/>
        </w:rPr>
        <w:t xml:space="preserve"> </w:t>
      </w:r>
      <w:r w:rsidR="000D2C81">
        <w:rPr>
          <w:rFonts w:ascii="Times New Roman CYR" w:hAnsi="Times New Roman CYR" w:cs="Times New Roman CYR"/>
          <w:lang w:val="en-US"/>
        </w:rPr>
        <w:t>RQ</w:t>
      </w:r>
      <w:r w:rsidR="000D2C81">
        <w:rPr>
          <w:rFonts w:ascii="Times New Roman CYR" w:hAnsi="Times New Roman CYR" w:cs="Times New Roman CYR"/>
        </w:rPr>
        <w:t xml:space="preserve">- систем с приоритетом поступающих заявок </w:t>
      </w:r>
      <w:r w:rsidRPr="00DF015D">
        <w:rPr>
          <w:rFonts w:ascii="Times New Roman CYR" w:hAnsi="Times New Roman CYR" w:cs="Times New Roman CYR"/>
        </w:rPr>
        <w:t xml:space="preserve"> проводилось</w:t>
      </w:r>
      <w:r w:rsidRPr="00DF015D">
        <w:rPr>
          <w:caps/>
        </w:rPr>
        <w:t xml:space="preserve"> </w:t>
      </w:r>
      <w:r w:rsidRPr="00DF015D">
        <w:rPr>
          <w:rFonts w:ascii="Times New Roman CYR" w:hAnsi="Times New Roman CYR" w:cs="Times New Roman CYR"/>
        </w:rPr>
        <w:t>методом асимптотического анализа в условии большой задержки. Было найдено распределение вероятностей числа заявок в источнике повторных вызовов и с</w:t>
      </w:r>
      <w:r w:rsidRPr="00DF015D">
        <w:rPr>
          <w:rFonts w:ascii="Times New Roman CYR" w:hAnsi="Times New Roman CYR" w:cs="Times New Roman CYR"/>
        </w:rPr>
        <w:t>о</w:t>
      </w:r>
      <w:r w:rsidRPr="00DF015D">
        <w:rPr>
          <w:rFonts w:ascii="Times New Roman CYR" w:hAnsi="Times New Roman CYR" w:cs="Times New Roman CYR"/>
        </w:rPr>
        <w:t>стояний прибора в нестационарном р</w:t>
      </w:r>
      <w:r w:rsidRPr="00DF015D">
        <w:rPr>
          <w:rFonts w:ascii="Times New Roman CYR" w:hAnsi="Times New Roman CYR" w:cs="Times New Roman CYR"/>
        </w:rPr>
        <w:t>е</w:t>
      </w:r>
      <w:r w:rsidRPr="00DF015D">
        <w:rPr>
          <w:rFonts w:ascii="Times New Roman CYR" w:hAnsi="Times New Roman CYR" w:cs="Times New Roman CYR"/>
        </w:rPr>
        <w:t>жиме.</w:t>
      </w:r>
    </w:p>
    <w:p w:rsidR="00BF54A0" w:rsidRPr="00BF54A0" w:rsidRDefault="00BF54A0" w:rsidP="00DF015D">
      <w:pPr>
        <w:ind w:firstLine="709"/>
        <w:jc w:val="both"/>
        <w:rPr>
          <w:i/>
        </w:rPr>
      </w:pPr>
      <w:r w:rsidRPr="00BF54A0">
        <w:rPr>
          <w:i/>
        </w:rPr>
        <w:t xml:space="preserve">Работа выполнена в рамках государственного заказа </w:t>
      </w:r>
      <w:r w:rsidRPr="00BF54A0">
        <w:rPr>
          <w:i/>
          <w:color w:val="222222"/>
          <w:shd w:val="clear" w:color="auto" w:fill="FDFDFD"/>
        </w:rPr>
        <w:t>No.~1.511.2014/K Министе</w:t>
      </w:r>
      <w:r w:rsidRPr="00BF54A0">
        <w:rPr>
          <w:i/>
          <w:color w:val="222222"/>
          <w:shd w:val="clear" w:color="auto" w:fill="FDFDFD"/>
        </w:rPr>
        <w:t>р</w:t>
      </w:r>
      <w:r w:rsidRPr="00BF54A0">
        <w:rPr>
          <w:i/>
          <w:color w:val="222222"/>
          <w:shd w:val="clear" w:color="auto" w:fill="FDFDFD"/>
        </w:rPr>
        <w:t>ства образования и науки Российской федерации.</w:t>
      </w:r>
    </w:p>
    <w:p w:rsidR="00DF015D" w:rsidRPr="00DF015D" w:rsidRDefault="00DF015D" w:rsidP="00DF015D">
      <w:pPr>
        <w:ind w:firstLine="709"/>
        <w:jc w:val="both"/>
      </w:pPr>
    </w:p>
    <w:p w:rsidR="00D43899" w:rsidRDefault="00DF015D" w:rsidP="00DF015D">
      <w:pPr>
        <w:ind w:firstLine="708"/>
        <w:jc w:val="both"/>
        <w:rPr>
          <w:rFonts w:eastAsia="TimesNewRomanPS-BoldMT"/>
          <w:b/>
          <w:sz w:val="32"/>
          <w:szCs w:val="32"/>
        </w:rPr>
      </w:pPr>
      <w:r w:rsidRPr="00DF015D">
        <w:rPr>
          <w:rFonts w:eastAsia="TimesNewRomanPS-BoldMT"/>
          <w:b/>
          <w:sz w:val="32"/>
          <w:szCs w:val="32"/>
        </w:rPr>
        <w:t>Список литературы</w:t>
      </w:r>
    </w:p>
    <w:p w:rsidR="00DF015D" w:rsidRPr="00DF015D" w:rsidRDefault="00DF015D" w:rsidP="00DF015D">
      <w:pPr>
        <w:ind w:firstLine="708"/>
        <w:jc w:val="both"/>
        <w:rPr>
          <w:rFonts w:eastAsia="TimesNewRomanPS-BoldMT"/>
          <w:b/>
          <w:sz w:val="32"/>
          <w:szCs w:val="32"/>
        </w:rPr>
      </w:pPr>
    </w:p>
    <w:p w:rsidR="00D43899" w:rsidRPr="00DF015D" w:rsidRDefault="00D43899" w:rsidP="00DF015D">
      <w:pPr>
        <w:numPr>
          <w:ilvl w:val="0"/>
          <w:numId w:val="1"/>
        </w:numPr>
        <w:spacing w:before="80"/>
        <w:jc w:val="both"/>
        <w:rPr>
          <w:lang w:val="en-US"/>
        </w:rPr>
      </w:pPr>
      <w:r w:rsidRPr="00DF015D">
        <w:rPr>
          <w:lang w:val="en-US"/>
        </w:rPr>
        <w:t>Artalejo J.R. A Classified Bibliography of Research on Retrial Queues: Progress in 1990-1999 //  Top. -1999. Vol. 7, Issue 2. - P. 187 - 211.</w:t>
      </w:r>
    </w:p>
    <w:p w:rsidR="00D43899" w:rsidRPr="00DF015D" w:rsidRDefault="00D43899" w:rsidP="00DF015D">
      <w:pPr>
        <w:numPr>
          <w:ilvl w:val="0"/>
          <w:numId w:val="1"/>
        </w:numPr>
        <w:spacing w:before="80"/>
        <w:jc w:val="both"/>
      </w:pPr>
      <w:r w:rsidRPr="00DF015D">
        <w:rPr>
          <w:lang w:val="en-US"/>
        </w:rPr>
        <w:t>Artalejo J.R. Accessible Bibliography on Retrial Queues // Mathematical and Computer Modeling. 1999. - Vol. 30, Issue 1 - 2. - P. 1 - 6.</w:t>
      </w:r>
    </w:p>
    <w:p w:rsidR="00D43899" w:rsidRPr="00DF015D" w:rsidRDefault="00D43899" w:rsidP="00DF015D">
      <w:pPr>
        <w:numPr>
          <w:ilvl w:val="0"/>
          <w:numId w:val="1"/>
        </w:numPr>
        <w:spacing w:before="80"/>
        <w:jc w:val="both"/>
      </w:pPr>
      <w:r w:rsidRPr="00DF015D">
        <w:rPr>
          <w:lang w:val="en-US"/>
        </w:rPr>
        <w:t>Artalejo J.R. Accessible Bibliography on Retrial Queues: Progress in 2000-2009 // Mat</w:t>
      </w:r>
      <w:r w:rsidRPr="00DF015D">
        <w:rPr>
          <w:lang w:val="en-US"/>
        </w:rPr>
        <w:t>h</w:t>
      </w:r>
      <w:r w:rsidRPr="00DF015D">
        <w:rPr>
          <w:lang w:val="en-US"/>
        </w:rPr>
        <w:t>ematical and Computer Modeling. 2010. - Vol. 51. - P. 1071 - 1081.</w:t>
      </w:r>
    </w:p>
    <w:p w:rsidR="00D43899" w:rsidRPr="00DF015D" w:rsidRDefault="00D43899" w:rsidP="00DF015D">
      <w:pPr>
        <w:numPr>
          <w:ilvl w:val="0"/>
          <w:numId w:val="1"/>
        </w:numPr>
        <w:spacing w:before="80"/>
        <w:jc w:val="both"/>
        <w:rPr>
          <w:lang w:val="en-US"/>
        </w:rPr>
      </w:pPr>
      <w:r w:rsidRPr="00DF015D">
        <w:rPr>
          <w:lang w:val="en-US"/>
        </w:rPr>
        <w:t>Falin G.I. A Survey of Retrial Queues // Queuing Systems. 1990. -Vol. 7.-P. 127-167.</w:t>
      </w:r>
    </w:p>
    <w:p w:rsidR="00673186" w:rsidRPr="000D2C81" w:rsidRDefault="00D43899" w:rsidP="00DF015D">
      <w:pPr>
        <w:numPr>
          <w:ilvl w:val="0"/>
          <w:numId w:val="1"/>
        </w:numPr>
        <w:spacing w:before="80"/>
        <w:jc w:val="both"/>
        <w:rPr>
          <w:lang w:val="en-US"/>
        </w:rPr>
      </w:pPr>
      <w:r w:rsidRPr="00DF015D">
        <w:rPr>
          <w:color w:val="000000"/>
          <w:lang w:val="en-US"/>
        </w:rPr>
        <w:t xml:space="preserve">A. Cobham, “Priority Assignments in Waiting Line Pro- blems,” </w:t>
      </w:r>
      <w:r w:rsidRPr="00DF015D">
        <w:rPr>
          <w:iCs/>
          <w:color w:val="000000"/>
          <w:lang w:val="en-US"/>
        </w:rPr>
        <w:t>Operions Research</w:t>
      </w:r>
      <w:r w:rsidRPr="00DF015D">
        <w:rPr>
          <w:color w:val="000000"/>
          <w:lang w:val="en-US"/>
        </w:rPr>
        <w:t xml:space="preserve">, Vol. 2, No. 1, 1954, pp. 70-76. </w:t>
      </w:r>
    </w:p>
    <w:p w:rsidR="000D2C81" w:rsidRPr="000D2C81" w:rsidRDefault="000D2C81" w:rsidP="000D2C81">
      <w:pPr>
        <w:numPr>
          <w:ilvl w:val="0"/>
          <w:numId w:val="1"/>
        </w:numPr>
        <w:spacing w:before="80"/>
        <w:jc w:val="both"/>
        <w:rPr>
          <w:lang w:val="en-US"/>
        </w:rPr>
      </w:pPr>
      <w:r>
        <w:rPr>
          <w:lang w:val="en-US"/>
        </w:rPr>
        <w:t>Jaiswal N.К.</w:t>
      </w:r>
      <w:r w:rsidRPr="000D2C81">
        <w:rPr>
          <w:lang w:val="en-US"/>
        </w:rPr>
        <w:t xml:space="preserve"> Priority Qu</w:t>
      </w:r>
      <w:r>
        <w:rPr>
          <w:lang w:val="en-US"/>
        </w:rPr>
        <w:t>eues. Academic Press, New York</w:t>
      </w:r>
      <w:r>
        <w:t>,</w:t>
      </w:r>
      <w:r>
        <w:rPr>
          <w:lang w:val="en-US"/>
        </w:rPr>
        <w:t xml:space="preserve"> 1968</w:t>
      </w:r>
      <w:r>
        <w:t>.</w:t>
      </w:r>
    </w:p>
    <w:sectPr w:rsidR="000D2C81" w:rsidRPr="000D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6A06"/>
    <w:multiLevelType w:val="hybridMultilevel"/>
    <w:tmpl w:val="D64238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52"/>
    <w:rsid w:val="000D2C81"/>
    <w:rsid w:val="00134983"/>
    <w:rsid w:val="004279EE"/>
    <w:rsid w:val="005A1542"/>
    <w:rsid w:val="00735552"/>
    <w:rsid w:val="00B630EF"/>
    <w:rsid w:val="00BF54A0"/>
    <w:rsid w:val="00D43899"/>
    <w:rsid w:val="00D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7</cp:revision>
  <dcterms:created xsi:type="dcterms:W3CDTF">2014-09-27T11:14:00Z</dcterms:created>
  <dcterms:modified xsi:type="dcterms:W3CDTF">2014-09-30T11:11:00Z</dcterms:modified>
</cp:coreProperties>
</file>